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041" w:rsidRDefault="00B43041">
      <w:pPr>
        <w:rPr>
          <w:rFonts w:ascii="宋体"/>
          <w:sz w:val="24"/>
        </w:rPr>
      </w:pPr>
    </w:p>
    <w:p w:rsidR="00B43041" w:rsidRDefault="00B43041">
      <w:pPr>
        <w:rPr>
          <w:rFonts w:ascii="宋体"/>
          <w:sz w:val="24"/>
        </w:rPr>
      </w:pPr>
    </w:p>
    <w:p w:rsidR="00B43041" w:rsidRDefault="00B43041">
      <w:pPr>
        <w:rPr>
          <w:rFonts w:ascii="宋体"/>
          <w:sz w:val="24"/>
        </w:rPr>
      </w:pPr>
    </w:p>
    <w:p w:rsidR="00B43041" w:rsidRDefault="00B43041">
      <w:pPr>
        <w:rPr>
          <w:rFonts w:ascii="宋体"/>
          <w:sz w:val="24"/>
        </w:rPr>
      </w:pPr>
    </w:p>
    <w:p w:rsidR="00B43041" w:rsidRDefault="00B43041">
      <w:pPr>
        <w:rPr>
          <w:rFonts w:ascii="宋体"/>
          <w:sz w:val="24"/>
        </w:rPr>
      </w:pPr>
    </w:p>
    <w:p w:rsidR="00B43041" w:rsidRDefault="00B43041">
      <w:pPr>
        <w:rPr>
          <w:rFonts w:ascii="宋体"/>
          <w:sz w:val="24"/>
        </w:rPr>
      </w:pPr>
    </w:p>
    <w:p w:rsidR="00B43041" w:rsidRDefault="00B43041">
      <w:pPr>
        <w:rPr>
          <w:rFonts w:ascii="宋体"/>
          <w:sz w:val="24"/>
        </w:rPr>
      </w:pPr>
    </w:p>
    <w:p w:rsidR="00B43041" w:rsidRDefault="00B43041">
      <w:pPr>
        <w:rPr>
          <w:rFonts w:ascii="宋体"/>
          <w:sz w:val="24"/>
        </w:rPr>
      </w:pPr>
    </w:p>
    <w:p w:rsidR="00B43041" w:rsidRDefault="00B43041">
      <w:pPr>
        <w:rPr>
          <w:rFonts w:ascii="宋体"/>
          <w:sz w:val="24"/>
        </w:rPr>
      </w:pPr>
    </w:p>
    <w:p w:rsidR="00B43041" w:rsidRDefault="00B43041">
      <w:pPr>
        <w:rPr>
          <w:rFonts w:ascii="宋体"/>
          <w:sz w:val="24"/>
        </w:rPr>
      </w:pPr>
    </w:p>
    <w:p w:rsidR="00B43041" w:rsidRDefault="00202CE1">
      <w:pPr>
        <w:jc w:val="center"/>
        <w:rPr>
          <w:szCs w:val="32"/>
        </w:rPr>
      </w:pPr>
      <w:r>
        <w:rPr>
          <w:szCs w:val="32"/>
        </w:rPr>
        <w:t>玄教〔</w:t>
      </w:r>
      <w:r>
        <w:rPr>
          <w:szCs w:val="32"/>
        </w:rPr>
        <w:t>2021</w:t>
      </w:r>
      <w:r>
        <w:rPr>
          <w:szCs w:val="32"/>
        </w:rPr>
        <w:t>〕</w:t>
      </w:r>
      <w:r>
        <w:rPr>
          <w:szCs w:val="32"/>
        </w:rPr>
        <w:t>64</w:t>
      </w:r>
      <w:r>
        <w:rPr>
          <w:szCs w:val="32"/>
        </w:rPr>
        <w:t>号</w:t>
      </w:r>
    </w:p>
    <w:p w:rsidR="00B43041" w:rsidRDefault="00B43041">
      <w:pPr>
        <w:rPr>
          <w:rFonts w:ascii="宋体" w:eastAsia="宋体"/>
          <w:sz w:val="24"/>
        </w:rPr>
      </w:pPr>
    </w:p>
    <w:p w:rsidR="00B43041" w:rsidRDefault="00B43041">
      <w:pPr>
        <w:rPr>
          <w:rFonts w:ascii="宋体" w:eastAsia="宋体"/>
          <w:sz w:val="24"/>
        </w:rPr>
      </w:pPr>
    </w:p>
    <w:p w:rsidR="00B43041" w:rsidRDefault="00B43041">
      <w:pPr>
        <w:rPr>
          <w:rFonts w:ascii="宋体" w:eastAsia="宋体"/>
          <w:sz w:val="24"/>
        </w:rPr>
      </w:pPr>
    </w:p>
    <w:p w:rsidR="00B43041" w:rsidRDefault="00B43041">
      <w:pPr>
        <w:rPr>
          <w:rFonts w:ascii="宋体" w:eastAsia="宋体"/>
          <w:sz w:val="24"/>
        </w:rPr>
      </w:pPr>
    </w:p>
    <w:p w:rsidR="00B43041" w:rsidRDefault="00202CE1">
      <w:pPr>
        <w:widowControl/>
        <w:spacing w:line="560" w:lineRule="exact"/>
        <w:jc w:val="center"/>
        <w:rPr>
          <w:rFonts w:eastAsia="方正小标宋简体"/>
          <w:color w:val="000000"/>
          <w:kern w:val="0"/>
          <w:sz w:val="44"/>
          <w:szCs w:val="44"/>
        </w:rPr>
      </w:pPr>
      <w:r>
        <w:rPr>
          <w:rFonts w:eastAsia="方正小标宋简体"/>
          <w:color w:val="000000"/>
          <w:kern w:val="0"/>
          <w:sz w:val="44"/>
          <w:szCs w:val="44"/>
        </w:rPr>
        <w:t>关于印发《</w:t>
      </w:r>
      <w:r>
        <w:rPr>
          <w:rFonts w:eastAsia="方正小标宋简体"/>
          <w:sz w:val="44"/>
          <w:szCs w:val="44"/>
        </w:rPr>
        <w:t>玄武区</w:t>
      </w:r>
      <w:r>
        <w:rPr>
          <w:rFonts w:eastAsia="方正小标宋简体"/>
          <w:sz w:val="44"/>
          <w:szCs w:val="44"/>
        </w:rPr>
        <w:t>“</w:t>
      </w:r>
      <w:r>
        <w:rPr>
          <w:rFonts w:eastAsia="方正小标宋简体"/>
          <w:sz w:val="44"/>
          <w:szCs w:val="44"/>
        </w:rPr>
        <w:t>十四五</w:t>
      </w:r>
      <w:r>
        <w:rPr>
          <w:rFonts w:eastAsia="方正小标宋简体"/>
          <w:sz w:val="44"/>
          <w:szCs w:val="44"/>
        </w:rPr>
        <w:t>”</w:t>
      </w:r>
      <w:r>
        <w:rPr>
          <w:rFonts w:eastAsia="方正小标宋简体"/>
          <w:sz w:val="44"/>
          <w:szCs w:val="44"/>
        </w:rPr>
        <w:t>教育发展规划</w:t>
      </w:r>
      <w:r>
        <w:rPr>
          <w:rFonts w:eastAsia="方正小标宋简体"/>
          <w:color w:val="000000"/>
          <w:kern w:val="0"/>
          <w:sz w:val="44"/>
          <w:szCs w:val="44"/>
        </w:rPr>
        <w:t>》</w:t>
      </w:r>
    </w:p>
    <w:p w:rsidR="00B43041" w:rsidRDefault="00202CE1">
      <w:pPr>
        <w:widowControl/>
        <w:spacing w:line="560" w:lineRule="exact"/>
        <w:jc w:val="center"/>
        <w:rPr>
          <w:rFonts w:eastAsia="方正小标宋简体"/>
          <w:color w:val="000000"/>
          <w:kern w:val="0"/>
          <w:sz w:val="44"/>
          <w:szCs w:val="44"/>
        </w:rPr>
      </w:pPr>
      <w:r>
        <w:rPr>
          <w:rFonts w:eastAsia="方正小标宋简体"/>
          <w:color w:val="000000"/>
          <w:kern w:val="0"/>
          <w:sz w:val="44"/>
          <w:szCs w:val="44"/>
        </w:rPr>
        <w:t>的通知</w:t>
      </w:r>
    </w:p>
    <w:p w:rsidR="00B43041" w:rsidRDefault="00B43041">
      <w:pPr>
        <w:widowControl/>
        <w:spacing w:line="560" w:lineRule="exact"/>
        <w:jc w:val="center"/>
        <w:rPr>
          <w:color w:val="000000"/>
          <w:kern w:val="0"/>
          <w:szCs w:val="32"/>
        </w:rPr>
      </w:pPr>
    </w:p>
    <w:p w:rsidR="00B43041" w:rsidRDefault="00202CE1">
      <w:pPr>
        <w:widowControl/>
        <w:spacing w:line="560" w:lineRule="exact"/>
        <w:jc w:val="left"/>
        <w:rPr>
          <w:color w:val="000000"/>
          <w:kern w:val="0"/>
          <w:szCs w:val="32"/>
        </w:rPr>
      </w:pPr>
      <w:r>
        <w:rPr>
          <w:color w:val="000000"/>
          <w:kern w:val="0"/>
          <w:szCs w:val="32"/>
        </w:rPr>
        <w:t>各中小学、幼儿园、直属单位，区教育局机关各科室：</w:t>
      </w:r>
    </w:p>
    <w:p w:rsidR="00B43041" w:rsidRDefault="00202CE1">
      <w:pPr>
        <w:widowControl/>
        <w:spacing w:line="560" w:lineRule="exact"/>
        <w:ind w:firstLineChars="200" w:firstLine="640"/>
        <w:jc w:val="left"/>
        <w:rPr>
          <w:color w:val="000000"/>
          <w:kern w:val="0"/>
          <w:szCs w:val="32"/>
        </w:rPr>
      </w:pPr>
      <w:r>
        <w:rPr>
          <w:color w:val="000000"/>
          <w:kern w:val="0"/>
          <w:szCs w:val="32"/>
        </w:rPr>
        <w:t>经研究，现将《玄武区</w:t>
      </w:r>
      <w:r>
        <w:rPr>
          <w:color w:val="000000"/>
          <w:kern w:val="0"/>
          <w:szCs w:val="32"/>
        </w:rPr>
        <w:t>“</w:t>
      </w:r>
      <w:r>
        <w:rPr>
          <w:color w:val="000000"/>
          <w:kern w:val="0"/>
          <w:szCs w:val="32"/>
        </w:rPr>
        <w:t>十四五</w:t>
      </w:r>
      <w:r>
        <w:rPr>
          <w:color w:val="000000"/>
          <w:kern w:val="0"/>
          <w:szCs w:val="32"/>
        </w:rPr>
        <w:t>”</w:t>
      </w:r>
      <w:r>
        <w:rPr>
          <w:color w:val="000000"/>
          <w:kern w:val="0"/>
          <w:szCs w:val="32"/>
        </w:rPr>
        <w:t>教育发展规划》印发给你们，请结合实际，认真贯彻落实。</w:t>
      </w:r>
    </w:p>
    <w:p w:rsidR="00B43041" w:rsidRDefault="00B43041">
      <w:pPr>
        <w:widowControl/>
        <w:spacing w:line="560" w:lineRule="exact"/>
        <w:jc w:val="left"/>
        <w:rPr>
          <w:kern w:val="0"/>
          <w:szCs w:val="32"/>
        </w:rPr>
      </w:pPr>
    </w:p>
    <w:p w:rsidR="00B43041" w:rsidRDefault="00B43041">
      <w:pPr>
        <w:widowControl/>
        <w:spacing w:line="560" w:lineRule="exact"/>
        <w:ind w:right="1120"/>
        <w:rPr>
          <w:color w:val="333333"/>
          <w:kern w:val="0"/>
          <w:szCs w:val="32"/>
        </w:rPr>
      </w:pPr>
    </w:p>
    <w:p w:rsidR="00B43041" w:rsidRDefault="00B43041">
      <w:pPr>
        <w:widowControl/>
        <w:spacing w:line="560" w:lineRule="exact"/>
        <w:ind w:right="1120"/>
        <w:rPr>
          <w:color w:val="333333"/>
          <w:kern w:val="0"/>
          <w:szCs w:val="32"/>
        </w:rPr>
      </w:pPr>
    </w:p>
    <w:p w:rsidR="00B43041" w:rsidRDefault="00202CE1">
      <w:pPr>
        <w:widowControl/>
        <w:spacing w:line="560" w:lineRule="exact"/>
        <w:ind w:right="480" w:firstLineChars="1500" w:firstLine="4800"/>
        <w:jc w:val="center"/>
        <w:rPr>
          <w:color w:val="333333"/>
          <w:kern w:val="0"/>
          <w:szCs w:val="32"/>
        </w:rPr>
      </w:pPr>
      <w:r>
        <w:rPr>
          <w:color w:val="333333"/>
          <w:kern w:val="0"/>
          <w:szCs w:val="32"/>
        </w:rPr>
        <w:t xml:space="preserve"> </w:t>
      </w:r>
      <w:r>
        <w:rPr>
          <w:color w:val="333333"/>
          <w:kern w:val="0"/>
          <w:szCs w:val="32"/>
        </w:rPr>
        <w:t>玄武区教育局</w:t>
      </w:r>
    </w:p>
    <w:p w:rsidR="00B43041" w:rsidRDefault="00202CE1">
      <w:pPr>
        <w:widowControl/>
        <w:spacing w:line="560" w:lineRule="exact"/>
        <w:ind w:firstLineChars="210" w:firstLine="672"/>
        <w:jc w:val="center"/>
        <w:rPr>
          <w:kern w:val="0"/>
          <w:szCs w:val="32"/>
        </w:rPr>
      </w:pPr>
      <w:r>
        <w:rPr>
          <w:color w:val="000000"/>
          <w:kern w:val="0"/>
          <w:szCs w:val="32"/>
        </w:rPr>
        <w:t xml:space="preserve">                      </w:t>
      </w:r>
      <w:r>
        <w:rPr>
          <w:kern w:val="0"/>
          <w:szCs w:val="32"/>
        </w:rPr>
        <w:t xml:space="preserve">   2021</w:t>
      </w:r>
      <w:r>
        <w:rPr>
          <w:kern w:val="0"/>
          <w:szCs w:val="32"/>
        </w:rPr>
        <w:t>年</w:t>
      </w:r>
      <w:r>
        <w:rPr>
          <w:kern w:val="0"/>
          <w:szCs w:val="32"/>
        </w:rPr>
        <w:t>6</w:t>
      </w:r>
      <w:r>
        <w:rPr>
          <w:kern w:val="0"/>
          <w:szCs w:val="32"/>
        </w:rPr>
        <w:t>月</w:t>
      </w:r>
      <w:r>
        <w:rPr>
          <w:kern w:val="0"/>
          <w:szCs w:val="32"/>
        </w:rPr>
        <w:t>21</w:t>
      </w:r>
      <w:r>
        <w:rPr>
          <w:kern w:val="0"/>
          <w:szCs w:val="32"/>
        </w:rPr>
        <w:t>日</w:t>
      </w:r>
    </w:p>
    <w:p w:rsidR="00B43041" w:rsidRDefault="00B43041">
      <w:pPr>
        <w:widowControl/>
        <w:spacing w:line="560" w:lineRule="exact"/>
        <w:rPr>
          <w:kern w:val="0"/>
          <w:szCs w:val="32"/>
        </w:rPr>
      </w:pPr>
    </w:p>
    <w:p w:rsidR="00B43041" w:rsidRDefault="00B43041">
      <w:pPr>
        <w:widowControl/>
        <w:spacing w:line="560" w:lineRule="exact"/>
        <w:rPr>
          <w:kern w:val="0"/>
          <w:szCs w:val="32"/>
        </w:rPr>
      </w:pPr>
    </w:p>
    <w:p w:rsidR="00B43041" w:rsidRDefault="00202CE1">
      <w:pPr>
        <w:spacing w:line="560" w:lineRule="exact"/>
        <w:jc w:val="center"/>
        <w:rPr>
          <w:rFonts w:eastAsia="方正小标宋简体"/>
          <w:w w:val="95"/>
          <w:sz w:val="44"/>
          <w:szCs w:val="44"/>
        </w:rPr>
      </w:pPr>
      <w:r>
        <w:rPr>
          <w:rFonts w:eastAsia="方正小标宋简体"/>
          <w:sz w:val="44"/>
          <w:szCs w:val="44"/>
        </w:rPr>
        <w:lastRenderedPageBreak/>
        <w:t>玄武区</w:t>
      </w:r>
      <w:r>
        <w:rPr>
          <w:rFonts w:eastAsia="方正小标宋简体"/>
          <w:sz w:val="44"/>
          <w:szCs w:val="44"/>
        </w:rPr>
        <w:t>“</w:t>
      </w:r>
      <w:r>
        <w:rPr>
          <w:rFonts w:eastAsia="方正小标宋简体"/>
          <w:sz w:val="44"/>
          <w:szCs w:val="44"/>
        </w:rPr>
        <w:t>十四五</w:t>
      </w:r>
      <w:r>
        <w:rPr>
          <w:rFonts w:eastAsia="方正小标宋简体"/>
          <w:sz w:val="44"/>
          <w:szCs w:val="44"/>
        </w:rPr>
        <w:t>”</w:t>
      </w:r>
      <w:r>
        <w:rPr>
          <w:rFonts w:eastAsia="方正小标宋简体"/>
          <w:sz w:val="44"/>
          <w:szCs w:val="44"/>
        </w:rPr>
        <w:t>教育发展规划</w:t>
      </w:r>
    </w:p>
    <w:p w:rsidR="00B43041" w:rsidRDefault="00B43041">
      <w:pPr>
        <w:spacing w:line="560" w:lineRule="exact"/>
        <w:rPr>
          <w:w w:val="95"/>
          <w:szCs w:val="32"/>
        </w:rPr>
      </w:pPr>
    </w:p>
    <w:p w:rsidR="00B43041" w:rsidRDefault="00202CE1">
      <w:pPr>
        <w:spacing w:line="560" w:lineRule="exact"/>
        <w:ind w:firstLineChars="200" w:firstLine="640"/>
        <w:rPr>
          <w:spacing w:val="-4"/>
          <w:szCs w:val="32"/>
        </w:rPr>
      </w:pPr>
      <w:r>
        <w:rPr>
          <w:szCs w:val="32"/>
        </w:rPr>
        <w:t>“</w:t>
      </w:r>
      <w:r>
        <w:rPr>
          <w:szCs w:val="32"/>
        </w:rPr>
        <w:t>十四</w:t>
      </w:r>
      <w:r>
        <w:rPr>
          <w:spacing w:val="-4"/>
          <w:szCs w:val="32"/>
        </w:rPr>
        <w:t>五</w:t>
      </w:r>
      <w:r>
        <w:rPr>
          <w:spacing w:val="-4"/>
          <w:szCs w:val="32"/>
        </w:rPr>
        <w:t>”</w:t>
      </w:r>
      <w:r>
        <w:rPr>
          <w:spacing w:val="-4"/>
          <w:szCs w:val="32"/>
        </w:rPr>
        <w:t>时期，是建设</w:t>
      </w:r>
      <w:r>
        <w:rPr>
          <w:spacing w:val="-4"/>
          <w:szCs w:val="32"/>
        </w:rPr>
        <w:t>“</w:t>
      </w:r>
      <w:r>
        <w:rPr>
          <w:spacing w:val="-4"/>
          <w:szCs w:val="32"/>
        </w:rPr>
        <w:t>强富美高</w:t>
      </w:r>
      <w:r>
        <w:rPr>
          <w:spacing w:val="-4"/>
          <w:szCs w:val="32"/>
        </w:rPr>
        <w:t>”</w:t>
      </w:r>
      <w:r>
        <w:rPr>
          <w:spacing w:val="-4"/>
          <w:szCs w:val="32"/>
        </w:rPr>
        <w:t>新玄武，打造区域优质教育新样态，高水平实施素质教育，实现更高水平教育现代化的关键期。根据全国、省市教育大会精神和《中国教育现代化</w:t>
      </w:r>
      <w:r>
        <w:rPr>
          <w:spacing w:val="-4"/>
          <w:szCs w:val="32"/>
        </w:rPr>
        <w:t>2035</w:t>
      </w:r>
      <w:r>
        <w:rPr>
          <w:spacing w:val="-4"/>
          <w:szCs w:val="32"/>
        </w:rPr>
        <w:t>》《江苏教育现代化</w:t>
      </w:r>
      <w:r>
        <w:rPr>
          <w:spacing w:val="-4"/>
          <w:szCs w:val="32"/>
        </w:rPr>
        <w:t>2035</w:t>
      </w:r>
      <w:r>
        <w:rPr>
          <w:spacing w:val="-4"/>
          <w:szCs w:val="32"/>
        </w:rPr>
        <w:t>战略规划》《南京市</w:t>
      </w:r>
      <w:r>
        <w:rPr>
          <w:spacing w:val="-4"/>
          <w:szCs w:val="32"/>
        </w:rPr>
        <w:t>“</w:t>
      </w:r>
      <w:r>
        <w:rPr>
          <w:spacing w:val="-4"/>
          <w:szCs w:val="32"/>
        </w:rPr>
        <w:t>十四五</w:t>
      </w:r>
      <w:r>
        <w:rPr>
          <w:spacing w:val="-4"/>
          <w:szCs w:val="32"/>
        </w:rPr>
        <w:t>”</w:t>
      </w:r>
      <w:r>
        <w:rPr>
          <w:spacing w:val="-4"/>
          <w:szCs w:val="32"/>
        </w:rPr>
        <w:t>教育发展规划》等文件的总体要求，结合我区教育实际，制定《玄武区</w:t>
      </w:r>
      <w:r>
        <w:rPr>
          <w:spacing w:val="-4"/>
          <w:szCs w:val="32"/>
        </w:rPr>
        <w:t>“</w:t>
      </w:r>
      <w:r>
        <w:rPr>
          <w:spacing w:val="-4"/>
          <w:szCs w:val="32"/>
        </w:rPr>
        <w:t>十四五</w:t>
      </w:r>
      <w:r>
        <w:rPr>
          <w:spacing w:val="-4"/>
          <w:szCs w:val="32"/>
        </w:rPr>
        <w:t>”</w:t>
      </w:r>
      <w:r>
        <w:rPr>
          <w:spacing w:val="-4"/>
          <w:szCs w:val="32"/>
        </w:rPr>
        <w:t>教育发展规划》。</w:t>
      </w:r>
    </w:p>
    <w:p w:rsidR="00B43041" w:rsidRDefault="00202CE1">
      <w:pPr>
        <w:spacing w:line="560" w:lineRule="exact"/>
        <w:ind w:firstLineChars="200" w:firstLine="640"/>
        <w:rPr>
          <w:rFonts w:eastAsia="黑体"/>
          <w:szCs w:val="32"/>
        </w:rPr>
      </w:pPr>
      <w:r>
        <w:rPr>
          <w:rFonts w:eastAsia="黑体"/>
          <w:szCs w:val="32"/>
        </w:rPr>
        <w:t>一、现实基础</w:t>
      </w:r>
    </w:p>
    <w:p w:rsidR="00B43041" w:rsidRDefault="00202CE1">
      <w:pPr>
        <w:spacing w:line="560" w:lineRule="exact"/>
        <w:ind w:firstLineChars="200" w:firstLine="640"/>
        <w:rPr>
          <w:rFonts w:eastAsia="楷体_GB2312"/>
          <w:szCs w:val="32"/>
        </w:rPr>
      </w:pPr>
      <w:r>
        <w:rPr>
          <w:rFonts w:eastAsia="楷体_GB2312"/>
          <w:szCs w:val="32"/>
        </w:rPr>
        <w:t>（一）</w:t>
      </w:r>
      <w:r>
        <w:rPr>
          <w:rFonts w:eastAsia="楷体_GB2312"/>
          <w:szCs w:val="32"/>
        </w:rPr>
        <w:t>“</w:t>
      </w:r>
      <w:r>
        <w:rPr>
          <w:rFonts w:eastAsia="楷体_GB2312"/>
          <w:szCs w:val="32"/>
        </w:rPr>
        <w:t>十三五</w:t>
      </w:r>
      <w:r>
        <w:rPr>
          <w:rFonts w:eastAsia="楷体_GB2312"/>
          <w:szCs w:val="32"/>
        </w:rPr>
        <w:t>”</w:t>
      </w:r>
      <w:r>
        <w:rPr>
          <w:rFonts w:eastAsia="楷体_GB2312"/>
          <w:szCs w:val="32"/>
        </w:rPr>
        <w:t>期间教育事业发展的主要成就</w:t>
      </w:r>
    </w:p>
    <w:p w:rsidR="00B43041" w:rsidRDefault="00202CE1">
      <w:pPr>
        <w:spacing w:line="560" w:lineRule="exact"/>
        <w:ind w:firstLineChars="200" w:firstLine="640"/>
        <w:rPr>
          <w:szCs w:val="32"/>
        </w:rPr>
      </w:pPr>
      <w:r>
        <w:rPr>
          <w:szCs w:val="32"/>
        </w:rPr>
        <w:t>“</w:t>
      </w:r>
      <w:r>
        <w:rPr>
          <w:szCs w:val="32"/>
        </w:rPr>
        <w:t>十三五</w:t>
      </w:r>
      <w:r>
        <w:rPr>
          <w:szCs w:val="32"/>
        </w:rPr>
        <w:t>”</w:t>
      </w:r>
      <w:r>
        <w:rPr>
          <w:szCs w:val="32"/>
        </w:rPr>
        <w:t>以来，全区教育系统紧紧围绕区委、区政府确定的坚持以</w:t>
      </w:r>
      <w:r>
        <w:rPr>
          <w:szCs w:val="32"/>
        </w:rPr>
        <w:t>“</w:t>
      </w:r>
      <w:r>
        <w:rPr>
          <w:szCs w:val="32"/>
        </w:rPr>
        <w:t>办好人民满意教育</w:t>
      </w:r>
      <w:r>
        <w:rPr>
          <w:szCs w:val="32"/>
        </w:rPr>
        <w:t>”</w:t>
      </w:r>
      <w:r>
        <w:rPr>
          <w:szCs w:val="32"/>
        </w:rPr>
        <w:t>为目标，以建设</w:t>
      </w:r>
      <w:r>
        <w:rPr>
          <w:szCs w:val="32"/>
        </w:rPr>
        <w:t>“</w:t>
      </w:r>
      <w:r>
        <w:rPr>
          <w:szCs w:val="32"/>
        </w:rPr>
        <w:t>全国省会城市基础教育标杆区</w:t>
      </w:r>
      <w:r>
        <w:rPr>
          <w:szCs w:val="32"/>
        </w:rPr>
        <w:t>”</w:t>
      </w:r>
      <w:r>
        <w:rPr>
          <w:szCs w:val="32"/>
        </w:rPr>
        <w:t>为追求，聚焦高质量发展，对标找差、扎实工作，加快建设</w:t>
      </w:r>
      <w:r>
        <w:rPr>
          <w:szCs w:val="32"/>
        </w:rPr>
        <w:t>“</w:t>
      </w:r>
      <w:r>
        <w:rPr>
          <w:szCs w:val="32"/>
        </w:rPr>
        <w:t>玄武特色、优质均衡</w:t>
      </w:r>
      <w:r>
        <w:rPr>
          <w:szCs w:val="32"/>
        </w:rPr>
        <w:t>”</w:t>
      </w:r>
      <w:r>
        <w:rPr>
          <w:szCs w:val="32"/>
        </w:rPr>
        <w:t>的现代教育，不断提升玄武教育现代化水平，不断提升人民群众的教育获得感和满意度，全力办好</w:t>
      </w:r>
      <w:r>
        <w:rPr>
          <w:szCs w:val="32"/>
        </w:rPr>
        <w:t>“</w:t>
      </w:r>
      <w:r>
        <w:rPr>
          <w:szCs w:val="32"/>
        </w:rPr>
        <w:t>公平普惠、优质多样、充满活力、精致人文、特色鲜明</w:t>
      </w:r>
      <w:r>
        <w:rPr>
          <w:szCs w:val="32"/>
        </w:rPr>
        <w:t>”</w:t>
      </w:r>
      <w:r>
        <w:rPr>
          <w:szCs w:val="32"/>
        </w:rPr>
        <w:t>的高质量教育，教育事业发展取得显著成效。</w:t>
      </w:r>
    </w:p>
    <w:p w:rsidR="00B43041" w:rsidRDefault="00202CE1">
      <w:pPr>
        <w:spacing w:line="560" w:lineRule="exact"/>
        <w:ind w:firstLineChars="196" w:firstLine="630"/>
        <w:rPr>
          <w:b/>
          <w:szCs w:val="32"/>
        </w:rPr>
      </w:pPr>
      <w:r>
        <w:rPr>
          <w:b/>
          <w:szCs w:val="32"/>
        </w:rPr>
        <w:t xml:space="preserve">1. </w:t>
      </w:r>
      <w:r>
        <w:rPr>
          <w:b/>
          <w:szCs w:val="32"/>
        </w:rPr>
        <w:t>教育现代化水平全省领先</w:t>
      </w:r>
    </w:p>
    <w:p w:rsidR="00B43041" w:rsidRDefault="00202CE1">
      <w:pPr>
        <w:spacing w:line="560" w:lineRule="exact"/>
        <w:ind w:firstLineChars="200" w:firstLine="640"/>
        <w:rPr>
          <w:szCs w:val="32"/>
        </w:rPr>
      </w:pPr>
      <w:r>
        <w:rPr>
          <w:szCs w:val="32"/>
        </w:rPr>
        <w:t>江苏省教育现代化建设水平是省政府全面评价区域教育整体发展水平的唯一指标。玄武区教育现代化建设水平连续</w:t>
      </w:r>
      <w:r>
        <w:rPr>
          <w:szCs w:val="32"/>
        </w:rPr>
        <w:t>6</w:t>
      </w:r>
      <w:r>
        <w:rPr>
          <w:szCs w:val="32"/>
        </w:rPr>
        <w:t>年</w:t>
      </w:r>
      <w:r>
        <w:rPr>
          <w:szCs w:val="32"/>
        </w:rPr>
        <w:t>位居全市前列，全省领先。</w:t>
      </w:r>
    </w:p>
    <w:p w:rsidR="00B43041" w:rsidRDefault="00202CE1">
      <w:pPr>
        <w:spacing w:line="560" w:lineRule="exact"/>
        <w:ind w:firstLineChars="196" w:firstLine="630"/>
        <w:rPr>
          <w:b/>
          <w:szCs w:val="32"/>
        </w:rPr>
      </w:pPr>
      <w:r>
        <w:rPr>
          <w:b/>
          <w:szCs w:val="32"/>
        </w:rPr>
        <w:t xml:space="preserve">2. </w:t>
      </w:r>
      <w:r>
        <w:rPr>
          <w:b/>
          <w:szCs w:val="32"/>
        </w:rPr>
        <w:t>教学质量水平全市领先</w:t>
      </w:r>
    </w:p>
    <w:p w:rsidR="00B43041" w:rsidRDefault="00202CE1">
      <w:pPr>
        <w:spacing w:line="560" w:lineRule="exact"/>
        <w:ind w:firstLineChars="200" w:firstLine="640"/>
        <w:rPr>
          <w:szCs w:val="32"/>
        </w:rPr>
      </w:pPr>
      <w:r>
        <w:rPr>
          <w:szCs w:val="32"/>
        </w:rPr>
        <w:lastRenderedPageBreak/>
        <w:t>每两年一次的全省小学阶段学生学业水平监测，玄武区连续第</w:t>
      </w:r>
      <w:r>
        <w:rPr>
          <w:szCs w:val="32"/>
        </w:rPr>
        <w:t>4</w:t>
      </w:r>
      <w:r>
        <w:rPr>
          <w:szCs w:val="32"/>
        </w:rPr>
        <w:t>次综合成绩位居全市各区第一；</w:t>
      </w:r>
      <w:r>
        <w:rPr>
          <w:szCs w:val="32"/>
        </w:rPr>
        <w:t>2018</w:t>
      </w:r>
      <w:r>
        <w:rPr>
          <w:szCs w:val="32"/>
        </w:rPr>
        <w:t>年国家义务教育质量监测获评全省第一；全区中考成绩连续</w:t>
      </w:r>
      <w:r>
        <w:rPr>
          <w:szCs w:val="32"/>
        </w:rPr>
        <w:t>17</w:t>
      </w:r>
      <w:r>
        <w:rPr>
          <w:szCs w:val="32"/>
        </w:rPr>
        <w:t>年均分位居南京市各区第一；高考文化类本一达线人数、达线率连续多年位居南京市各区第一，连续</w:t>
      </w:r>
      <w:r>
        <w:rPr>
          <w:szCs w:val="32"/>
        </w:rPr>
        <w:t>5</w:t>
      </w:r>
      <w:r>
        <w:rPr>
          <w:szCs w:val="32"/>
        </w:rPr>
        <w:t>年囊括南京市高中教学质量管理所有重大奖项。</w:t>
      </w:r>
      <w:r>
        <w:rPr>
          <w:szCs w:val="32"/>
        </w:rPr>
        <w:t>2020</w:t>
      </w:r>
      <w:r>
        <w:rPr>
          <w:szCs w:val="32"/>
        </w:rPr>
        <w:t>年，玄武区获得南京市普通高中教育发展性评估区级教育管理一等奖（全市</w:t>
      </w:r>
      <w:r>
        <w:rPr>
          <w:szCs w:val="32"/>
        </w:rPr>
        <w:t>3</w:t>
      </w:r>
      <w:r>
        <w:rPr>
          <w:szCs w:val="32"/>
        </w:rPr>
        <w:t>个）。</w:t>
      </w:r>
    </w:p>
    <w:p w:rsidR="00B43041" w:rsidRDefault="00202CE1">
      <w:pPr>
        <w:spacing w:line="560" w:lineRule="exact"/>
        <w:ind w:firstLineChars="196" w:firstLine="630"/>
        <w:rPr>
          <w:b/>
          <w:szCs w:val="32"/>
        </w:rPr>
      </w:pPr>
      <w:r>
        <w:rPr>
          <w:b/>
          <w:szCs w:val="32"/>
        </w:rPr>
        <w:t xml:space="preserve">3. </w:t>
      </w:r>
      <w:r>
        <w:rPr>
          <w:b/>
          <w:szCs w:val="32"/>
        </w:rPr>
        <w:t>教育科研成果省市领先</w:t>
      </w:r>
    </w:p>
    <w:p w:rsidR="00B43041" w:rsidRDefault="00202CE1">
      <w:pPr>
        <w:spacing w:line="560" w:lineRule="exact"/>
        <w:ind w:firstLineChars="200" w:firstLine="640"/>
        <w:rPr>
          <w:szCs w:val="32"/>
        </w:rPr>
      </w:pPr>
      <w:r>
        <w:rPr>
          <w:szCs w:val="32"/>
        </w:rPr>
        <w:t>“</w:t>
      </w:r>
      <w:r>
        <w:rPr>
          <w:szCs w:val="32"/>
        </w:rPr>
        <w:t>十三五</w:t>
      </w:r>
      <w:r>
        <w:rPr>
          <w:szCs w:val="32"/>
        </w:rPr>
        <w:t>”</w:t>
      </w:r>
      <w:r>
        <w:rPr>
          <w:szCs w:val="32"/>
        </w:rPr>
        <w:t>期间，全区立项教育部重点课题</w:t>
      </w:r>
      <w:r>
        <w:rPr>
          <w:szCs w:val="32"/>
        </w:rPr>
        <w:t>3</w:t>
      </w:r>
      <w:r>
        <w:rPr>
          <w:szCs w:val="32"/>
        </w:rPr>
        <w:t>项，占南京市立项数的</w:t>
      </w:r>
      <w:r>
        <w:rPr>
          <w:szCs w:val="32"/>
        </w:rPr>
        <w:t>50%</w:t>
      </w:r>
      <w:r>
        <w:rPr>
          <w:szCs w:val="32"/>
        </w:rPr>
        <w:t>；立项江苏省教育科学规划课题</w:t>
      </w:r>
      <w:r>
        <w:rPr>
          <w:szCs w:val="32"/>
        </w:rPr>
        <w:t>91</w:t>
      </w:r>
      <w:r>
        <w:rPr>
          <w:szCs w:val="32"/>
        </w:rPr>
        <w:t>项、南京市教育科学规划课题</w:t>
      </w:r>
      <w:r>
        <w:rPr>
          <w:szCs w:val="32"/>
        </w:rPr>
        <w:t>172</w:t>
      </w:r>
      <w:r>
        <w:rPr>
          <w:szCs w:val="32"/>
        </w:rPr>
        <w:t>项；立项江苏省教研课题</w:t>
      </w:r>
      <w:r>
        <w:rPr>
          <w:szCs w:val="32"/>
        </w:rPr>
        <w:t>15</w:t>
      </w:r>
      <w:r>
        <w:rPr>
          <w:szCs w:val="32"/>
        </w:rPr>
        <w:t>个、南京市教研课题</w:t>
      </w:r>
      <w:r>
        <w:rPr>
          <w:szCs w:val="32"/>
        </w:rPr>
        <w:t>19</w:t>
      </w:r>
      <w:r>
        <w:rPr>
          <w:rFonts w:hint="eastAsia"/>
          <w:szCs w:val="32"/>
        </w:rPr>
        <w:t>个</w:t>
      </w:r>
      <w:r>
        <w:rPr>
          <w:szCs w:val="32"/>
        </w:rPr>
        <w:t>，立项课题数目在全市区县领先；立项江苏省中小学生品格提升工程项目</w:t>
      </w:r>
      <w:r>
        <w:rPr>
          <w:szCs w:val="32"/>
        </w:rPr>
        <w:t>3</w:t>
      </w:r>
      <w:r>
        <w:rPr>
          <w:szCs w:val="32"/>
        </w:rPr>
        <w:t>个；立项江苏省基础教育前瞻性教学改革项目</w:t>
      </w:r>
      <w:r>
        <w:rPr>
          <w:szCs w:val="32"/>
        </w:rPr>
        <w:t>13</w:t>
      </w:r>
      <w:r>
        <w:rPr>
          <w:szCs w:val="32"/>
        </w:rPr>
        <w:t>项、南京市基础教育前瞻性教学改革项目</w:t>
      </w:r>
      <w:r>
        <w:rPr>
          <w:szCs w:val="32"/>
        </w:rPr>
        <w:t>17</w:t>
      </w:r>
      <w:r>
        <w:rPr>
          <w:szCs w:val="32"/>
        </w:rPr>
        <w:t>项，是全省唯一在前瞻性</w:t>
      </w:r>
      <w:r>
        <w:rPr>
          <w:szCs w:val="32"/>
        </w:rPr>
        <w:t>“</w:t>
      </w:r>
      <w:r>
        <w:rPr>
          <w:szCs w:val="32"/>
        </w:rPr>
        <w:t>实践探索类、教育名家教育思想推广类和教学改革重大研究项目</w:t>
      </w:r>
      <w:r>
        <w:rPr>
          <w:szCs w:val="32"/>
        </w:rPr>
        <w:t>”</w:t>
      </w:r>
      <w:r>
        <w:rPr>
          <w:szCs w:val="32"/>
        </w:rPr>
        <w:t>三类项目中都获得立项的区县。全区市级以上课题（项目）达到全学段覆盖、全学科覆盖、全教学类别覆盖。各校（园）积极推进课程与教学改革研究，取得了丰硕的科研成果：获得基教类</w:t>
      </w:r>
      <w:r>
        <w:rPr>
          <w:szCs w:val="32"/>
        </w:rPr>
        <w:t>国家级教学成果奖</w:t>
      </w:r>
      <w:r>
        <w:rPr>
          <w:szCs w:val="32"/>
        </w:rPr>
        <w:t>1</w:t>
      </w:r>
      <w:r>
        <w:rPr>
          <w:szCs w:val="32"/>
        </w:rPr>
        <w:t>项，江苏省教学改革和教育科学成果奖</w:t>
      </w:r>
      <w:r>
        <w:rPr>
          <w:szCs w:val="32"/>
        </w:rPr>
        <w:t>28</w:t>
      </w:r>
      <w:r>
        <w:rPr>
          <w:szCs w:val="32"/>
        </w:rPr>
        <w:t>项。省教育科学研究院的权威专家评价玄武基础教育的教科研工作成果位居全省区县前列。</w:t>
      </w:r>
    </w:p>
    <w:p w:rsidR="00B43041" w:rsidRDefault="00202CE1">
      <w:pPr>
        <w:spacing w:line="560" w:lineRule="exact"/>
        <w:ind w:firstLineChars="196" w:firstLine="630"/>
        <w:rPr>
          <w:b/>
          <w:szCs w:val="32"/>
        </w:rPr>
      </w:pPr>
      <w:r>
        <w:rPr>
          <w:b/>
          <w:szCs w:val="32"/>
        </w:rPr>
        <w:t xml:space="preserve">4. </w:t>
      </w:r>
      <w:r>
        <w:rPr>
          <w:b/>
          <w:szCs w:val="32"/>
        </w:rPr>
        <w:t>师资队伍发展水平省市领先</w:t>
      </w:r>
    </w:p>
    <w:p w:rsidR="00B43041" w:rsidRDefault="00202CE1">
      <w:pPr>
        <w:spacing w:line="560" w:lineRule="exact"/>
        <w:ind w:firstLineChars="200" w:firstLine="640"/>
        <w:rPr>
          <w:szCs w:val="32"/>
        </w:rPr>
      </w:pPr>
      <w:r>
        <w:rPr>
          <w:szCs w:val="32"/>
        </w:rPr>
        <w:lastRenderedPageBreak/>
        <w:t>目前，全区区级以上骨干教师</w:t>
      </w:r>
      <w:r>
        <w:rPr>
          <w:szCs w:val="32"/>
        </w:rPr>
        <w:t>1298</w:t>
      </w:r>
      <w:r>
        <w:rPr>
          <w:szCs w:val="32"/>
        </w:rPr>
        <w:t>名，占全区一线教师的</w:t>
      </w:r>
      <w:r>
        <w:rPr>
          <w:szCs w:val="32"/>
        </w:rPr>
        <w:t>34.4%</w:t>
      </w:r>
      <w:r>
        <w:rPr>
          <w:szCs w:val="32"/>
        </w:rPr>
        <w:t>，其中，</w:t>
      </w:r>
      <w:r>
        <w:rPr>
          <w:szCs w:val="32"/>
        </w:rPr>
        <w:t>全国教书育人楷模</w:t>
      </w:r>
      <w:r>
        <w:rPr>
          <w:szCs w:val="32"/>
        </w:rPr>
        <w:t>1</w:t>
      </w:r>
      <w:r>
        <w:rPr>
          <w:szCs w:val="32"/>
        </w:rPr>
        <w:t>人，全国劳动模范</w:t>
      </w:r>
      <w:r>
        <w:rPr>
          <w:szCs w:val="32"/>
        </w:rPr>
        <w:t>1</w:t>
      </w:r>
      <w:r>
        <w:rPr>
          <w:szCs w:val="32"/>
        </w:rPr>
        <w:t>人，享受国务院特殊津贴</w:t>
      </w:r>
      <w:r>
        <w:rPr>
          <w:szCs w:val="32"/>
        </w:rPr>
        <w:t>1</w:t>
      </w:r>
      <w:r>
        <w:rPr>
          <w:szCs w:val="32"/>
        </w:rPr>
        <w:t>人，国家教学名师</w:t>
      </w:r>
      <w:r>
        <w:rPr>
          <w:szCs w:val="32"/>
        </w:rPr>
        <w:t>1</w:t>
      </w:r>
      <w:r>
        <w:rPr>
          <w:szCs w:val="32"/>
        </w:rPr>
        <w:t>人；省特级教师</w:t>
      </w:r>
      <w:r>
        <w:rPr>
          <w:szCs w:val="32"/>
        </w:rPr>
        <w:t>32</w:t>
      </w:r>
      <w:r>
        <w:rPr>
          <w:szCs w:val="32"/>
        </w:rPr>
        <w:t>人，省教学名师</w:t>
      </w:r>
      <w:r>
        <w:rPr>
          <w:szCs w:val="32"/>
        </w:rPr>
        <w:t>4</w:t>
      </w:r>
      <w:r>
        <w:rPr>
          <w:szCs w:val="32"/>
        </w:rPr>
        <w:t>人，省</w:t>
      </w:r>
      <w:r>
        <w:rPr>
          <w:szCs w:val="32"/>
        </w:rPr>
        <w:t>“</w:t>
      </w:r>
      <w:r>
        <w:rPr>
          <w:szCs w:val="32"/>
        </w:rPr>
        <w:t>人民教育家培养对象</w:t>
      </w:r>
      <w:r>
        <w:rPr>
          <w:szCs w:val="32"/>
        </w:rPr>
        <w:t>”4</w:t>
      </w:r>
      <w:r>
        <w:rPr>
          <w:szCs w:val="32"/>
        </w:rPr>
        <w:t>人，省首批</w:t>
      </w:r>
      <w:r>
        <w:rPr>
          <w:szCs w:val="32"/>
        </w:rPr>
        <w:t>“</w:t>
      </w:r>
      <w:r>
        <w:rPr>
          <w:szCs w:val="32"/>
        </w:rPr>
        <w:t>苏教名家</w:t>
      </w:r>
      <w:r>
        <w:rPr>
          <w:szCs w:val="32"/>
        </w:rPr>
        <w:t>”</w:t>
      </w:r>
      <w:r>
        <w:rPr>
          <w:szCs w:val="32"/>
        </w:rPr>
        <w:t>培养对象</w:t>
      </w:r>
      <w:r>
        <w:rPr>
          <w:szCs w:val="32"/>
        </w:rPr>
        <w:t>1</w:t>
      </w:r>
      <w:r>
        <w:rPr>
          <w:szCs w:val="32"/>
        </w:rPr>
        <w:t>人，入选</w:t>
      </w:r>
      <w:r>
        <w:rPr>
          <w:szCs w:val="32"/>
        </w:rPr>
        <w:t>“</w:t>
      </w:r>
      <w:r>
        <w:rPr>
          <w:szCs w:val="32"/>
        </w:rPr>
        <w:t>江苏省</w:t>
      </w:r>
      <w:r>
        <w:rPr>
          <w:szCs w:val="32"/>
        </w:rPr>
        <w:t>‘</w:t>
      </w:r>
      <w:r>
        <w:rPr>
          <w:szCs w:val="32"/>
        </w:rPr>
        <w:t>四有</w:t>
      </w:r>
      <w:r>
        <w:rPr>
          <w:szCs w:val="32"/>
        </w:rPr>
        <w:t>’</w:t>
      </w:r>
      <w:r>
        <w:rPr>
          <w:szCs w:val="32"/>
        </w:rPr>
        <w:t>好教师重点培育团队</w:t>
      </w:r>
      <w:r>
        <w:rPr>
          <w:szCs w:val="32"/>
        </w:rPr>
        <w:t>”2</w:t>
      </w:r>
      <w:r>
        <w:rPr>
          <w:szCs w:val="32"/>
        </w:rPr>
        <w:t>个；市</w:t>
      </w:r>
      <w:r>
        <w:rPr>
          <w:szCs w:val="32"/>
        </w:rPr>
        <w:t>“</w:t>
      </w:r>
      <w:r>
        <w:rPr>
          <w:szCs w:val="32"/>
        </w:rPr>
        <w:t>行知奖</w:t>
      </w:r>
      <w:r>
        <w:rPr>
          <w:szCs w:val="32"/>
        </w:rPr>
        <w:t>”</w:t>
      </w:r>
      <w:r>
        <w:rPr>
          <w:szCs w:val="32"/>
        </w:rPr>
        <w:t>与</w:t>
      </w:r>
      <w:r>
        <w:rPr>
          <w:szCs w:val="32"/>
        </w:rPr>
        <w:t>“</w:t>
      </w:r>
      <w:r>
        <w:rPr>
          <w:szCs w:val="32"/>
        </w:rPr>
        <w:t>陶行知奖</w:t>
      </w:r>
      <w:r>
        <w:rPr>
          <w:szCs w:val="32"/>
        </w:rPr>
        <w:t>”</w:t>
      </w:r>
      <w:r>
        <w:rPr>
          <w:szCs w:val="32"/>
        </w:rPr>
        <w:t>获得者</w:t>
      </w:r>
      <w:r>
        <w:rPr>
          <w:szCs w:val="32"/>
        </w:rPr>
        <w:t>11</w:t>
      </w:r>
      <w:r>
        <w:rPr>
          <w:szCs w:val="32"/>
        </w:rPr>
        <w:t>人，市</w:t>
      </w:r>
      <w:r>
        <w:rPr>
          <w:szCs w:val="32"/>
        </w:rPr>
        <w:t>“</w:t>
      </w:r>
      <w:r>
        <w:rPr>
          <w:szCs w:val="32"/>
        </w:rPr>
        <w:t>斯霞式人民教师</w:t>
      </w:r>
      <w:r>
        <w:rPr>
          <w:szCs w:val="32"/>
        </w:rPr>
        <w:t>”</w:t>
      </w:r>
      <w:r>
        <w:rPr>
          <w:szCs w:val="32"/>
        </w:rPr>
        <w:t>或</w:t>
      </w:r>
      <w:r>
        <w:rPr>
          <w:szCs w:val="32"/>
        </w:rPr>
        <w:t>“</w:t>
      </w:r>
      <w:r>
        <w:rPr>
          <w:szCs w:val="32"/>
        </w:rPr>
        <w:t>斯霞奖</w:t>
      </w:r>
      <w:r>
        <w:rPr>
          <w:szCs w:val="32"/>
        </w:rPr>
        <w:t>”</w:t>
      </w:r>
      <w:r>
        <w:rPr>
          <w:szCs w:val="32"/>
        </w:rPr>
        <w:t>获得者</w:t>
      </w:r>
      <w:r>
        <w:rPr>
          <w:szCs w:val="32"/>
        </w:rPr>
        <w:t>10</w:t>
      </w:r>
      <w:r>
        <w:rPr>
          <w:szCs w:val="32"/>
        </w:rPr>
        <w:t>人，市学科带头人</w:t>
      </w:r>
      <w:r>
        <w:rPr>
          <w:szCs w:val="32"/>
        </w:rPr>
        <w:t>125</w:t>
      </w:r>
      <w:r>
        <w:rPr>
          <w:szCs w:val="32"/>
        </w:rPr>
        <w:t>人，江苏省首批名师工作室</w:t>
      </w:r>
      <w:r>
        <w:rPr>
          <w:szCs w:val="32"/>
        </w:rPr>
        <w:t>5</w:t>
      </w:r>
      <w:r>
        <w:rPr>
          <w:szCs w:val="32"/>
        </w:rPr>
        <w:t>个、市名师工作室</w:t>
      </w:r>
      <w:r>
        <w:rPr>
          <w:szCs w:val="32"/>
        </w:rPr>
        <w:t>12</w:t>
      </w:r>
      <w:r>
        <w:rPr>
          <w:szCs w:val="32"/>
        </w:rPr>
        <w:t>个。玄武区</w:t>
      </w:r>
      <w:r>
        <w:rPr>
          <w:szCs w:val="32"/>
        </w:rPr>
        <w:t>省人民教育家培养对象、省特级教师、市名校长、市名师工作室绝对数比例全市第一。</w:t>
      </w:r>
      <w:bookmarkStart w:id="0" w:name="_GoBack"/>
      <w:bookmarkEnd w:id="0"/>
    </w:p>
    <w:p w:rsidR="00B43041" w:rsidRDefault="00202CE1">
      <w:pPr>
        <w:spacing w:line="560" w:lineRule="exact"/>
        <w:ind w:firstLineChars="196" w:firstLine="630"/>
        <w:rPr>
          <w:b/>
          <w:szCs w:val="32"/>
        </w:rPr>
      </w:pPr>
      <w:r>
        <w:rPr>
          <w:b/>
          <w:szCs w:val="32"/>
        </w:rPr>
        <w:t xml:space="preserve">5. </w:t>
      </w:r>
      <w:r>
        <w:rPr>
          <w:b/>
          <w:szCs w:val="32"/>
        </w:rPr>
        <w:t>课堂教学改革成果省市领先</w:t>
      </w:r>
    </w:p>
    <w:p w:rsidR="00B43041" w:rsidRDefault="00202CE1">
      <w:pPr>
        <w:spacing w:line="560" w:lineRule="exact"/>
        <w:ind w:firstLineChars="200" w:firstLine="640"/>
        <w:rPr>
          <w:szCs w:val="32"/>
        </w:rPr>
      </w:pPr>
      <w:r>
        <w:rPr>
          <w:szCs w:val="32"/>
        </w:rPr>
        <w:t>2016</w:t>
      </w:r>
      <w:r>
        <w:rPr>
          <w:szCs w:val="32"/>
        </w:rPr>
        <w:t>年以来，全区教师参加各级各类优质课、基本功、教学能手等学科竞赛成绩突出，获国家级一等奖</w:t>
      </w:r>
      <w:r>
        <w:rPr>
          <w:szCs w:val="32"/>
        </w:rPr>
        <w:t>79</w:t>
      </w:r>
      <w:r>
        <w:rPr>
          <w:szCs w:val="32"/>
        </w:rPr>
        <w:t>个，省级一等奖</w:t>
      </w:r>
      <w:r>
        <w:rPr>
          <w:szCs w:val="32"/>
        </w:rPr>
        <w:t>64</w:t>
      </w:r>
      <w:r>
        <w:rPr>
          <w:szCs w:val="32"/>
        </w:rPr>
        <w:t>个，市级一等奖</w:t>
      </w:r>
      <w:r>
        <w:rPr>
          <w:szCs w:val="32"/>
        </w:rPr>
        <w:t>205</w:t>
      </w:r>
      <w:r>
        <w:rPr>
          <w:szCs w:val="32"/>
        </w:rPr>
        <w:t>个。承办</w:t>
      </w:r>
      <w:r>
        <w:rPr>
          <w:szCs w:val="32"/>
        </w:rPr>
        <w:t>“</w:t>
      </w:r>
      <w:r>
        <w:rPr>
          <w:szCs w:val="32"/>
        </w:rPr>
        <w:t>第三届全国中小学品质课程研讨会</w:t>
      </w:r>
      <w:r>
        <w:rPr>
          <w:szCs w:val="32"/>
        </w:rPr>
        <w:t>”“</w:t>
      </w:r>
      <w:r>
        <w:rPr>
          <w:szCs w:val="32"/>
        </w:rPr>
        <w:t>江苏省基础教育四十年变革与校长专业发展论坛</w:t>
      </w:r>
      <w:r>
        <w:rPr>
          <w:szCs w:val="32"/>
        </w:rPr>
        <w:t>”“</w:t>
      </w:r>
      <w:r>
        <w:rPr>
          <w:szCs w:val="32"/>
        </w:rPr>
        <w:t>江苏省</w:t>
      </w:r>
      <w:r>
        <w:rPr>
          <w:szCs w:val="32"/>
        </w:rPr>
        <w:t>首届</w:t>
      </w:r>
      <w:r>
        <w:rPr>
          <w:szCs w:val="32"/>
        </w:rPr>
        <w:t>STEM</w:t>
      </w:r>
      <w:r>
        <w:rPr>
          <w:szCs w:val="32"/>
        </w:rPr>
        <w:t>教育大会暨省基础教育前瞻性教学改革重大项目推进会</w:t>
      </w:r>
      <w:r>
        <w:rPr>
          <w:szCs w:val="32"/>
        </w:rPr>
        <w:t>”“</w:t>
      </w:r>
      <w:r>
        <w:rPr>
          <w:szCs w:val="32"/>
        </w:rPr>
        <w:t>人民教育出版社课程教材研究所第五届实验基地研讨会</w:t>
      </w:r>
      <w:r>
        <w:rPr>
          <w:szCs w:val="32"/>
        </w:rPr>
        <w:t>” “</w:t>
      </w:r>
      <w:r>
        <w:rPr>
          <w:szCs w:val="32"/>
        </w:rPr>
        <w:t>全国学前教育研讨会</w:t>
      </w:r>
      <w:r>
        <w:rPr>
          <w:szCs w:val="32"/>
        </w:rPr>
        <w:t>”“</w:t>
      </w:r>
      <w:r>
        <w:rPr>
          <w:szCs w:val="32"/>
        </w:rPr>
        <w:t>全国识字教学研讨会</w:t>
      </w:r>
      <w:r>
        <w:rPr>
          <w:szCs w:val="32"/>
        </w:rPr>
        <w:t>”</w:t>
      </w:r>
      <w:r>
        <w:rPr>
          <w:szCs w:val="32"/>
        </w:rPr>
        <w:t>等有影响力的国家级、省级展示活动</w:t>
      </w:r>
      <w:r>
        <w:rPr>
          <w:szCs w:val="32"/>
        </w:rPr>
        <w:t>50</w:t>
      </w:r>
      <w:r>
        <w:rPr>
          <w:szCs w:val="32"/>
        </w:rPr>
        <w:t>余次。</w:t>
      </w:r>
    </w:p>
    <w:p w:rsidR="00B43041" w:rsidRDefault="00202CE1">
      <w:pPr>
        <w:spacing w:line="560" w:lineRule="exact"/>
        <w:ind w:firstLineChars="196" w:firstLine="630"/>
        <w:rPr>
          <w:b/>
          <w:szCs w:val="32"/>
        </w:rPr>
      </w:pPr>
      <w:r>
        <w:rPr>
          <w:b/>
          <w:szCs w:val="32"/>
        </w:rPr>
        <w:t xml:space="preserve">6. </w:t>
      </w:r>
      <w:r>
        <w:rPr>
          <w:b/>
          <w:szCs w:val="32"/>
        </w:rPr>
        <w:t>获得荣誉省市领先</w:t>
      </w:r>
    </w:p>
    <w:p w:rsidR="00B43041" w:rsidRDefault="00202CE1">
      <w:pPr>
        <w:spacing w:line="560" w:lineRule="exact"/>
        <w:ind w:firstLineChars="200" w:firstLine="640"/>
        <w:rPr>
          <w:szCs w:val="32"/>
        </w:rPr>
      </w:pPr>
      <w:r>
        <w:rPr>
          <w:szCs w:val="32"/>
        </w:rPr>
        <w:t>“</w:t>
      </w:r>
      <w:r>
        <w:rPr>
          <w:szCs w:val="32"/>
        </w:rPr>
        <w:t>十三五</w:t>
      </w:r>
      <w:r>
        <w:rPr>
          <w:szCs w:val="32"/>
        </w:rPr>
        <w:t>”</w:t>
      </w:r>
      <w:r>
        <w:rPr>
          <w:szCs w:val="32"/>
        </w:rPr>
        <w:t>以来，玄武区荣获首批全国义务教育基本均衡发展区、首批全国社区教育示范区、全国中小学校责任督学挂牌</w:t>
      </w:r>
      <w:r>
        <w:rPr>
          <w:szCs w:val="32"/>
        </w:rPr>
        <w:lastRenderedPageBreak/>
        <w:t>督导创新区、江苏省教育现代化建设先进县（区）、江苏省全面实施素质教育先进区、江苏省区域教育现代化提升工程试点区、首批江苏省义务教育优质均衡发展示范区、江苏省平安校园建设示范区、首批江苏省</w:t>
      </w:r>
      <w:r>
        <w:rPr>
          <w:szCs w:val="32"/>
        </w:rPr>
        <w:t>STEM</w:t>
      </w:r>
      <w:r>
        <w:rPr>
          <w:szCs w:val="32"/>
        </w:rPr>
        <w:t>项目实验区等</w:t>
      </w:r>
      <w:r>
        <w:rPr>
          <w:szCs w:val="32"/>
        </w:rPr>
        <w:t>20</w:t>
      </w:r>
      <w:r>
        <w:rPr>
          <w:szCs w:val="32"/>
        </w:rPr>
        <w:t>多项省级以上荣誉，是全省唯一全部获得省级教育工作所有单项或综合性先进（示范）区称号的区。</w:t>
      </w:r>
      <w:r>
        <w:rPr>
          <w:szCs w:val="32"/>
        </w:rPr>
        <w:t>2019</w:t>
      </w:r>
      <w:r>
        <w:rPr>
          <w:szCs w:val="32"/>
        </w:rPr>
        <w:t>年，玄武区教育局被省委、省政府表彰为全省教育系统唯一的</w:t>
      </w:r>
      <w:r>
        <w:rPr>
          <w:szCs w:val="32"/>
        </w:rPr>
        <w:t>“</w:t>
      </w:r>
      <w:r>
        <w:rPr>
          <w:szCs w:val="32"/>
        </w:rPr>
        <w:t>人民满意的公务员集体</w:t>
      </w:r>
      <w:r>
        <w:rPr>
          <w:szCs w:val="32"/>
        </w:rPr>
        <w:t>”</w:t>
      </w:r>
      <w:r>
        <w:rPr>
          <w:szCs w:val="32"/>
        </w:rPr>
        <w:t>。</w:t>
      </w:r>
    </w:p>
    <w:p w:rsidR="00B43041" w:rsidRDefault="00202CE1">
      <w:pPr>
        <w:spacing w:line="560" w:lineRule="exact"/>
        <w:ind w:firstLineChars="196" w:firstLine="630"/>
        <w:rPr>
          <w:b/>
          <w:szCs w:val="32"/>
        </w:rPr>
      </w:pPr>
      <w:r>
        <w:rPr>
          <w:b/>
          <w:szCs w:val="32"/>
        </w:rPr>
        <w:t xml:space="preserve">7. </w:t>
      </w:r>
      <w:r>
        <w:rPr>
          <w:b/>
          <w:szCs w:val="32"/>
        </w:rPr>
        <w:t>基础设施明显</w:t>
      </w:r>
      <w:r>
        <w:rPr>
          <w:b/>
          <w:szCs w:val="32"/>
        </w:rPr>
        <w:t>改善</w:t>
      </w:r>
    </w:p>
    <w:p w:rsidR="00B43041" w:rsidRDefault="00202CE1">
      <w:pPr>
        <w:spacing w:line="560" w:lineRule="exact"/>
        <w:ind w:firstLineChars="200" w:firstLine="640"/>
        <w:rPr>
          <w:szCs w:val="32"/>
        </w:rPr>
      </w:pPr>
      <w:r>
        <w:rPr>
          <w:szCs w:val="32"/>
        </w:rPr>
        <w:t>“</w:t>
      </w:r>
      <w:r>
        <w:rPr>
          <w:szCs w:val="32"/>
        </w:rPr>
        <w:t>十三五</w:t>
      </w:r>
      <w:r>
        <w:rPr>
          <w:szCs w:val="32"/>
        </w:rPr>
        <w:t>”</w:t>
      </w:r>
      <w:r>
        <w:rPr>
          <w:szCs w:val="32"/>
        </w:rPr>
        <w:t>期间，新建开办了科利华紫金分校、科利华铁北分校、北京东路小学紫金山分校、南京师范大学附属小学仙鹤门分校、南京师范大学附属小学铁北新城分校、玄武外国语学校附属小学等</w:t>
      </w:r>
      <w:r>
        <w:rPr>
          <w:szCs w:val="32"/>
        </w:rPr>
        <w:t>6</w:t>
      </w:r>
      <w:r>
        <w:rPr>
          <w:szCs w:val="32"/>
        </w:rPr>
        <w:t>所义务教育学校；新建开办了北京东路小学附属幼儿园月香分园、北京东路小学附属幼儿园恒嘉分园、长江路小学幼儿园铁北新城分园、南京师范大学附属小学实验幼儿园钟秀分园、逸仙实验第二幼儿园、银城幼儿园博爱分园等</w:t>
      </w:r>
      <w:r>
        <w:rPr>
          <w:szCs w:val="32"/>
        </w:rPr>
        <w:t>6</w:t>
      </w:r>
      <w:r>
        <w:rPr>
          <w:szCs w:val="32"/>
        </w:rPr>
        <w:t>所教办幼儿园；完成了九中震旦校区、人民中学、科利华中学、十三中锁金分校、孝陵卫初级中学、五十四中学、玄武外国语学校、南师附小珠江路</w:t>
      </w:r>
      <w:r>
        <w:rPr>
          <w:szCs w:val="32"/>
        </w:rPr>
        <w:t>校区、小营小学、南京农业大学实验小学、立贤小学、逸仙小学、青年教师公寓等</w:t>
      </w:r>
      <w:r>
        <w:rPr>
          <w:szCs w:val="32"/>
        </w:rPr>
        <w:t>13</w:t>
      </w:r>
      <w:r>
        <w:rPr>
          <w:szCs w:val="32"/>
        </w:rPr>
        <w:t>所中小学的改建、扩建、异地新建、抗震加固工作。上述</w:t>
      </w:r>
      <w:r>
        <w:rPr>
          <w:szCs w:val="32"/>
        </w:rPr>
        <w:t>24</w:t>
      </w:r>
      <w:r>
        <w:rPr>
          <w:szCs w:val="32"/>
        </w:rPr>
        <w:t>项工程的基础建设以及相应的技术装备配套，总投入超过</w:t>
      </w:r>
      <w:r>
        <w:rPr>
          <w:szCs w:val="32"/>
        </w:rPr>
        <w:t>14.2</w:t>
      </w:r>
      <w:r>
        <w:rPr>
          <w:szCs w:val="32"/>
        </w:rPr>
        <w:t>亿元。</w:t>
      </w:r>
    </w:p>
    <w:p w:rsidR="00B43041" w:rsidRDefault="00202CE1">
      <w:pPr>
        <w:spacing w:line="560" w:lineRule="exact"/>
        <w:ind w:firstLineChars="200" w:firstLine="640"/>
        <w:rPr>
          <w:szCs w:val="32"/>
        </w:rPr>
      </w:pPr>
      <w:r>
        <w:rPr>
          <w:szCs w:val="32"/>
        </w:rPr>
        <w:t>2020</w:t>
      </w:r>
      <w:r>
        <w:rPr>
          <w:szCs w:val="32"/>
        </w:rPr>
        <w:t>年，玄武中专仙鹤门校区、十三中红山校区、中央路</w:t>
      </w:r>
      <w:r>
        <w:rPr>
          <w:szCs w:val="32"/>
        </w:rPr>
        <w:lastRenderedPageBreak/>
        <w:t>小学新校区等</w:t>
      </w:r>
      <w:r>
        <w:rPr>
          <w:szCs w:val="32"/>
        </w:rPr>
        <w:t>3</w:t>
      </w:r>
      <w:r>
        <w:rPr>
          <w:szCs w:val="32"/>
        </w:rPr>
        <w:t>所新建工程已全面开工；南京理工大学实验小学扩建、宇花小学改建工程已基本完成前期手续，计划于</w:t>
      </w:r>
      <w:r>
        <w:rPr>
          <w:szCs w:val="32"/>
        </w:rPr>
        <w:t>2021</w:t>
      </w:r>
      <w:r>
        <w:rPr>
          <w:szCs w:val="32"/>
        </w:rPr>
        <w:t>年开工建设。总投入近</w:t>
      </w:r>
      <w:r>
        <w:rPr>
          <w:szCs w:val="32"/>
        </w:rPr>
        <w:t>10</w:t>
      </w:r>
      <w:r>
        <w:rPr>
          <w:szCs w:val="32"/>
        </w:rPr>
        <w:t>亿元。</w:t>
      </w:r>
    </w:p>
    <w:p w:rsidR="00B43041" w:rsidRDefault="00202CE1">
      <w:pPr>
        <w:spacing w:line="560" w:lineRule="exact"/>
        <w:ind w:firstLineChars="200" w:firstLine="640"/>
        <w:rPr>
          <w:rFonts w:eastAsia="楷体_GB2312"/>
          <w:szCs w:val="32"/>
        </w:rPr>
      </w:pPr>
      <w:r>
        <w:rPr>
          <w:rFonts w:eastAsia="楷体_GB2312"/>
          <w:szCs w:val="32"/>
        </w:rPr>
        <w:t>（二）</w:t>
      </w:r>
      <w:r>
        <w:rPr>
          <w:rFonts w:eastAsia="楷体_GB2312"/>
          <w:szCs w:val="32"/>
        </w:rPr>
        <w:t>“</w:t>
      </w:r>
      <w:r>
        <w:rPr>
          <w:rFonts w:eastAsia="楷体_GB2312"/>
          <w:szCs w:val="32"/>
        </w:rPr>
        <w:t>十三五</w:t>
      </w:r>
      <w:r>
        <w:rPr>
          <w:rFonts w:eastAsia="楷体_GB2312"/>
          <w:szCs w:val="32"/>
        </w:rPr>
        <w:t>”</w:t>
      </w:r>
      <w:r>
        <w:rPr>
          <w:rFonts w:eastAsia="楷体_GB2312"/>
          <w:szCs w:val="32"/>
        </w:rPr>
        <w:t>期间基本经验</w:t>
      </w:r>
    </w:p>
    <w:p w:rsidR="00B43041" w:rsidRDefault="00202CE1">
      <w:pPr>
        <w:spacing w:line="560" w:lineRule="exact"/>
        <w:ind w:firstLineChars="196" w:firstLine="630"/>
        <w:rPr>
          <w:szCs w:val="32"/>
        </w:rPr>
      </w:pPr>
      <w:r>
        <w:rPr>
          <w:b/>
          <w:szCs w:val="32"/>
        </w:rPr>
        <w:t xml:space="preserve">1. </w:t>
      </w:r>
      <w:r>
        <w:rPr>
          <w:b/>
          <w:szCs w:val="32"/>
        </w:rPr>
        <w:t>坚持政府主导，积极谋划教育发展。</w:t>
      </w:r>
      <w:r>
        <w:rPr>
          <w:szCs w:val="32"/>
        </w:rPr>
        <w:t>区委、区政府始终坚持教育优先发展，注重顶层设计，完</w:t>
      </w:r>
      <w:r>
        <w:rPr>
          <w:szCs w:val="32"/>
        </w:rPr>
        <w:t>善政策体系，建立健全经费投入机制，出台了《关于深入推进教育现代化建设</w:t>
      </w:r>
      <w:r>
        <w:rPr>
          <w:szCs w:val="32"/>
        </w:rPr>
        <w:t xml:space="preserve"> </w:t>
      </w:r>
      <w:r>
        <w:rPr>
          <w:szCs w:val="32"/>
        </w:rPr>
        <w:t>努力办好人民满意教育的实施意见》《玄武区</w:t>
      </w:r>
      <w:r>
        <w:rPr>
          <w:szCs w:val="32"/>
        </w:rPr>
        <w:t>“</w:t>
      </w:r>
      <w:r>
        <w:rPr>
          <w:szCs w:val="32"/>
        </w:rPr>
        <w:t>十三五</w:t>
      </w:r>
      <w:r>
        <w:rPr>
          <w:szCs w:val="32"/>
        </w:rPr>
        <w:t>”</w:t>
      </w:r>
      <w:r>
        <w:rPr>
          <w:szCs w:val="32"/>
        </w:rPr>
        <w:t>教育发展规划》《玄武区教育现代化建设三年行动计划》《玄武区新名校发展计划（</w:t>
      </w:r>
      <w:r>
        <w:rPr>
          <w:szCs w:val="32"/>
        </w:rPr>
        <w:t>2018</w:t>
      </w:r>
      <w:r>
        <w:rPr>
          <w:szCs w:val="32"/>
        </w:rPr>
        <w:t>年－</w:t>
      </w:r>
      <w:r>
        <w:rPr>
          <w:szCs w:val="32"/>
        </w:rPr>
        <w:t>2022</w:t>
      </w:r>
      <w:r>
        <w:rPr>
          <w:szCs w:val="32"/>
        </w:rPr>
        <w:t>年）》《关于进一步深化中小学教育集团建设的指导意见》《玄武区骨干教师队伍建设五年规划（</w:t>
      </w:r>
      <w:r>
        <w:rPr>
          <w:szCs w:val="32"/>
        </w:rPr>
        <w:t>2019</w:t>
      </w:r>
      <w:r>
        <w:rPr>
          <w:szCs w:val="32"/>
        </w:rPr>
        <w:t>年</w:t>
      </w:r>
      <w:r>
        <w:rPr>
          <w:szCs w:val="32"/>
        </w:rPr>
        <w:t>—2023</w:t>
      </w:r>
      <w:r>
        <w:rPr>
          <w:szCs w:val="32"/>
        </w:rPr>
        <w:t>年）》等文件。</w:t>
      </w:r>
    </w:p>
    <w:p w:rsidR="00B43041" w:rsidRDefault="00202CE1">
      <w:pPr>
        <w:spacing w:line="560" w:lineRule="exact"/>
        <w:ind w:firstLineChars="196" w:firstLine="630"/>
        <w:rPr>
          <w:b/>
          <w:szCs w:val="32"/>
        </w:rPr>
      </w:pPr>
      <w:r>
        <w:rPr>
          <w:b/>
          <w:szCs w:val="32"/>
        </w:rPr>
        <w:t xml:space="preserve">2. </w:t>
      </w:r>
      <w:r>
        <w:rPr>
          <w:b/>
          <w:szCs w:val="32"/>
        </w:rPr>
        <w:t>突出区域特点，打造教育发展新样态。</w:t>
      </w:r>
    </w:p>
    <w:p w:rsidR="00B43041" w:rsidRDefault="00202CE1">
      <w:pPr>
        <w:spacing w:line="560" w:lineRule="exact"/>
        <w:ind w:firstLineChars="200" w:firstLine="640"/>
        <w:rPr>
          <w:szCs w:val="32"/>
        </w:rPr>
      </w:pPr>
      <w:r>
        <w:rPr>
          <w:szCs w:val="32"/>
        </w:rPr>
        <w:t>围绕区委、区政府确定的教育发展方向与重点任务，凝聚系统广大教职员工智慧，我们凝炼、提出了玄武教育的实践理念、奋斗目标、工作精神、发展模</w:t>
      </w:r>
      <w:r>
        <w:rPr>
          <w:szCs w:val="32"/>
        </w:rPr>
        <w:t>式，探索构建了玄武教育发展新样态。</w:t>
      </w:r>
    </w:p>
    <w:p w:rsidR="00B43041" w:rsidRDefault="00202CE1">
      <w:pPr>
        <w:spacing w:line="560" w:lineRule="exact"/>
        <w:ind w:firstLineChars="200" w:firstLine="640"/>
        <w:rPr>
          <w:szCs w:val="32"/>
        </w:rPr>
      </w:pPr>
      <w:r>
        <w:rPr>
          <w:rFonts w:eastAsia="黑体"/>
          <w:szCs w:val="32"/>
        </w:rPr>
        <w:t>（</w:t>
      </w:r>
      <w:r>
        <w:rPr>
          <w:rFonts w:eastAsia="黑体"/>
          <w:szCs w:val="32"/>
        </w:rPr>
        <w:t>1</w:t>
      </w:r>
      <w:r>
        <w:rPr>
          <w:rFonts w:eastAsia="黑体"/>
          <w:szCs w:val="32"/>
        </w:rPr>
        <w:t>）玄武教育发展理念：</w:t>
      </w:r>
      <w:r>
        <w:rPr>
          <w:szCs w:val="32"/>
        </w:rPr>
        <w:t>践行</w:t>
      </w:r>
      <w:r>
        <w:rPr>
          <w:szCs w:val="32"/>
        </w:rPr>
        <w:t>“</w:t>
      </w:r>
      <w:r>
        <w:rPr>
          <w:szCs w:val="32"/>
        </w:rPr>
        <w:t>爱的教育</w:t>
      </w:r>
      <w:r>
        <w:rPr>
          <w:szCs w:val="32"/>
        </w:rPr>
        <w:t>”</w:t>
      </w:r>
      <w:r>
        <w:rPr>
          <w:szCs w:val="32"/>
        </w:rPr>
        <w:t>，办好每一所学校，教好每一名学生，发展好每一位教师，服务好每一个家庭，办好人民满意的教育。</w:t>
      </w:r>
    </w:p>
    <w:p w:rsidR="00B43041" w:rsidRDefault="00202CE1">
      <w:pPr>
        <w:spacing w:line="560" w:lineRule="exact"/>
        <w:ind w:firstLineChars="200" w:firstLine="640"/>
        <w:rPr>
          <w:szCs w:val="32"/>
        </w:rPr>
      </w:pPr>
      <w:r>
        <w:rPr>
          <w:rFonts w:eastAsia="黑体"/>
          <w:szCs w:val="32"/>
        </w:rPr>
        <w:t>（</w:t>
      </w:r>
      <w:r>
        <w:rPr>
          <w:rFonts w:eastAsia="黑体"/>
          <w:szCs w:val="32"/>
        </w:rPr>
        <w:t>2</w:t>
      </w:r>
      <w:r>
        <w:rPr>
          <w:rFonts w:eastAsia="黑体"/>
          <w:szCs w:val="32"/>
        </w:rPr>
        <w:t>）玄武教育发展目标：</w:t>
      </w:r>
      <w:r>
        <w:rPr>
          <w:szCs w:val="32"/>
        </w:rPr>
        <w:t>聚焦高质量发展，全面推进优质均衡特色鲜明的教育现代化，建设全国省会城市基础教育标杆</w:t>
      </w:r>
      <w:r>
        <w:rPr>
          <w:szCs w:val="32"/>
        </w:rPr>
        <w:lastRenderedPageBreak/>
        <w:t>区，全区教育事业始终在全市、全省教育现代化进程中走在最前列，教育综合竞争力、整体发展水平位居全省前列。</w:t>
      </w:r>
    </w:p>
    <w:p w:rsidR="00B43041" w:rsidRDefault="00202CE1">
      <w:pPr>
        <w:spacing w:line="560" w:lineRule="exact"/>
        <w:ind w:firstLineChars="200" w:firstLine="640"/>
        <w:rPr>
          <w:szCs w:val="32"/>
        </w:rPr>
      </w:pPr>
      <w:r>
        <w:rPr>
          <w:rFonts w:eastAsia="黑体"/>
          <w:szCs w:val="32"/>
        </w:rPr>
        <w:t>（</w:t>
      </w:r>
      <w:r>
        <w:rPr>
          <w:rFonts w:eastAsia="黑体"/>
          <w:szCs w:val="32"/>
        </w:rPr>
        <w:t>3</w:t>
      </w:r>
      <w:r>
        <w:rPr>
          <w:rFonts w:eastAsia="黑体"/>
          <w:szCs w:val="32"/>
        </w:rPr>
        <w:t>）玄武教育进取精神：</w:t>
      </w:r>
      <w:r>
        <w:rPr>
          <w:szCs w:val="32"/>
        </w:rPr>
        <w:t>认定目标，团结实干，追求卓越。</w:t>
      </w:r>
    </w:p>
    <w:p w:rsidR="00B43041" w:rsidRDefault="00202CE1">
      <w:pPr>
        <w:spacing w:line="560" w:lineRule="exact"/>
        <w:ind w:firstLineChars="200" w:firstLine="640"/>
        <w:rPr>
          <w:szCs w:val="32"/>
        </w:rPr>
      </w:pPr>
      <w:r>
        <w:rPr>
          <w:rFonts w:eastAsia="黑体"/>
          <w:szCs w:val="32"/>
        </w:rPr>
        <w:t>（</w:t>
      </w:r>
      <w:r>
        <w:rPr>
          <w:rFonts w:eastAsia="黑体"/>
          <w:szCs w:val="32"/>
        </w:rPr>
        <w:t>4</w:t>
      </w:r>
      <w:r>
        <w:rPr>
          <w:rFonts w:eastAsia="黑体"/>
          <w:szCs w:val="32"/>
        </w:rPr>
        <w:t>）玄武教育发展样态：</w:t>
      </w:r>
      <w:r>
        <w:rPr>
          <w:szCs w:val="32"/>
        </w:rPr>
        <w:t>名校云集，名师辈出，学生幸福，家长满意。着力建设</w:t>
      </w:r>
      <w:r>
        <w:rPr>
          <w:szCs w:val="32"/>
        </w:rPr>
        <w:t>“</w:t>
      </w:r>
      <w:r>
        <w:rPr>
          <w:szCs w:val="32"/>
        </w:rPr>
        <w:t>规范</w:t>
      </w:r>
      <w:r>
        <w:rPr>
          <w:szCs w:val="32"/>
        </w:rPr>
        <w:t>有序、充满活力、特色鲜明、精致人文</w:t>
      </w:r>
      <w:r>
        <w:rPr>
          <w:szCs w:val="32"/>
        </w:rPr>
        <w:t>”</w:t>
      </w:r>
      <w:r>
        <w:rPr>
          <w:szCs w:val="32"/>
        </w:rPr>
        <w:t>的玄武学校；打造</w:t>
      </w:r>
      <w:r>
        <w:rPr>
          <w:szCs w:val="32"/>
        </w:rPr>
        <w:t>“</w:t>
      </w:r>
      <w:r>
        <w:rPr>
          <w:szCs w:val="32"/>
        </w:rPr>
        <w:t>仁爱、博学、优雅、善思</w:t>
      </w:r>
      <w:r>
        <w:rPr>
          <w:szCs w:val="32"/>
        </w:rPr>
        <w:t>”</w:t>
      </w:r>
      <w:r>
        <w:rPr>
          <w:szCs w:val="32"/>
        </w:rPr>
        <w:t>的玄武教师和</w:t>
      </w:r>
      <w:r>
        <w:rPr>
          <w:szCs w:val="32"/>
        </w:rPr>
        <w:t>“</w:t>
      </w:r>
      <w:r>
        <w:rPr>
          <w:szCs w:val="32"/>
        </w:rPr>
        <w:t>有理想、有思想、有智慧、有活力、有规矩、有担当</w:t>
      </w:r>
      <w:r>
        <w:rPr>
          <w:szCs w:val="32"/>
        </w:rPr>
        <w:t>”</w:t>
      </w:r>
      <w:r>
        <w:rPr>
          <w:szCs w:val="32"/>
        </w:rPr>
        <w:t>的玄武校长队伍；培育</w:t>
      </w:r>
      <w:r>
        <w:rPr>
          <w:szCs w:val="32"/>
        </w:rPr>
        <w:t>“</w:t>
      </w:r>
      <w:r>
        <w:rPr>
          <w:szCs w:val="32"/>
        </w:rPr>
        <w:t>文明、友爱、乐学、向上</w:t>
      </w:r>
      <w:r>
        <w:rPr>
          <w:szCs w:val="32"/>
        </w:rPr>
        <w:t>”</w:t>
      </w:r>
      <w:r>
        <w:rPr>
          <w:szCs w:val="32"/>
        </w:rPr>
        <w:t>的玄武学子。最终呈现高质量的玄武教育，让人民满意。</w:t>
      </w:r>
    </w:p>
    <w:p w:rsidR="00B43041" w:rsidRDefault="00202CE1">
      <w:pPr>
        <w:spacing w:line="560" w:lineRule="exact"/>
        <w:ind w:firstLineChars="196" w:firstLine="630"/>
        <w:rPr>
          <w:szCs w:val="32"/>
        </w:rPr>
      </w:pPr>
      <w:r>
        <w:rPr>
          <w:b/>
          <w:szCs w:val="32"/>
        </w:rPr>
        <w:t xml:space="preserve">3. </w:t>
      </w:r>
      <w:r>
        <w:rPr>
          <w:b/>
          <w:szCs w:val="32"/>
        </w:rPr>
        <w:t>凝聚价值共识，践行</w:t>
      </w:r>
      <w:r>
        <w:rPr>
          <w:b/>
          <w:szCs w:val="32"/>
        </w:rPr>
        <w:t>“</w:t>
      </w:r>
      <w:r>
        <w:rPr>
          <w:b/>
          <w:szCs w:val="32"/>
        </w:rPr>
        <w:t>爱的教育</w:t>
      </w:r>
      <w:r>
        <w:rPr>
          <w:b/>
          <w:szCs w:val="32"/>
        </w:rPr>
        <w:t>”</w:t>
      </w:r>
      <w:r>
        <w:rPr>
          <w:b/>
          <w:szCs w:val="32"/>
        </w:rPr>
        <w:t>。</w:t>
      </w:r>
      <w:r>
        <w:rPr>
          <w:szCs w:val="32"/>
        </w:rPr>
        <w:t>“</w:t>
      </w:r>
      <w:r>
        <w:rPr>
          <w:szCs w:val="32"/>
        </w:rPr>
        <w:t>十三五</w:t>
      </w:r>
      <w:r>
        <w:rPr>
          <w:szCs w:val="32"/>
        </w:rPr>
        <w:t>”</w:t>
      </w:r>
      <w:r>
        <w:rPr>
          <w:szCs w:val="32"/>
        </w:rPr>
        <w:t>初始，玄武教育人从深厚的文化底蕴中，汲取中山先生之博爱、陶行知先生之</w:t>
      </w:r>
      <w:r>
        <w:rPr>
          <w:szCs w:val="32"/>
        </w:rPr>
        <w:t>“</w:t>
      </w:r>
      <w:r>
        <w:rPr>
          <w:szCs w:val="32"/>
        </w:rPr>
        <w:t>爱满天下</w:t>
      </w:r>
      <w:r>
        <w:rPr>
          <w:szCs w:val="32"/>
        </w:rPr>
        <w:t>”</w:t>
      </w:r>
      <w:r>
        <w:rPr>
          <w:szCs w:val="32"/>
        </w:rPr>
        <w:t>，以及孕育、生长于玄武本土的斯霞老师朴素的</w:t>
      </w:r>
      <w:r>
        <w:rPr>
          <w:szCs w:val="32"/>
        </w:rPr>
        <w:t>“</w:t>
      </w:r>
      <w:r>
        <w:rPr>
          <w:szCs w:val="32"/>
        </w:rPr>
        <w:t>童心母爱</w:t>
      </w:r>
      <w:r>
        <w:rPr>
          <w:szCs w:val="32"/>
        </w:rPr>
        <w:t>”</w:t>
      </w:r>
      <w:r>
        <w:rPr>
          <w:szCs w:val="32"/>
        </w:rPr>
        <w:t>教育思想，明确提出</w:t>
      </w:r>
      <w:r>
        <w:rPr>
          <w:szCs w:val="32"/>
        </w:rPr>
        <w:t>“</w:t>
      </w:r>
      <w:r>
        <w:rPr>
          <w:szCs w:val="32"/>
        </w:rPr>
        <w:t>爱的教育</w:t>
      </w:r>
      <w:r>
        <w:rPr>
          <w:szCs w:val="32"/>
        </w:rPr>
        <w:t>”</w:t>
      </w:r>
      <w:r>
        <w:rPr>
          <w:szCs w:val="32"/>
        </w:rPr>
        <w:t>区域主张，并赋予其超越父母之爱的</w:t>
      </w:r>
      <w:r>
        <w:rPr>
          <w:szCs w:val="32"/>
        </w:rPr>
        <w:t>“</w:t>
      </w:r>
      <w:r>
        <w:rPr>
          <w:szCs w:val="32"/>
        </w:rPr>
        <w:t>专业的爱、理性的爱、艺术的爱</w:t>
      </w:r>
      <w:r>
        <w:rPr>
          <w:szCs w:val="32"/>
        </w:rPr>
        <w:t>、公正的爱</w:t>
      </w:r>
      <w:r>
        <w:rPr>
          <w:szCs w:val="32"/>
        </w:rPr>
        <w:t>”</w:t>
      </w:r>
      <w:r>
        <w:rPr>
          <w:szCs w:val="32"/>
        </w:rPr>
        <w:t>等教育属性，使之成为跨学科、跨学段、跨教育类别的全区所有教育人的价值共识与行动自觉，践行</w:t>
      </w:r>
      <w:r>
        <w:rPr>
          <w:szCs w:val="32"/>
        </w:rPr>
        <w:t>“</w:t>
      </w:r>
      <w:r>
        <w:rPr>
          <w:szCs w:val="32"/>
        </w:rPr>
        <w:t>爱的教育</w:t>
      </w:r>
      <w:r>
        <w:rPr>
          <w:szCs w:val="32"/>
        </w:rPr>
        <w:t>”</w:t>
      </w:r>
      <w:r>
        <w:rPr>
          <w:szCs w:val="32"/>
        </w:rPr>
        <w:t>成为玄武高水平完成</w:t>
      </w:r>
      <w:r>
        <w:rPr>
          <w:szCs w:val="32"/>
        </w:rPr>
        <w:t>“</w:t>
      </w:r>
      <w:r>
        <w:rPr>
          <w:szCs w:val="32"/>
        </w:rPr>
        <w:t>十三五</w:t>
      </w:r>
      <w:r>
        <w:rPr>
          <w:szCs w:val="32"/>
        </w:rPr>
        <w:t>”</w:t>
      </w:r>
      <w:r>
        <w:rPr>
          <w:szCs w:val="32"/>
        </w:rPr>
        <w:t>规划任务的重要举措。</w:t>
      </w:r>
    </w:p>
    <w:p w:rsidR="00B43041" w:rsidRDefault="00202CE1">
      <w:pPr>
        <w:spacing w:line="560" w:lineRule="exact"/>
        <w:ind w:firstLineChars="196" w:firstLine="630"/>
        <w:rPr>
          <w:szCs w:val="32"/>
        </w:rPr>
      </w:pPr>
      <w:r>
        <w:rPr>
          <w:b/>
          <w:szCs w:val="32"/>
        </w:rPr>
        <w:t xml:space="preserve">4. </w:t>
      </w:r>
      <w:r>
        <w:rPr>
          <w:b/>
          <w:szCs w:val="32"/>
        </w:rPr>
        <w:t>强化队伍建设，永葆发展活力。</w:t>
      </w:r>
      <w:r>
        <w:rPr>
          <w:szCs w:val="32"/>
        </w:rPr>
        <w:t>玄武最重要</w:t>
      </w:r>
      <w:r>
        <w:rPr>
          <w:rFonts w:hint="eastAsia"/>
          <w:szCs w:val="32"/>
        </w:rPr>
        <w:t>的</w:t>
      </w:r>
      <w:r>
        <w:rPr>
          <w:szCs w:val="32"/>
        </w:rPr>
        <w:t>财富是</w:t>
      </w:r>
      <w:r>
        <w:rPr>
          <w:rFonts w:hint="eastAsia"/>
          <w:szCs w:val="32"/>
        </w:rPr>
        <w:t>拥有</w:t>
      </w:r>
      <w:r>
        <w:rPr>
          <w:szCs w:val="32"/>
        </w:rPr>
        <w:t>一支整体素质优良的教师队伍，优质的师资队伍成为玄武教育持续快速健康发展的新的基石以及教育创新发展的内生力、承载力。</w:t>
      </w:r>
      <w:r>
        <w:rPr>
          <w:szCs w:val="32"/>
        </w:rPr>
        <w:t>“</w:t>
      </w:r>
      <w:r>
        <w:rPr>
          <w:szCs w:val="32"/>
        </w:rPr>
        <w:t>十三五</w:t>
      </w:r>
      <w:r>
        <w:rPr>
          <w:szCs w:val="32"/>
        </w:rPr>
        <w:t>”</w:t>
      </w:r>
      <w:r>
        <w:rPr>
          <w:szCs w:val="32"/>
        </w:rPr>
        <w:t>期间，通过制定玄武区中小学教师政府专项奖励办法、完善骨干教师考核奖励机制与制度、建立以国内教</w:t>
      </w:r>
      <w:r>
        <w:rPr>
          <w:szCs w:val="32"/>
        </w:rPr>
        <w:lastRenderedPageBreak/>
        <w:t>育界知名专家学者为主体的玄武教育发展智库、成立名师名校长工作室和书记工作室、评</w:t>
      </w:r>
      <w:r>
        <w:rPr>
          <w:szCs w:val="32"/>
        </w:rPr>
        <w:t>选区德育工作带头人、完善区级骨干教师评估认定工作制度、完善骨干教师梯队建设机制、完善玄武教师培训体系等措施，锻造了一支师德高尚，充满活力的教师队伍。</w:t>
      </w:r>
    </w:p>
    <w:p w:rsidR="00B43041" w:rsidRDefault="00202CE1">
      <w:pPr>
        <w:spacing w:line="560" w:lineRule="exact"/>
        <w:ind w:firstLineChars="200" w:firstLine="640"/>
        <w:rPr>
          <w:rFonts w:eastAsia="楷体_GB2312"/>
          <w:szCs w:val="32"/>
        </w:rPr>
      </w:pPr>
      <w:r>
        <w:rPr>
          <w:rFonts w:eastAsia="楷体_GB2312"/>
          <w:szCs w:val="32"/>
        </w:rPr>
        <w:t>（三）面临的形势与增长空间</w:t>
      </w:r>
    </w:p>
    <w:p w:rsidR="00B43041" w:rsidRDefault="00202CE1">
      <w:pPr>
        <w:spacing w:line="560" w:lineRule="exact"/>
        <w:ind w:firstLineChars="200" w:firstLine="640"/>
        <w:rPr>
          <w:szCs w:val="32"/>
        </w:rPr>
      </w:pPr>
      <w:r>
        <w:rPr>
          <w:szCs w:val="32"/>
        </w:rPr>
        <w:t>经过长期的实践积淀，玄武教育文化底蕴深厚，</w:t>
      </w:r>
      <w:r>
        <w:rPr>
          <w:szCs w:val="32"/>
        </w:rPr>
        <w:t>“</w:t>
      </w:r>
      <w:r>
        <w:rPr>
          <w:szCs w:val="32"/>
        </w:rPr>
        <w:t>爱的教育</w:t>
      </w:r>
      <w:r>
        <w:rPr>
          <w:szCs w:val="32"/>
        </w:rPr>
        <w:t>”</w:t>
      </w:r>
      <w:r>
        <w:rPr>
          <w:szCs w:val="32"/>
        </w:rPr>
        <w:t>成为玄武教育人的共同自觉，玄武教育内涵发展水平已处于较高层次，但跳出玄武看玄武，跳出教育看教育，必须清醒认识当前面临的新形势：</w:t>
      </w:r>
    </w:p>
    <w:p w:rsidR="00B43041" w:rsidRDefault="00202CE1">
      <w:pPr>
        <w:spacing w:line="560" w:lineRule="exact"/>
        <w:ind w:firstLineChars="200" w:firstLine="640"/>
        <w:rPr>
          <w:szCs w:val="32"/>
        </w:rPr>
      </w:pPr>
      <w:r>
        <w:rPr>
          <w:szCs w:val="32"/>
        </w:rPr>
        <w:t>——</w:t>
      </w:r>
      <w:r>
        <w:rPr>
          <w:szCs w:val="32"/>
        </w:rPr>
        <w:t>国家发展大战略提出人才培养新要求。当前，我国已全面步入政治生态和经济社会发展新常态，</w:t>
      </w:r>
      <w:r>
        <w:rPr>
          <w:szCs w:val="32"/>
        </w:rPr>
        <w:t>“</w:t>
      </w:r>
      <w:r>
        <w:rPr>
          <w:szCs w:val="32"/>
        </w:rPr>
        <w:t>一带一路</w:t>
      </w:r>
      <w:r>
        <w:rPr>
          <w:szCs w:val="32"/>
        </w:rPr>
        <w:t>”“</w:t>
      </w:r>
      <w:r>
        <w:rPr>
          <w:szCs w:val="32"/>
        </w:rPr>
        <w:t>亚投行</w:t>
      </w:r>
      <w:r>
        <w:rPr>
          <w:szCs w:val="32"/>
        </w:rPr>
        <w:t>”“</w:t>
      </w:r>
      <w:r>
        <w:rPr>
          <w:szCs w:val="32"/>
        </w:rPr>
        <w:t>全民创新</w:t>
      </w:r>
      <w:r>
        <w:rPr>
          <w:szCs w:val="32"/>
        </w:rPr>
        <w:t>”</w:t>
      </w:r>
      <w:r>
        <w:rPr>
          <w:szCs w:val="32"/>
        </w:rPr>
        <w:t>等国家发展战略对人才培养提出新</w:t>
      </w:r>
      <w:r>
        <w:rPr>
          <w:szCs w:val="32"/>
        </w:rPr>
        <w:t>的要求，国民整体素质亟待提升，创新型、国际化人才培养亟待加强。</w:t>
      </w:r>
    </w:p>
    <w:p w:rsidR="00B43041" w:rsidRDefault="00202CE1">
      <w:pPr>
        <w:spacing w:line="560" w:lineRule="exact"/>
        <w:ind w:firstLineChars="200" w:firstLine="640"/>
        <w:rPr>
          <w:szCs w:val="32"/>
        </w:rPr>
      </w:pPr>
      <w:r>
        <w:rPr>
          <w:szCs w:val="32"/>
        </w:rPr>
        <w:t>——</w:t>
      </w:r>
      <w:r>
        <w:rPr>
          <w:szCs w:val="32"/>
        </w:rPr>
        <w:t>率先实现教育现代化指明发展新标杆。当前，省内经济发达地区不断加大教育投入，创新人才培养机制，引入先进质量评价体系，大力推进课程建设，不断深化以学习为中心的教学改革。这些为玄武教育发展定位设置了新的发展标杆。</w:t>
      </w:r>
    </w:p>
    <w:p w:rsidR="00B43041" w:rsidRDefault="00202CE1">
      <w:pPr>
        <w:spacing w:line="560" w:lineRule="exact"/>
        <w:ind w:firstLineChars="200" w:firstLine="640"/>
        <w:rPr>
          <w:szCs w:val="32"/>
        </w:rPr>
      </w:pPr>
      <w:r>
        <w:rPr>
          <w:szCs w:val="32"/>
        </w:rPr>
        <w:t>——</w:t>
      </w:r>
      <w:r>
        <w:rPr>
          <w:szCs w:val="32"/>
        </w:rPr>
        <w:t>城市布局重构带来教育新挑战。南京西南新经济圈的形成、东部大学城的扩展、江北新区的设置、紫东地区发展等，带来城市行政中心、经济</w:t>
      </w:r>
      <w:r>
        <w:rPr>
          <w:rFonts w:hint="eastAsia"/>
          <w:szCs w:val="32"/>
        </w:rPr>
        <w:t>中</w:t>
      </w:r>
      <w:r>
        <w:rPr>
          <w:szCs w:val="32"/>
        </w:rPr>
        <w:t>心、交通枢纽、人口分布、公共配套等方面的结构性变化，为城市带来前所未有的发展活力，也</w:t>
      </w:r>
      <w:r>
        <w:rPr>
          <w:szCs w:val="32"/>
        </w:rPr>
        <w:lastRenderedPageBreak/>
        <w:t>给玄武教育带来发展空间</w:t>
      </w:r>
      <w:r>
        <w:rPr>
          <w:szCs w:val="32"/>
        </w:rPr>
        <w:t>受限、生源结构变化等新挑战。</w:t>
      </w:r>
    </w:p>
    <w:p w:rsidR="00B43041" w:rsidRDefault="00202CE1">
      <w:pPr>
        <w:spacing w:line="560" w:lineRule="exact"/>
        <w:ind w:firstLineChars="200" w:firstLine="640"/>
        <w:rPr>
          <w:szCs w:val="32"/>
        </w:rPr>
      </w:pPr>
      <w:r>
        <w:rPr>
          <w:szCs w:val="32"/>
        </w:rPr>
        <w:t>未来五年，玄武教育要实现更高水平的教育现代化，必须要进一步拓展以下发展空间：</w:t>
      </w:r>
    </w:p>
    <w:p w:rsidR="00B43041" w:rsidRDefault="00202CE1">
      <w:pPr>
        <w:spacing w:line="560" w:lineRule="exact"/>
        <w:ind w:firstLineChars="200" w:firstLine="640"/>
        <w:rPr>
          <w:szCs w:val="32"/>
        </w:rPr>
      </w:pPr>
      <w:r>
        <w:rPr>
          <w:szCs w:val="32"/>
        </w:rPr>
        <w:t>——</w:t>
      </w:r>
      <w:r>
        <w:rPr>
          <w:szCs w:val="32"/>
        </w:rPr>
        <w:t>健全落实立德树人的育人体系</w:t>
      </w:r>
    </w:p>
    <w:p w:rsidR="00B43041" w:rsidRDefault="00202CE1">
      <w:pPr>
        <w:spacing w:line="560" w:lineRule="exact"/>
        <w:ind w:firstLineChars="200" w:firstLine="640"/>
        <w:rPr>
          <w:szCs w:val="32"/>
        </w:rPr>
      </w:pPr>
      <w:r>
        <w:rPr>
          <w:szCs w:val="32"/>
        </w:rPr>
        <w:t>坚持发展素质教育，完善</w:t>
      </w:r>
      <w:r>
        <w:rPr>
          <w:szCs w:val="32"/>
        </w:rPr>
        <w:t>“</w:t>
      </w:r>
      <w:r>
        <w:rPr>
          <w:szCs w:val="32"/>
        </w:rPr>
        <w:t>五育并举</w:t>
      </w:r>
      <w:r>
        <w:rPr>
          <w:szCs w:val="32"/>
        </w:rPr>
        <w:t>”</w:t>
      </w:r>
      <w:r>
        <w:rPr>
          <w:szCs w:val="32"/>
        </w:rPr>
        <w:t>人才培养体系。始终以习近平新时代中国特色社会主义思想引领师生。全面推动习近平新时代中国特色社会主义思想进教材、进课堂、进头脑。构建自主育德大德育体系，积极开展区域红色文化教育。坚持把立德树人融入教育各环节各领域，全域育人、全科育人、全员育人、全程育人。聚焦课程、教学、评价改革，在提高以素质教育为取向的教育配置上争做示范；大力弘扬</w:t>
      </w:r>
      <w:r>
        <w:rPr>
          <w:szCs w:val="32"/>
        </w:rPr>
        <w:t>“</w:t>
      </w:r>
      <w:r>
        <w:rPr>
          <w:szCs w:val="32"/>
        </w:rPr>
        <w:t>爱的教</w:t>
      </w:r>
      <w:r>
        <w:rPr>
          <w:szCs w:val="32"/>
        </w:rPr>
        <w:t>育</w:t>
      </w:r>
      <w:r>
        <w:rPr>
          <w:szCs w:val="32"/>
        </w:rPr>
        <w:t>”</w:t>
      </w:r>
      <w:r>
        <w:rPr>
          <w:szCs w:val="32"/>
        </w:rPr>
        <w:t>，大力倡导教育家办学，充分激发学校办学的创新活力，加快培育优秀教育教学成果。</w:t>
      </w:r>
    </w:p>
    <w:p w:rsidR="00B43041" w:rsidRDefault="00202CE1">
      <w:pPr>
        <w:spacing w:line="560" w:lineRule="exact"/>
        <w:ind w:firstLineChars="200" w:firstLine="640"/>
        <w:rPr>
          <w:szCs w:val="32"/>
        </w:rPr>
      </w:pPr>
      <w:r>
        <w:rPr>
          <w:szCs w:val="32"/>
        </w:rPr>
        <w:t>——</w:t>
      </w:r>
      <w:r>
        <w:rPr>
          <w:szCs w:val="32"/>
        </w:rPr>
        <w:t>完善基础教育高质量发展体系</w:t>
      </w:r>
    </w:p>
    <w:p w:rsidR="00B43041" w:rsidRDefault="00202CE1">
      <w:pPr>
        <w:spacing w:line="560" w:lineRule="exact"/>
        <w:ind w:firstLineChars="200" w:firstLine="640"/>
        <w:rPr>
          <w:szCs w:val="32"/>
        </w:rPr>
      </w:pPr>
      <w:r>
        <w:rPr>
          <w:szCs w:val="32"/>
        </w:rPr>
        <w:t>推进学前教育优质普惠发展。大力发展公办园，继续实施</w:t>
      </w:r>
      <w:r>
        <w:rPr>
          <w:szCs w:val="32"/>
        </w:rPr>
        <w:t>“</w:t>
      </w:r>
      <w:r>
        <w:rPr>
          <w:szCs w:val="32"/>
        </w:rPr>
        <w:t>幼儿园增量工程</w:t>
      </w:r>
      <w:r>
        <w:rPr>
          <w:szCs w:val="32"/>
        </w:rPr>
        <w:t>”</w:t>
      </w:r>
      <w:r>
        <w:rPr>
          <w:szCs w:val="32"/>
        </w:rPr>
        <w:t>、</w:t>
      </w:r>
      <w:r>
        <w:rPr>
          <w:szCs w:val="32"/>
        </w:rPr>
        <w:t>“</w:t>
      </w:r>
      <w:r>
        <w:rPr>
          <w:szCs w:val="32"/>
        </w:rPr>
        <w:t>幼儿园创优工程</w:t>
      </w:r>
      <w:r>
        <w:rPr>
          <w:szCs w:val="32"/>
        </w:rPr>
        <w:t>”“</w:t>
      </w:r>
      <w:r>
        <w:rPr>
          <w:szCs w:val="32"/>
        </w:rPr>
        <w:t>民办惠民园促进工程</w:t>
      </w:r>
      <w:r>
        <w:rPr>
          <w:szCs w:val="32"/>
        </w:rPr>
        <w:t>”“</w:t>
      </w:r>
      <w:r>
        <w:rPr>
          <w:szCs w:val="32"/>
        </w:rPr>
        <w:t>民办幼儿园纾困援助计划</w:t>
      </w:r>
      <w:r>
        <w:rPr>
          <w:szCs w:val="32"/>
        </w:rPr>
        <w:t>”</w:t>
      </w:r>
      <w:r>
        <w:rPr>
          <w:szCs w:val="32"/>
        </w:rPr>
        <w:t>，率先建成</w:t>
      </w:r>
      <w:r>
        <w:rPr>
          <w:szCs w:val="32"/>
        </w:rPr>
        <w:t>“</w:t>
      </w:r>
      <w:r>
        <w:rPr>
          <w:szCs w:val="32"/>
        </w:rPr>
        <w:t>国家学前教育普及普惠县（区）</w:t>
      </w:r>
      <w:r>
        <w:rPr>
          <w:szCs w:val="32"/>
        </w:rPr>
        <w:t>”</w:t>
      </w:r>
      <w:r>
        <w:rPr>
          <w:szCs w:val="32"/>
        </w:rPr>
        <w:t>。推进义务教育优质均衡发展，深化实质性教育集团建设，继续实施</w:t>
      </w:r>
      <w:r>
        <w:rPr>
          <w:szCs w:val="32"/>
        </w:rPr>
        <w:t>“</w:t>
      </w:r>
      <w:r>
        <w:rPr>
          <w:szCs w:val="32"/>
        </w:rPr>
        <w:t>新名校发展计划</w:t>
      </w:r>
      <w:r>
        <w:rPr>
          <w:szCs w:val="32"/>
        </w:rPr>
        <w:t>”</w:t>
      </w:r>
      <w:r>
        <w:rPr>
          <w:szCs w:val="32"/>
        </w:rPr>
        <w:t>，率先建成</w:t>
      </w:r>
      <w:r>
        <w:rPr>
          <w:szCs w:val="32"/>
        </w:rPr>
        <w:t>“</w:t>
      </w:r>
      <w:r>
        <w:rPr>
          <w:szCs w:val="32"/>
        </w:rPr>
        <w:t>国家义务教育优质均衡县（区）</w:t>
      </w:r>
      <w:r>
        <w:rPr>
          <w:szCs w:val="32"/>
        </w:rPr>
        <w:t>”</w:t>
      </w:r>
      <w:r>
        <w:rPr>
          <w:szCs w:val="32"/>
        </w:rPr>
        <w:t>。推进普通高中教育优质多样发展，深化育人方式变革，在国家和省高品质现代化示范高中创建中走在前列。实施新一轮发展规划，不断推进高中普职融通、学科创新、</w:t>
      </w:r>
      <w:r>
        <w:rPr>
          <w:szCs w:val="32"/>
        </w:rPr>
        <w:lastRenderedPageBreak/>
        <w:t>国际交流及女子高中等特色办学、多样发展。推进特殊教育优质融合发展，</w:t>
      </w:r>
      <w:r>
        <w:rPr>
          <w:szCs w:val="32"/>
        </w:rPr>
        <w:t>全面普及残障儿童义务教育和学前教育，加强特殊教育发展基础能力和硬件设施建设，全面提升特殊教育教师队伍待遇，在职称评定、评优评先中给予倾斜。</w:t>
      </w:r>
    </w:p>
    <w:p w:rsidR="00B43041" w:rsidRDefault="00202CE1">
      <w:pPr>
        <w:spacing w:line="560" w:lineRule="exact"/>
        <w:ind w:firstLineChars="200" w:firstLine="640"/>
        <w:rPr>
          <w:szCs w:val="32"/>
        </w:rPr>
      </w:pPr>
      <w:r>
        <w:rPr>
          <w:szCs w:val="32"/>
        </w:rPr>
        <w:t>——</w:t>
      </w:r>
      <w:r>
        <w:rPr>
          <w:szCs w:val="32"/>
        </w:rPr>
        <w:t>加快发展高质量现代职业教育</w:t>
      </w:r>
    </w:p>
    <w:p w:rsidR="00B43041" w:rsidRDefault="00202CE1">
      <w:pPr>
        <w:spacing w:line="560" w:lineRule="exact"/>
        <w:ind w:firstLineChars="200" w:firstLine="640"/>
        <w:rPr>
          <w:szCs w:val="32"/>
        </w:rPr>
      </w:pPr>
      <w:r>
        <w:rPr>
          <w:szCs w:val="32"/>
        </w:rPr>
        <w:t>全力推进职业教育现代化建设工程，整体规划玄武中等专业学校内涵发展；加强专业和专业群建设，做强主体专业、拓展新兴专业、改造传统专业，建设信息技术、文化艺术、休闲与健身服务、商务英语等省职业学校现代化专业群；加强</w:t>
      </w:r>
      <w:r>
        <w:rPr>
          <w:szCs w:val="32"/>
        </w:rPr>
        <w:t>“</w:t>
      </w:r>
      <w:r>
        <w:rPr>
          <w:szCs w:val="32"/>
        </w:rPr>
        <w:t>双师型</w:t>
      </w:r>
      <w:r>
        <w:rPr>
          <w:szCs w:val="32"/>
        </w:rPr>
        <w:t>”</w:t>
      </w:r>
      <w:r>
        <w:rPr>
          <w:szCs w:val="32"/>
        </w:rPr>
        <w:t>教师队伍建设、产教融合实践基地建设；不断优化职业教育人才培养模式，深化普职融通改革，拓展国际化交流，提高区域职业教育与经济</w:t>
      </w:r>
      <w:r>
        <w:rPr>
          <w:szCs w:val="32"/>
        </w:rPr>
        <w:t>社会发展的适应性与贡献度。</w:t>
      </w:r>
    </w:p>
    <w:p w:rsidR="00B43041" w:rsidRDefault="00202CE1">
      <w:pPr>
        <w:spacing w:line="560" w:lineRule="exact"/>
        <w:ind w:firstLineChars="200" w:firstLine="640"/>
        <w:rPr>
          <w:szCs w:val="32"/>
        </w:rPr>
      </w:pPr>
      <w:r>
        <w:rPr>
          <w:szCs w:val="32"/>
        </w:rPr>
        <w:t>——</w:t>
      </w:r>
      <w:r>
        <w:rPr>
          <w:szCs w:val="32"/>
        </w:rPr>
        <w:t>规范和引导民办教育健康发展</w:t>
      </w:r>
    </w:p>
    <w:p w:rsidR="00B43041" w:rsidRDefault="00202CE1">
      <w:pPr>
        <w:spacing w:line="560" w:lineRule="exact"/>
        <w:ind w:firstLineChars="200" w:firstLine="640"/>
        <w:rPr>
          <w:szCs w:val="32"/>
        </w:rPr>
      </w:pPr>
      <w:r>
        <w:rPr>
          <w:szCs w:val="32"/>
        </w:rPr>
        <w:t>加大对民办义务教育的支持和扶持力度，放大民办义务教育学校的品牌效应。积极探索新时期义务教育阶段民办教育高质量发展的新路径、新方法。继续依法规范社会教育培训机构准入和年审制度，培育发展一批线上、线下社会教育培训品牌机构，增强社会教育与学校教育、家庭教育的协调性，提高民办教育社会地位。</w:t>
      </w:r>
    </w:p>
    <w:p w:rsidR="00B43041" w:rsidRDefault="00202CE1">
      <w:pPr>
        <w:spacing w:line="560" w:lineRule="exact"/>
        <w:ind w:firstLineChars="200" w:firstLine="640"/>
        <w:rPr>
          <w:szCs w:val="32"/>
        </w:rPr>
      </w:pPr>
      <w:r>
        <w:rPr>
          <w:szCs w:val="32"/>
        </w:rPr>
        <w:t>——</w:t>
      </w:r>
      <w:r>
        <w:rPr>
          <w:szCs w:val="32"/>
        </w:rPr>
        <w:t>推进高质量终身教育体系建设</w:t>
      </w:r>
    </w:p>
    <w:p w:rsidR="00B43041" w:rsidRDefault="00202CE1">
      <w:pPr>
        <w:spacing w:line="560" w:lineRule="exact"/>
        <w:ind w:firstLineChars="200" w:firstLine="640"/>
        <w:rPr>
          <w:szCs w:val="32"/>
        </w:rPr>
      </w:pPr>
      <w:r>
        <w:rPr>
          <w:szCs w:val="32"/>
        </w:rPr>
        <w:t>优化</w:t>
      </w:r>
      <w:r>
        <w:rPr>
          <w:szCs w:val="32"/>
        </w:rPr>
        <w:t>“</w:t>
      </w:r>
      <w:r>
        <w:rPr>
          <w:szCs w:val="32"/>
        </w:rPr>
        <w:t>学历</w:t>
      </w:r>
      <w:r>
        <w:rPr>
          <w:szCs w:val="32"/>
        </w:rPr>
        <w:t>+</w:t>
      </w:r>
      <w:r>
        <w:rPr>
          <w:szCs w:val="32"/>
        </w:rPr>
        <w:t>技能</w:t>
      </w:r>
      <w:r>
        <w:rPr>
          <w:szCs w:val="32"/>
        </w:rPr>
        <w:t>”</w:t>
      </w:r>
      <w:r>
        <w:rPr>
          <w:szCs w:val="32"/>
        </w:rPr>
        <w:t>高职教育。继续推进成人专本科学历教育、远程网络教育、成人硕士、国际交流等开放教育项目。大力发</w:t>
      </w:r>
      <w:r>
        <w:rPr>
          <w:szCs w:val="32"/>
        </w:rPr>
        <w:lastRenderedPageBreak/>
        <w:t>展服务社区的非学历教育。推进区社区进修学院、街道社区教育中心、社区居民校三级网络的提升工程。推进</w:t>
      </w:r>
      <w:r>
        <w:rPr>
          <w:szCs w:val="32"/>
        </w:rPr>
        <w:t>“</w:t>
      </w:r>
      <w:r>
        <w:rPr>
          <w:szCs w:val="32"/>
        </w:rPr>
        <w:t>应学尽学、全员覆盖、全程支持</w:t>
      </w:r>
      <w:r>
        <w:rPr>
          <w:szCs w:val="32"/>
        </w:rPr>
        <w:t>”</w:t>
      </w:r>
      <w:r>
        <w:rPr>
          <w:szCs w:val="32"/>
        </w:rPr>
        <w:t>，打造数字化学习社区，提升</w:t>
      </w:r>
      <w:r>
        <w:rPr>
          <w:szCs w:val="32"/>
        </w:rPr>
        <w:t>“</w:t>
      </w:r>
      <w:r>
        <w:rPr>
          <w:szCs w:val="32"/>
        </w:rPr>
        <w:t>博学玄武学习在线</w:t>
      </w:r>
      <w:r>
        <w:rPr>
          <w:szCs w:val="32"/>
        </w:rPr>
        <w:t>”</w:t>
      </w:r>
      <w:r>
        <w:rPr>
          <w:szCs w:val="32"/>
        </w:rPr>
        <w:t>品质。</w:t>
      </w:r>
    </w:p>
    <w:p w:rsidR="00B43041" w:rsidRDefault="00202CE1">
      <w:pPr>
        <w:spacing w:line="560" w:lineRule="exact"/>
        <w:ind w:firstLineChars="200" w:firstLine="640"/>
        <w:rPr>
          <w:rFonts w:eastAsia="黑体"/>
          <w:szCs w:val="32"/>
        </w:rPr>
      </w:pPr>
      <w:r>
        <w:rPr>
          <w:rFonts w:eastAsia="黑体"/>
          <w:szCs w:val="32"/>
        </w:rPr>
        <w:t>二、指导思想和发展目标</w:t>
      </w:r>
    </w:p>
    <w:p w:rsidR="00B43041" w:rsidRDefault="00202CE1">
      <w:pPr>
        <w:spacing w:line="560" w:lineRule="exact"/>
        <w:ind w:firstLineChars="200" w:firstLine="640"/>
        <w:rPr>
          <w:rFonts w:eastAsia="楷体_GB2312"/>
          <w:szCs w:val="32"/>
        </w:rPr>
      </w:pPr>
      <w:r>
        <w:rPr>
          <w:rFonts w:eastAsia="楷体_GB2312"/>
          <w:szCs w:val="32"/>
        </w:rPr>
        <w:t>（一）指导思想</w:t>
      </w:r>
    </w:p>
    <w:p w:rsidR="00B43041" w:rsidRDefault="00202CE1">
      <w:pPr>
        <w:spacing w:line="560" w:lineRule="exact"/>
        <w:ind w:firstLineChars="200" w:firstLine="640"/>
        <w:rPr>
          <w:szCs w:val="32"/>
        </w:rPr>
      </w:pPr>
      <w:r>
        <w:rPr>
          <w:rStyle w:val="NormalCharacter"/>
          <w:kern w:val="0"/>
          <w:szCs w:val="32"/>
        </w:rPr>
        <w:t>以习近平新时代中国特色社会主义思想为指导，认真</w:t>
      </w:r>
      <w:r>
        <w:rPr>
          <w:szCs w:val="32"/>
        </w:rPr>
        <w:t>贯彻落实党的十九大和十九届二中、三中、四中、五中全会精神和全国教育大会精神，</w:t>
      </w:r>
      <w:r>
        <w:rPr>
          <w:rStyle w:val="NormalCharacter"/>
          <w:kern w:val="0"/>
          <w:szCs w:val="32"/>
        </w:rPr>
        <w:t>全面贯彻党的教育方针，坚持社会主义办学方向，根据全国、全省</w:t>
      </w:r>
      <w:r>
        <w:rPr>
          <w:rStyle w:val="NormalCharacter"/>
          <w:kern w:val="0"/>
          <w:szCs w:val="32"/>
        </w:rPr>
        <w:t>、全市教育大会部署，以立德树人为根本任务，着力培养德智体美劳全面发展的社会主义建设者和接班人，坚持实施教育优先发展战略，以凝聚人心、完善人格、开发人力、培育人才、造福人民为工作目标，全面推进依法治教，全面建设</w:t>
      </w:r>
      <w:r>
        <w:rPr>
          <w:rStyle w:val="NormalCharacter"/>
          <w:kern w:val="0"/>
          <w:szCs w:val="32"/>
        </w:rPr>
        <w:t>“</w:t>
      </w:r>
      <w:r>
        <w:rPr>
          <w:rStyle w:val="NormalCharacter"/>
          <w:kern w:val="0"/>
          <w:szCs w:val="32"/>
        </w:rPr>
        <w:t>公平普惠、优质多样、充满活力、精致人文、特色鲜明</w:t>
      </w:r>
      <w:r>
        <w:rPr>
          <w:rStyle w:val="NormalCharacter"/>
          <w:kern w:val="0"/>
          <w:szCs w:val="32"/>
        </w:rPr>
        <w:t>”</w:t>
      </w:r>
      <w:r>
        <w:rPr>
          <w:rStyle w:val="NormalCharacter"/>
          <w:kern w:val="0"/>
          <w:szCs w:val="32"/>
        </w:rPr>
        <w:t>的玄武高品质教育，整体提升育人品质，</w:t>
      </w:r>
      <w:r>
        <w:rPr>
          <w:szCs w:val="32"/>
        </w:rPr>
        <w:t>加快建设现代化教育强区，践行</w:t>
      </w:r>
      <w:r>
        <w:rPr>
          <w:szCs w:val="32"/>
        </w:rPr>
        <w:t>“</w:t>
      </w:r>
      <w:r>
        <w:rPr>
          <w:szCs w:val="32"/>
        </w:rPr>
        <w:t>争当表率、争做示范、走在前列</w:t>
      </w:r>
      <w:r>
        <w:rPr>
          <w:szCs w:val="32"/>
        </w:rPr>
        <w:t>”</w:t>
      </w:r>
      <w:r>
        <w:rPr>
          <w:szCs w:val="32"/>
        </w:rPr>
        <w:t>重大使命，</w:t>
      </w:r>
      <w:r>
        <w:rPr>
          <w:rStyle w:val="NormalCharacter"/>
          <w:kern w:val="0"/>
          <w:szCs w:val="32"/>
        </w:rPr>
        <w:t>办好人民满意的教育，为建设</w:t>
      </w:r>
      <w:r>
        <w:rPr>
          <w:szCs w:val="32"/>
        </w:rPr>
        <w:t>“</w:t>
      </w:r>
      <w:r>
        <w:rPr>
          <w:szCs w:val="32"/>
        </w:rPr>
        <w:t>创新名城、美丽古都</w:t>
      </w:r>
      <w:r>
        <w:rPr>
          <w:szCs w:val="32"/>
        </w:rPr>
        <w:t>”</w:t>
      </w:r>
      <w:r>
        <w:rPr>
          <w:szCs w:val="32"/>
        </w:rPr>
        <w:t>和</w:t>
      </w:r>
      <w:r>
        <w:rPr>
          <w:rStyle w:val="NormalCharacter"/>
          <w:kern w:val="0"/>
          <w:szCs w:val="32"/>
        </w:rPr>
        <w:t>“</w:t>
      </w:r>
      <w:r>
        <w:rPr>
          <w:rStyle w:val="NormalCharacter"/>
          <w:kern w:val="0"/>
          <w:szCs w:val="32"/>
        </w:rPr>
        <w:t>强富美高</w:t>
      </w:r>
      <w:r>
        <w:rPr>
          <w:rStyle w:val="NormalCharacter"/>
          <w:kern w:val="0"/>
          <w:szCs w:val="32"/>
        </w:rPr>
        <w:t>”</w:t>
      </w:r>
      <w:r>
        <w:rPr>
          <w:rStyle w:val="NormalCharacter"/>
          <w:kern w:val="0"/>
          <w:szCs w:val="32"/>
        </w:rPr>
        <w:t>新玄武提供强力人才支撑和智力支持。</w:t>
      </w:r>
    </w:p>
    <w:p w:rsidR="00B43041" w:rsidRDefault="00202CE1">
      <w:pPr>
        <w:spacing w:line="560" w:lineRule="exact"/>
        <w:ind w:firstLineChars="200" w:firstLine="640"/>
        <w:rPr>
          <w:rFonts w:eastAsia="楷体_GB2312"/>
          <w:szCs w:val="32"/>
        </w:rPr>
      </w:pPr>
      <w:r>
        <w:rPr>
          <w:rFonts w:eastAsia="楷体_GB2312"/>
          <w:szCs w:val="32"/>
        </w:rPr>
        <w:t>（二）工作方针</w:t>
      </w:r>
    </w:p>
    <w:p w:rsidR="00B43041" w:rsidRDefault="00202CE1">
      <w:pPr>
        <w:spacing w:line="560" w:lineRule="exact"/>
        <w:ind w:firstLineChars="200" w:firstLine="640"/>
        <w:rPr>
          <w:szCs w:val="32"/>
        </w:rPr>
      </w:pPr>
      <w:r>
        <w:rPr>
          <w:szCs w:val="32"/>
        </w:rPr>
        <w:t>推进玄武教育创新发展、协调发展、</w:t>
      </w:r>
      <w:r>
        <w:rPr>
          <w:szCs w:val="32"/>
        </w:rPr>
        <w:t>绿色发展、开放发展、共享发展，坚持贯彻</w:t>
      </w:r>
      <w:r>
        <w:rPr>
          <w:szCs w:val="32"/>
        </w:rPr>
        <w:t>“</w:t>
      </w:r>
      <w:r>
        <w:rPr>
          <w:szCs w:val="32"/>
        </w:rPr>
        <w:t>优先发展、追求公平，深化内涵、追求优质，改革创新、追求卓越</w:t>
      </w:r>
      <w:r>
        <w:rPr>
          <w:szCs w:val="32"/>
        </w:rPr>
        <w:t>”</w:t>
      </w:r>
      <w:r>
        <w:rPr>
          <w:szCs w:val="32"/>
        </w:rPr>
        <w:t>的工作方针，全面实现从</w:t>
      </w:r>
      <w:r>
        <w:rPr>
          <w:szCs w:val="32"/>
        </w:rPr>
        <w:t>“</w:t>
      </w:r>
      <w:r>
        <w:rPr>
          <w:szCs w:val="32"/>
        </w:rPr>
        <w:t>学有所教</w:t>
      </w:r>
      <w:r>
        <w:rPr>
          <w:szCs w:val="32"/>
        </w:rPr>
        <w:t>”</w:t>
      </w:r>
      <w:r>
        <w:rPr>
          <w:szCs w:val="32"/>
        </w:rPr>
        <w:lastRenderedPageBreak/>
        <w:t>向</w:t>
      </w:r>
      <w:r>
        <w:rPr>
          <w:szCs w:val="32"/>
        </w:rPr>
        <w:t>“</w:t>
      </w:r>
      <w:r>
        <w:rPr>
          <w:szCs w:val="32"/>
        </w:rPr>
        <w:t>学有优教</w:t>
      </w:r>
      <w:r>
        <w:rPr>
          <w:szCs w:val="32"/>
        </w:rPr>
        <w:t>”</w:t>
      </w:r>
      <w:r>
        <w:rPr>
          <w:szCs w:val="32"/>
        </w:rPr>
        <w:t>的高位优质均衡发展。</w:t>
      </w:r>
    </w:p>
    <w:p w:rsidR="00B43041" w:rsidRDefault="00202CE1">
      <w:pPr>
        <w:spacing w:line="560" w:lineRule="exact"/>
        <w:ind w:firstLineChars="196" w:firstLine="630"/>
        <w:rPr>
          <w:szCs w:val="32"/>
        </w:rPr>
      </w:pPr>
      <w:r>
        <w:rPr>
          <w:b/>
          <w:szCs w:val="32"/>
        </w:rPr>
        <w:t>1</w:t>
      </w:r>
      <w:r>
        <w:rPr>
          <w:b/>
          <w:szCs w:val="32"/>
        </w:rPr>
        <w:t>．坚定发展方向。</w:t>
      </w:r>
      <w:r>
        <w:rPr>
          <w:szCs w:val="32"/>
        </w:rPr>
        <w:t>教育，是国之大计、党之大计。要坚定不移地走中国特色社会主义教育发展道路，加强党对教育工作的全面领导，不忘初心，牢记培养社会主义建设者和接班人的教育重任，为率先建成高水平现代化教育强区提供坚强的政治保证。</w:t>
      </w:r>
    </w:p>
    <w:p w:rsidR="00B43041" w:rsidRDefault="00202CE1">
      <w:pPr>
        <w:spacing w:line="560" w:lineRule="exact"/>
        <w:ind w:firstLineChars="196" w:firstLine="630"/>
        <w:rPr>
          <w:szCs w:val="32"/>
        </w:rPr>
      </w:pPr>
      <w:r>
        <w:rPr>
          <w:b/>
          <w:szCs w:val="32"/>
        </w:rPr>
        <w:t>2</w:t>
      </w:r>
      <w:r>
        <w:rPr>
          <w:b/>
          <w:szCs w:val="32"/>
        </w:rPr>
        <w:t>．坚持优先发展。</w:t>
      </w:r>
      <w:r>
        <w:rPr>
          <w:szCs w:val="32"/>
        </w:rPr>
        <w:t>教育，是高品质城区的重要标志。要夯实教育在玄武高质量发展中的基础性、先导性、全局性地位，确保教育在发展</w:t>
      </w:r>
      <w:r>
        <w:rPr>
          <w:szCs w:val="32"/>
        </w:rPr>
        <w:t>规划、资源统筹、财政保障中优先安排、超前配置，为全面建成高水平现代化教育强区注入强劲发展活力。</w:t>
      </w:r>
    </w:p>
    <w:p w:rsidR="00B43041" w:rsidRDefault="00202CE1">
      <w:pPr>
        <w:spacing w:line="560" w:lineRule="exact"/>
        <w:ind w:firstLineChars="196" w:firstLine="630"/>
        <w:rPr>
          <w:szCs w:val="32"/>
        </w:rPr>
      </w:pPr>
      <w:r>
        <w:rPr>
          <w:b/>
          <w:szCs w:val="32"/>
        </w:rPr>
        <w:t>3</w:t>
      </w:r>
      <w:r>
        <w:rPr>
          <w:b/>
          <w:szCs w:val="32"/>
        </w:rPr>
        <w:t>．坚守人民立场。</w:t>
      </w:r>
      <w:r>
        <w:rPr>
          <w:szCs w:val="32"/>
        </w:rPr>
        <w:t>教育，是人民群众幸福感的重要体现。要始终把促进学生健康成长作为教育的中心任务，把人民群众对优质教育的热盼期待放在重要位置，努力办好</w:t>
      </w:r>
      <w:r>
        <w:rPr>
          <w:szCs w:val="32"/>
        </w:rPr>
        <w:t>“</w:t>
      </w:r>
      <w:r>
        <w:rPr>
          <w:szCs w:val="32"/>
        </w:rPr>
        <w:t>公平而有质量的教育</w:t>
      </w:r>
      <w:r>
        <w:rPr>
          <w:szCs w:val="32"/>
        </w:rPr>
        <w:t>”</w:t>
      </w:r>
      <w:r>
        <w:rPr>
          <w:szCs w:val="32"/>
        </w:rPr>
        <w:t>，不断增强人民群众的教育获得感，让教育资源惠及所有家庭和孩子，让他们有更光明的未来</w:t>
      </w:r>
      <w:r>
        <w:rPr>
          <w:rFonts w:hint="eastAsia"/>
          <w:szCs w:val="32"/>
        </w:rPr>
        <w:t>。</w:t>
      </w:r>
    </w:p>
    <w:p w:rsidR="00B43041" w:rsidRDefault="00202CE1">
      <w:pPr>
        <w:spacing w:line="560" w:lineRule="exact"/>
        <w:ind w:firstLineChars="196" w:firstLine="630"/>
        <w:rPr>
          <w:szCs w:val="32"/>
        </w:rPr>
      </w:pPr>
      <w:r>
        <w:rPr>
          <w:b/>
          <w:szCs w:val="32"/>
        </w:rPr>
        <w:t>4</w:t>
      </w:r>
      <w:r>
        <w:rPr>
          <w:b/>
          <w:szCs w:val="32"/>
        </w:rPr>
        <w:t>．重守正创新。</w:t>
      </w:r>
      <w:r>
        <w:rPr>
          <w:szCs w:val="32"/>
        </w:rPr>
        <w:t>教育，是区域核心竞争力的动力支撑。要尊重教育规律，传承玄武经验，努力把握时代脉搏与城市迭代中的教育发展机遇，不断增强玄武教育的品牌度和品质感，全</w:t>
      </w:r>
      <w:r>
        <w:rPr>
          <w:szCs w:val="32"/>
        </w:rPr>
        <w:t>面提升教育在玄武主城核心区高质量发展中的贡献度。</w:t>
      </w:r>
    </w:p>
    <w:p w:rsidR="00B43041" w:rsidRDefault="00202CE1">
      <w:pPr>
        <w:spacing w:line="560" w:lineRule="exact"/>
        <w:ind w:firstLineChars="200" w:firstLine="640"/>
        <w:rPr>
          <w:rFonts w:eastAsia="楷体_GB2312"/>
          <w:szCs w:val="32"/>
        </w:rPr>
      </w:pPr>
      <w:r>
        <w:rPr>
          <w:rFonts w:eastAsia="楷体_GB2312"/>
          <w:szCs w:val="32"/>
        </w:rPr>
        <w:t>（三）发展目标</w:t>
      </w:r>
    </w:p>
    <w:p w:rsidR="00B43041" w:rsidRDefault="00202CE1">
      <w:pPr>
        <w:spacing w:line="560" w:lineRule="exact"/>
        <w:ind w:firstLineChars="200" w:firstLine="640"/>
        <w:rPr>
          <w:rStyle w:val="NormalCharacter"/>
          <w:kern w:val="0"/>
          <w:szCs w:val="32"/>
        </w:rPr>
      </w:pPr>
      <w:r>
        <w:rPr>
          <w:rStyle w:val="NormalCharacter"/>
          <w:kern w:val="0"/>
          <w:szCs w:val="32"/>
        </w:rPr>
        <w:t>到</w:t>
      </w:r>
      <w:r>
        <w:rPr>
          <w:rStyle w:val="NormalCharacter"/>
          <w:kern w:val="0"/>
          <w:szCs w:val="32"/>
        </w:rPr>
        <w:t>2025</w:t>
      </w:r>
      <w:r>
        <w:rPr>
          <w:rStyle w:val="NormalCharacter"/>
          <w:kern w:val="0"/>
          <w:szCs w:val="32"/>
        </w:rPr>
        <w:t>年全区教育事业发展总体指标达超江苏省教育现代化发展水平。玄武教育综合发展质量全面优质普惠，教育综合</w:t>
      </w:r>
      <w:r>
        <w:rPr>
          <w:rStyle w:val="NormalCharacter"/>
          <w:kern w:val="0"/>
          <w:szCs w:val="32"/>
        </w:rPr>
        <w:lastRenderedPageBreak/>
        <w:t>竞争力、教育发展整体水平始终处于全市领先地位。全区每一所学校都建成新时代名校，每一名学生均享有更为适合的教育，每一个在玄武的学习者都能得到全面而有个性的发展。学生思想道德水平、学业发展水平、体质健康水平、艺术修养水平、劳动素养水平整体优良。教师从教幸福、家长放心信任、社会普遍认可，全区教育更加公平、更加优质、充满仁爱、充满活力、精致人文</w:t>
      </w:r>
      <w:r>
        <w:rPr>
          <w:rStyle w:val="NormalCharacter"/>
          <w:kern w:val="0"/>
          <w:szCs w:val="32"/>
        </w:rPr>
        <w:t>、特色鲜明。人民群众的教育获得感和满意度显著提升，教育对玄武经济社会发展的支撑力更为显著。全面建成与培养城市高素质建设者和社会主义接班人更相适应的教育新体系、与主城核心区地位更为匹配的教育新布局、与现代技术更加融合的学习新空间、与</w:t>
      </w:r>
      <w:r>
        <w:rPr>
          <w:rStyle w:val="NormalCharacter"/>
          <w:rFonts w:hint="eastAsia"/>
          <w:kern w:val="0"/>
          <w:szCs w:val="32"/>
        </w:rPr>
        <w:t>“一带一路”国家倡议</w:t>
      </w:r>
      <w:r>
        <w:rPr>
          <w:rStyle w:val="NormalCharacter"/>
          <w:kern w:val="0"/>
          <w:szCs w:val="32"/>
        </w:rPr>
        <w:t>更深契合的开放新格局为标志的全国省会城市（基础）教育标杆区，在全省率先实现更高水平的教育现代化。</w:t>
      </w:r>
    </w:p>
    <w:p w:rsidR="00B43041" w:rsidRDefault="00B43041">
      <w:pPr>
        <w:spacing w:line="560" w:lineRule="exact"/>
        <w:rPr>
          <w:szCs w:val="32"/>
        </w:rPr>
      </w:pPr>
    </w:p>
    <w:p w:rsidR="00B43041" w:rsidRDefault="00202CE1">
      <w:pPr>
        <w:spacing w:line="560" w:lineRule="exact"/>
        <w:jc w:val="center"/>
        <w:rPr>
          <w:rFonts w:eastAsia="黑体"/>
          <w:szCs w:val="32"/>
        </w:rPr>
      </w:pPr>
      <w:r>
        <w:rPr>
          <w:rFonts w:eastAsia="黑体"/>
          <w:szCs w:val="32"/>
        </w:rPr>
        <w:t>2025</w:t>
      </w:r>
      <w:r>
        <w:rPr>
          <w:rFonts w:eastAsia="黑体"/>
          <w:szCs w:val="32"/>
        </w:rPr>
        <w:t>年教育事业发展指标</w:t>
      </w:r>
    </w:p>
    <w:p w:rsidR="00B43041" w:rsidRDefault="00B43041">
      <w:pPr>
        <w:spacing w:line="560" w:lineRule="exact"/>
        <w:jc w:val="center"/>
        <w:rPr>
          <w:szCs w:val="32"/>
        </w:rPr>
      </w:pP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5"/>
        <w:gridCol w:w="1713"/>
        <w:gridCol w:w="1980"/>
        <w:gridCol w:w="1980"/>
        <w:gridCol w:w="1782"/>
      </w:tblGrid>
      <w:tr w:rsidR="00B43041">
        <w:trPr>
          <w:trHeight w:hRule="exact" w:val="680"/>
          <w:jc w:val="center"/>
        </w:trPr>
        <w:tc>
          <w:tcPr>
            <w:tcW w:w="3378" w:type="dxa"/>
            <w:gridSpan w:val="2"/>
            <w:vAlign w:val="center"/>
          </w:tcPr>
          <w:p w:rsidR="00B43041" w:rsidRDefault="00202CE1">
            <w:pPr>
              <w:spacing w:line="320" w:lineRule="exact"/>
              <w:jc w:val="center"/>
              <w:rPr>
                <w:rFonts w:eastAsia="楷体_GB2312"/>
                <w:sz w:val="24"/>
              </w:rPr>
            </w:pPr>
            <w:r>
              <w:rPr>
                <w:rFonts w:eastAsia="楷体_GB2312"/>
                <w:sz w:val="24"/>
              </w:rPr>
              <w:t>教育事业主要指标</w:t>
            </w:r>
          </w:p>
        </w:tc>
        <w:tc>
          <w:tcPr>
            <w:tcW w:w="1980" w:type="dxa"/>
            <w:vAlign w:val="center"/>
          </w:tcPr>
          <w:p w:rsidR="00B43041" w:rsidRDefault="00202CE1">
            <w:pPr>
              <w:spacing w:line="320" w:lineRule="exact"/>
              <w:jc w:val="center"/>
              <w:rPr>
                <w:rFonts w:eastAsia="楷体_GB2312"/>
                <w:sz w:val="24"/>
              </w:rPr>
            </w:pPr>
            <w:r>
              <w:rPr>
                <w:rFonts w:eastAsia="楷体_GB2312"/>
                <w:sz w:val="24"/>
              </w:rPr>
              <w:t>玄武区</w:t>
            </w:r>
          </w:p>
        </w:tc>
        <w:tc>
          <w:tcPr>
            <w:tcW w:w="1980" w:type="dxa"/>
            <w:vAlign w:val="center"/>
          </w:tcPr>
          <w:p w:rsidR="00B43041" w:rsidRDefault="00202CE1">
            <w:pPr>
              <w:spacing w:line="320" w:lineRule="exact"/>
              <w:jc w:val="center"/>
              <w:rPr>
                <w:rFonts w:eastAsia="楷体_GB2312"/>
                <w:sz w:val="24"/>
              </w:rPr>
            </w:pPr>
            <w:r>
              <w:rPr>
                <w:rFonts w:eastAsia="楷体_GB2312"/>
                <w:sz w:val="24"/>
              </w:rPr>
              <w:t>南京市</w:t>
            </w:r>
          </w:p>
        </w:tc>
        <w:tc>
          <w:tcPr>
            <w:tcW w:w="1782" w:type="dxa"/>
            <w:vAlign w:val="center"/>
          </w:tcPr>
          <w:p w:rsidR="00B43041" w:rsidRDefault="00202CE1">
            <w:pPr>
              <w:spacing w:line="320" w:lineRule="exact"/>
              <w:jc w:val="center"/>
              <w:rPr>
                <w:rFonts w:eastAsia="楷体_GB2312"/>
                <w:sz w:val="24"/>
              </w:rPr>
            </w:pPr>
            <w:r>
              <w:rPr>
                <w:rFonts w:eastAsia="楷体_GB2312"/>
                <w:sz w:val="24"/>
              </w:rPr>
              <w:t>江苏省</w:t>
            </w:r>
          </w:p>
        </w:tc>
      </w:tr>
      <w:tr w:rsidR="00B43041">
        <w:trPr>
          <w:trHeight w:hRule="exact" w:val="680"/>
          <w:jc w:val="center"/>
        </w:trPr>
        <w:tc>
          <w:tcPr>
            <w:tcW w:w="9120" w:type="dxa"/>
            <w:gridSpan w:val="5"/>
            <w:vAlign w:val="center"/>
          </w:tcPr>
          <w:p w:rsidR="00B43041" w:rsidRDefault="00202CE1">
            <w:pPr>
              <w:spacing w:line="320" w:lineRule="exact"/>
              <w:jc w:val="left"/>
              <w:rPr>
                <w:rFonts w:eastAsia="黑体"/>
                <w:sz w:val="24"/>
              </w:rPr>
            </w:pPr>
            <w:r>
              <w:rPr>
                <w:rFonts w:eastAsia="黑体"/>
                <w:sz w:val="24"/>
              </w:rPr>
              <w:t>一、国际通用类指标</w:t>
            </w:r>
          </w:p>
        </w:tc>
      </w:tr>
      <w:tr w:rsidR="00B43041">
        <w:trPr>
          <w:trHeight w:hRule="exact" w:val="680"/>
          <w:jc w:val="center"/>
        </w:trPr>
        <w:tc>
          <w:tcPr>
            <w:tcW w:w="3378" w:type="dxa"/>
            <w:gridSpan w:val="2"/>
            <w:vAlign w:val="center"/>
          </w:tcPr>
          <w:p w:rsidR="00B43041" w:rsidRDefault="00202CE1">
            <w:pPr>
              <w:spacing w:line="320" w:lineRule="exact"/>
              <w:jc w:val="left"/>
              <w:rPr>
                <w:rFonts w:eastAsia="楷体_GB2312"/>
                <w:sz w:val="24"/>
              </w:rPr>
            </w:pPr>
            <w:r>
              <w:rPr>
                <w:rFonts w:eastAsia="楷体_GB2312"/>
                <w:sz w:val="24"/>
              </w:rPr>
              <w:t>学前三年毛入园率（</w:t>
            </w:r>
            <w:r>
              <w:rPr>
                <w:rFonts w:eastAsia="楷体_GB2312"/>
                <w:sz w:val="24"/>
              </w:rPr>
              <w:t>%</w:t>
            </w:r>
            <w:r>
              <w:rPr>
                <w:rFonts w:eastAsia="楷体_GB2312"/>
                <w:sz w:val="24"/>
              </w:rPr>
              <w:t>）</w:t>
            </w:r>
          </w:p>
        </w:tc>
        <w:tc>
          <w:tcPr>
            <w:tcW w:w="1980" w:type="dxa"/>
            <w:vAlign w:val="center"/>
          </w:tcPr>
          <w:p w:rsidR="00B43041" w:rsidRDefault="00202CE1">
            <w:pPr>
              <w:spacing w:line="320" w:lineRule="exact"/>
              <w:jc w:val="center"/>
              <w:rPr>
                <w:rFonts w:eastAsia="楷体_GB2312"/>
                <w:sz w:val="24"/>
              </w:rPr>
            </w:pPr>
            <w:r>
              <w:rPr>
                <w:rFonts w:eastAsia="楷体_GB2312"/>
                <w:sz w:val="24"/>
              </w:rPr>
              <w:t>100</w:t>
            </w:r>
          </w:p>
        </w:tc>
        <w:tc>
          <w:tcPr>
            <w:tcW w:w="1980" w:type="dxa"/>
            <w:vAlign w:val="center"/>
          </w:tcPr>
          <w:p w:rsidR="00B43041" w:rsidRDefault="00202CE1">
            <w:pPr>
              <w:spacing w:line="320" w:lineRule="exact"/>
              <w:jc w:val="center"/>
              <w:rPr>
                <w:rFonts w:eastAsia="楷体_GB2312"/>
                <w:sz w:val="24"/>
              </w:rPr>
            </w:pPr>
            <w:r>
              <w:rPr>
                <w:rFonts w:eastAsia="楷体_GB2312"/>
                <w:sz w:val="24"/>
              </w:rPr>
              <w:t>99.5</w:t>
            </w:r>
          </w:p>
        </w:tc>
        <w:tc>
          <w:tcPr>
            <w:tcW w:w="1782" w:type="dxa"/>
            <w:vAlign w:val="center"/>
          </w:tcPr>
          <w:p w:rsidR="00B43041" w:rsidRDefault="00202CE1">
            <w:pPr>
              <w:spacing w:line="320" w:lineRule="exact"/>
              <w:jc w:val="center"/>
              <w:rPr>
                <w:rFonts w:eastAsia="楷体_GB2312"/>
                <w:sz w:val="24"/>
              </w:rPr>
            </w:pPr>
            <w:r>
              <w:rPr>
                <w:rFonts w:eastAsia="楷体_GB2312"/>
                <w:sz w:val="24"/>
              </w:rPr>
              <w:t>99</w:t>
            </w:r>
          </w:p>
        </w:tc>
      </w:tr>
      <w:tr w:rsidR="00B43041">
        <w:trPr>
          <w:trHeight w:hRule="exact" w:val="680"/>
          <w:jc w:val="center"/>
        </w:trPr>
        <w:tc>
          <w:tcPr>
            <w:tcW w:w="3378" w:type="dxa"/>
            <w:gridSpan w:val="2"/>
            <w:vAlign w:val="center"/>
          </w:tcPr>
          <w:p w:rsidR="00B43041" w:rsidRDefault="00202CE1">
            <w:pPr>
              <w:spacing w:line="320" w:lineRule="exact"/>
              <w:jc w:val="left"/>
              <w:rPr>
                <w:rFonts w:eastAsia="楷体_GB2312"/>
                <w:sz w:val="24"/>
              </w:rPr>
            </w:pPr>
            <w:r>
              <w:rPr>
                <w:rFonts w:eastAsia="楷体_GB2312"/>
                <w:sz w:val="24"/>
              </w:rPr>
              <w:t>义务教育巩固率（</w:t>
            </w:r>
            <w:r>
              <w:rPr>
                <w:rFonts w:eastAsia="楷体_GB2312"/>
                <w:sz w:val="24"/>
              </w:rPr>
              <w:t>%</w:t>
            </w:r>
            <w:r>
              <w:rPr>
                <w:rFonts w:eastAsia="楷体_GB2312"/>
                <w:sz w:val="24"/>
              </w:rPr>
              <w:t>）</w:t>
            </w:r>
          </w:p>
        </w:tc>
        <w:tc>
          <w:tcPr>
            <w:tcW w:w="1980" w:type="dxa"/>
            <w:vAlign w:val="center"/>
          </w:tcPr>
          <w:p w:rsidR="00B43041" w:rsidRDefault="00202CE1">
            <w:pPr>
              <w:spacing w:line="320" w:lineRule="exact"/>
              <w:jc w:val="center"/>
              <w:rPr>
                <w:rFonts w:eastAsia="楷体_GB2312"/>
                <w:sz w:val="24"/>
              </w:rPr>
            </w:pPr>
            <w:r>
              <w:rPr>
                <w:rFonts w:eastAsia="楷体_GB2312"/>
                <w:sz w:val="24"/>
              </w:rPr>
              <w:t>100</w:t>
            </w:r>
          </w:p>
        </w:tc>
        <w:tc>
          <w:tcPr>
            <w:tcW w:w="1980" w:type="dxa"/>
            <w:vAlign w:val="center"/>
          </w:tcPr>
          <w:p w:rsidR="00B43041" w:rsidRDefault="00202CE1">
            <w:pPr>
              <w:spacing w:line="320" w:lineRule="exact"/>
              <w:jc w:val="center"/>
              <w:rPr>
                <w:rFonts w:eastAsia="楷体_GB2312"/>
                <w:sz w:val="24"/>
              </w:rPr>
            </w:pPr>
            <w:r>
              <w:rPr>
                <w:rFonts w:eastAsia="楷体_GB2312"/>
                <w:sz w:val="24"/>
              </w:rPr>
              <w:t>100</w:t>
            </w:r>
          </w:p>
        </w:tc>
        <w:tc>
          <w:tcPr>
            <w:tcW w:w="1782" w:type="dxa"/>
            <w:vAlign w:val="center"/>
          </w:tcPr>
          <w:p w:rsidR="00B43041" w:rsidRDefault="00202CE1">
            <w:pPr>
              <w:spacing w:line="320" w:lineRule="exact"/>
              <w:jc w:val="center"/>
              <w:rPr>
                <w:rFonts w:eastAsia="楷体_GB2312"/>
                <w:sz w:val="24"/>
              </w:rPr>
            </w:pPr>
            <w:r>
              <w:rPr>
                <w:rFonts w:eastAsia="楷体_GB2312"/>
                <w:sz w:val="24"/>
              </w:rPr>
              <w:t>100</w:t>
            </w:r>
          </w:p>
        </w:tc>
      </w:tr>
      <w:tr w:rsidR="00B43041">
        <w:trPr>
          <w:trHeight w:hRule="exact" w:val="680"/>
          <w:jc w:val="center"/>
        </w:trPr>
        <w:tc>
          <w:tcPr>
            <w:tcW w:w="3378" w:type="dxa"/>
            <w:gridSpan w:val="2"/>
            <w:vAlign w:val="center"/>
          </w:tcPr>
          <w:p w:rsidR="00B43041" w:rsidRDefault="00202CE1">
            <w:pPr>
              <w:spacing w:line="320" w:lineRule="exact"/>
              <w:jc w:val="left"/>
              <w:rPr>
                <w:rFonts w:eastAsia="楷体_GB2312"/>
                <w:sz w:val="24"/>
              </w:rPr>
            </w:pPr>
            <w:r>
              <w:rPr>
                <w:rFonts w:eastAsia="楷体_GB2312"/>
                <w:sz w:val="24"/>
              </w:rPr>
              <w:t>高中段教育毛入学率（</w:t>
            </w:r>
            <w:r>
              <w:rPr>
                <w:rFonts w:eastAsia="楷体_GB2312"/>
                <w:sz w:val="24"/>
              </w:rPr>
              <w:t>%</w:t>
            </w:r>
            <w:r>
              <w:rPr>
                <w:rFonts w:eastAsia="楷体_GB2312"/>
                <w:sz w:val="24"/>
              </w:rPr>
              <w:t>）</w:t>
            </w:r>
          </w:p>
        </w:tc>
        <w:tc>
          <w:tcPr>
            <w:tcW w:w="1980" w:type="dxa"/>
            <w:vAlign w:val="center"/>
          </w:tcPr>
          <w:p w:rsidR="00B43041" w:rsidRDefault="00202CE1">
            <w:pPr>
              <w:spacing w:line="320" w:lineRule="exact"/>
              <w:jc w:val="center"/>
              <w:rPr>
                <w:rFonts w:eastAsia="楷体_GB2312"/>
                <w:sz w:val="24"/>
              </w:rPr>
            </w:pPr>
            <w:r>
              <w:rPr>
                <w:rFonts w:eastAsia="楷体_GB2312"/>
                <w:sz w:val="24"/>
              </w:rPr>
              <w:t>100</w:t>
            </w:r>
          </w:p>
        </w:tc>
        <w:tc>
          <w:tcPr>
            <w:tcW w:w="1980" w:type="dxa"/>
            <w:vAlign w:val="center"/>
          </w:tcPr>
          <w:p w:rsidR="00B43041" w:rsidRDefault="00202CE1">
            <w:pPr>
              <w:spacing w:line="320" w:lineRule="exact"/>
              <w:jc w:val="center"/>
              <w:rPr>
                <w:rFonts w:eastAsia="楷体_GB2312"/>
                <w:sz w:val="24"/>
              </w:rPr>
            </w:pPr>
            <w:r>
              <w:rPr>
                <w:rFonts w:eastAsia="楷体_GB2312"/>
                <w:sz w:val="24"/>
              </w:rPr>
              <w:t>100</w:t>
            </w:r>
          </w:p>
        </w:tc>
        <w:tc>
          <w:tcPr>
            <w:tcW w:w="1782" w:type="dxa"/>
            <w:vAlign w:val="center"/>
          </w:tcPr>
          <w:p w:rsidR="00B43041" w:rsidRDefault="00202CE1">
            <w:pPr>
              <w:spacing w:line="320" w:lineRule="exact"/>
              <w:jc w:val="center"/>
              <w:rPr>
                <w:rFonts w:eastAsia="楷体_GB2312"/>
                <w:sz w:val="24"/>
              </w:rPr>
            </w:pPr>
            <w:r>
              <w:rPr>
                <w:rFonts w:eastAsia="楷体_GB2312"/>
                <w:sz w:val="24"/>
              </w:rPr>
              <w:t>99</w:t>
            </w:r>
          </w:p>
        </w:tc>
      </w:tr>
      <w:tr w:rsidR="00B43041">
        <w:trPr>
          <w:trHeight w:hRule="exact" w:val="680"/>
          <w:jc w:val="center"/>
        </w:trPr>
        <w:tc>
          <w:tcPr>
            <w:tcW w:w="1665" w:type="dxa"/>
            <w:vMerge w:val="restart"/>
            <w:vAlign w:val="center"/>
          </w:tcPr>
          <w:p w:rsidR="00B43041" w:rsidRDefault="00202CE1">
            <w:pPr>
              <w:spacing w:line="320" w:lineRule="exact"/>
              <w:jc w:val="left"/>
              <w:rPr>
                <w:rFonts w:eastAsia="楷体_GB2312"/>
                <w:sz w:val="24"/>
              </w:rPr>
            </w:pPr>
            <w:r>
              <w:rPr>
                <w:rFonts w:eastAsia="楷体_GB2312"/>
                <w:sz w:val="24"/>
              </w:rPr>
              <w:lastRenderedPageBreak/>
              <w:t>师生比（</w:t>
            </w:r>
            <w:r>
              <w:rPr>
                <w:rFonts w:eastAsia="楷体_GB2312"/>
                <w:sz w:val="24"/>
              </w:rPr>
              <w:t>%</w:t>
            </w:r>
            <w:r>
              <w:rPr>
                <w:rFonts w:eastAsia="楷体_GB2312"/>
                <w:sz w:val="24"/>
              </w:rPr>
              <w:t>）</w:t>
            </w:r>
          </w:p>
        </w:tc>
        <w:tc>
          <w:tcPr>
            <w:tcW w:w="1713" w:type="dxa"/>
            <w:vAlign w:val="center"/>
          </w:tcPr>
          <w:p w:rsidR="00B43041" w:rsidRDefault="00202CE1">
            <w:pPr>
              <w:spacing w:line="320" w:lineRule="exact"/>
              <w:jc w:val="left"/>
              <w:rPr>
                <w:rFonts w:eastAsia="楷体_GB2312"/>
                <w:sz w:val="24"/>
              </w:rPr>
            </w:pPr>
            <w:r>
              <w:rPr>
                <w:rFonts w:eastAsia="楷体_GB2312"/>
                <w:sz w:val="24"/>
              </w:rPr>
              <w:t>中小学</w:t>
            </w:r>
          </w:p>
        </w:tc>
        <w:tc>
          <w:tcPr>
            <w:tcW w:w="1980" w:type="dxa"/>
            <w:vAlign w:val="center"/>
          </w:tcPr>
          <w:p w:rsidR="00B43041" w:rsidRDefault="00202CE1">
            <w:pPr>
              <w:spacing w:line="320" w:lineRule="exact"/>
              <w:jc w:val="center"/>
              <w:rPr>
                <w:rFonts w:eastAsia="楷体_GB2312"/>
                <w:sz w:val="24"/>
              </w:rPr>
            </w:pPr>
            <w:r>
              <w:rPr>
                <w:rFonts w:eastAsia="楷体_GB2312"/>
                <w:sz w:val="24"/>
              </w:rPr>
              <w:t>13</w:t>
            </w:r>
          </w:p>
        </w:tc>
        <w:tc>
          <w:tcPr>
            <w:tcW w:w="1980" w:type="dxa"/>
            <w:vAlign w:val="center"/>
          </w:tcPr>
          <w:p w:rsidR="00B43041" w:rsidRDefault="00202CE1">
            <w:pPr>
              <w:spacing w:line="320" w:lineRule="exact"/>
              <w:jc w:val="center"/>
              <w:rPr>
                <w:rFonts w:eastAsia="楷体_GB2312"/>
                <w:sz w:val="24"/>
              </w:rPr>
            </w:pPr>
            <w:r>
              <w:rPr>
                <w:rFonts w:eastAsia="楷体_GB2312"/>
                <w:sz w:val="24"/>
              </w:rPr>
              <w:t>13</w:t>
            </w:r>
          </w:p>
        </w:tc>
        <w:tc>
          <w:tcPr>
            <w:tcW w:w="1782" w:type="dxa"/>
            <w:vAlign w:val="center"/>
          </w:tcPr>
          <w:p w:rsidR="00B43041" w:rsidRDefault="00202CE1">
            <w:pPr>
              <w:spacing w:line="320" w:lineRule="exact"/>
              <w:jc w:val="center"/>
              <w:rPr>
                <w:rFonts w:eastAsia="楷体_GB2312"/>
                <w:sz w:val="24"/>
              </w:rPr>
            </w:pPr>
            <w:r>
              <w:rPr>
                <w:rFonts w:eastAsia="楷体_GB2312"/>
                <w:sz w:val="24"/>
              </w:rPr>
              <w:t>14</w:t>
            </w:r>
          </w:p>
        </w:tc>
      </w:tr>
      <w:tr w:rsidR="00B43041">
        <w:trPr>
          <w:trHeight w:hRule="exact" w:val="680"/>
          <w:jc w:val="center"/>
        </w:trPr>
        <w:tc>
          <w:tcPr>
            <w:tcW w:w="1665" w:type="dxa"/>
            <w:vMerge/>
            <w:vAlign w:val="center"/>
          </w:tcPr>
          <w:p w:rsidR="00B43041" w:rsidRDefault="00B43041">
            <w:pPr>
              <w:spacing w:line="320" w:lineRule="exact"/>
              <w:jc w:val="left"/>
              <w:rPr>
                <w:rFonts w:eastAsia="楷体_GB2312"/>
                <w:sz w:val="24"/>
              </w:rPr>
            </w:pPr>
          </w:p>
        </w:tc>
        <w:tc>
          <w:tcPr>
            <w:tcW w:w="1713" w:type="dxa"/>
            <w:vAlign w:val="center"/>
          </w:tcPr>
          <w:p w:rsidR="00B43041" w:rsidRDefault="00202CE1">
            <w:pPr>
              <w:spacing w:line="320" w:lineRule="exact"/>
              <w:jc w:val="left"/>
              <w:rPr>
                <w:rFonts w:eastAsia="楷体_GB2312"/>
                <w:sz w:val="24"/>
              </w:rPr>
            </w:pPr>
            <w:r>
              <w:rPr>
                <w:rFonts w:eastAsia="楷体_GB2312"/>
                <w:sz w:val="24"/>
              </w:rPr>
              <w:t>其中：小学</w:t>
            </w:r>
          </w:p>
        </w:tc>
        <w:tc>
          <w:tcPr>
            <w:tcW w:w="1980" w:type="dxa"/>
            <w:vAlign w:val="center"/>
          </w:tcPr>
          <w:p w:rsidR="00B43041" w:rsidRDefault="00202CE1">
            <w:pPr>
              <w:spacing w:line="320" w:lineRule="exact"/>
              <w:jc w:val="center"/>
              <w:rPr>
                <w:rFonts w:eastAsia="楷体_GB2312"/>
                <w:sz w:val="24"/>
              </w:rPr>
            </w:pPr>
            <w:r>
              <w:rPr>
                <w:rFonts w:eastAsia="楷体_GB2312"/>
                <w:sz w:val="24"/>
              </w:rPr>
              <w:t>14.5</w:t>
            </w:r>
          </w:p>
        </w:tc>
        <w:tc>
          <w:tcPr>
            <w:tcW w:w="1980" w:type="dxa"/>
            <w:vAlign w:val="center"/>
          </w:tcPr>
          <w:p w:rsidR="00B43041" w:rsidRDefault="00202CE1">
            <w:pPr>
              <w:spacing w:line="320" w:lineRule="exact"/>
              <w:jc w:val="center"/>
              <w:rPr>
                <w:rFonts w:eastAsia="楷体_GB2312"/>
                <w:sz w:val="24"/>
              </w:rPr>
            </w:pPr>
            <w:r>
              <w:rPr>
                <w:rFonts w:eastAsia="楷体_GB2312"/>
                <w:sz w:val="24"/>
              </w:rPr>
              <w:t>14.5</w:t>
            </w:r>
          </w:p>
        </w:tc>
        <w:tc>
          <w:tcPr>
            <w:tcW w:w="1782" w:type="dxa"/>
            <w:vAlign w:val="center"/>
          </w:tcPr>
          <w:p w:rsidR="00B43041" w:rsidRDefault="00202CE1">
            <w:pPr>
              <w:spacing w:line="320" w:lineRule="exact"/>
              <w:jc w:val="center"/>
              <w:rPr>
                <w:rFonts w:eastAsia="楷体_GB2312"/>
                <w:sz w:val="24"/>
              </w:rPr>
            </w:pPr>
            <w:r>
              <w:rPr>
                <w:rFonts w:eastAsia="楷体_GB2312"/>
                <w:sz w:val="24"/>
              </w:rPr>
              <w:t>16.5</w:t>
            </w:r>
          </w:p>
        </w:tc>
      </w:tr>
      <w:tr w:rsidR="00B43041">
        <w:trPr>
          <w:trHeight w:hRule="exact" w:val="680"/>
          <w:jc w:val="center"/>
        </w:trPr>
        <w:tc>
          <w:tcPr>
            <w:tcW w:w="3378" w:type="dxa"/>
            <w:gridSpan w:val="2"/>
            <w:vAlign w:val="center"/>
          </w:tcPr>
          <w:p w:rsidR="00B43041" w:rsidRDefault="00202CE1">
            <w:pPr>
              <w:spacing w:line="320" w:lineRule="exact"/>
              <w:jc w:val="left"/>
              <w:rPr>
                <w:rFonts w:eastAsia="楷体_GB2312"/>
                <w:sz w:val="24"/>
              </w:rPr>
            </w:pPr>
            <w:r>
              <w:rPr>
                <w:rFonts w:eastAsia="楷体_GB2312"/>
                <w:sz w:val="24"/>
              </w:rPr>
              <w:t>劳动年龄人口平均受教育年限（年）</w:t>
            </w:r>
          </w:p>
        </w:tc>
        <w:tc>
          <w:tcPr>
            <w:tcW w:w="1980" w:type="dxa"/>
            <w:vAlign w:val="center"/>
          </w:tcPr>
          <w:p w:rsidR="00B43041" w:rsidRDefault="00202CE1">
            <w:pPr>
              <w:spacing w:line="320" w:lineRule="exact"/>
              <w:jc w:val="center"/>
              <w:rPr>
                <w:rFonts w:eastAsia="楷体_GB2312"/>
                <w:sz w:val="24"/>
              </w:rPr>
            </w:pPr>
            <w:r>
              <w:rPr>
                <w:rFonts w:eastAsia="楷体_GB2312"/>
                <w:sz w:val="24"/>
              </w:rPr>
              <w:t>13.6</w:t>
            </w:r>
          </w:p>
        </w:tc>
        <w:tc>
          <w:tcPr>
            <w:tcW w:w="1980" w:type="dxa"/>
            <w:vAlign w:val="center"/>
          </w:tcPr>
          <w:p w:rsidR="00B43041" w:rsidRDefault="00202CE1">
            <w:pPr>
              <w:spacing w:line="320" w:lineRule="exact"/>
              <w:jc w:val="center"/>
              <w:rPr>
                <w:rFonts w:eastAsia="楷体_GB2312"/>
                <w:sz w:val="24"/>
              </w:rPr>
            </w:pPr>
            <w:r>
              <w:rPr>
                <w:rFonts w:eastAsia="楷体_GB2312"/>
                <w:sz w:val="24"/>
              </w:rPr>
              <w:t>13.2</w:t>
            </w:r>
          </w:p>
        </w:tc>
        <w:tc>
          <w:tcPr>
            <w:tcW w:w="1782" w:type="dxa"/>
            <w:vAlign w:val="center"/>
          </w:tcPr>
          <w:p w:rsidR="00B43041" w:rsidRDefault="00202CE1">
            <w:pPr>
              <w:spacing w:line="320" w:lineRule="exact"/>
              <w:jc w:val="center"/>
              <w:rPr>
                <w:rFonts w:eastAsia="楷体_GB2312"/>
                <w:sz w:val="24"/>
              </w:rPr>
            </w:pPr>
            <w:r>
              <w:rPr>
                <w:rFonts w:eastAsia="楷体_GB2312"/>
                <w:sz w:val="24"/>
              </w:rPr>
              <w:t>12.3</w:t>
            </w:r>
          </w:p>
        </w:tc>
      </w:tr>
      <w:tr w:rsidR="00B43041">
        <w:trPr>
          <w:trHeight w:hRule="exact" w:val="680"/>
          <w:jc w:val="center"/>
        </w:trPr>
        <w:tc>
          <w:tcPr>
            <w:tcW w:w="9120" w:type="dxa"/>
            <w:gridSpan w:val="5"/>
            <w:vAlign w:val="center"/>
          </w:tcPr>
          <w:p w:rsidR="00B43041" w:rsidRDefault="00202CE1">
            <w:pPr>
              <w:spacing w:line="320" w:lineRule="exact"/>
              <w:jc w:val="left"/>
              <w:rPr>
                <w:rFonts w:eastAsia="黑体"/>
                <w:sz w:val="24"/>
              </w:rPr>
            </w:pPr>
            <w:r>
              <w:rPr>
                <w:rFonts w:eastAsia="黑体"/>
                <w:sz w:val="24"/>
              </w:rPr>
              <w:t>二、地方发展性指标</w:t>
            </w:r>
          </w:p>
        </w:tc>
      </w:tr>
      <w:tr w:rsidR="00B43041">
        <w:trPr>
          <w:trHeight w:hRule="exact" w:val="680"/>
          <w:jc w:val="center"/>
        </w:trPr>
        <w:tc>
          <w:tcPr>
            <w:tcW w:w="3378" w:type="dxa"/>
            <w:gridSpan w:val="2"/>
            <w:vAlign w:val="center"/>
          </w:tcPr>
          <w:p w:rsidR="00B43041" w:rsidRDefault="00202CE1">
            <w:pPr>
              <w:spacing w:line="320" w:lineRule="exact"/>
              <w:jc w:val="left"/>
              <w:rPr>
                <w:rFonts w:eastAsia="楷体_GB2312"/>
                <w:sz w:val="24"/>
              </w:rPr>
            </w:pPr>
            <w:r>
              <w:rPr>
                <w:rFonts w:eastAsia="楷体_GB2312"/>
                <w:sz w:val="24"/>
              </w:rPr>
              <w:t>省市优质园幼儿就读比例（</w:t>
            </w:r>
            <w:r>
              <w:rPr>
                <w:rFonts w:eastAsia="楷体_GB2312"/>
                <w:sz w:val="24"/>
              </w:rPr>
              <w:t>%</w:t>
            </w:r>
            <w:r>
              <w:rPr>
                <w:rFonts w:eastAsia="楷体_GB2312"/>
                <w:sz w:val="24"/>
              </w:rPr>
              <w:t>）</w:t>
            </w:r>
          </w:p>
        </w:tc>
        <w:tc>
          <w:tcPr>
            <w:tcW w:w="1980" w:type="dxa"/>
            <w:vAlign w:val="center"/>
          </w:tcPr>
          <w:p w:rsidR="00B43041" w:rsidRDefault="00202CE1">
            <w:pPr>
              <w:spacing w:line="320" w:lineRule="exact"/>
              <w:jc w:val="center"/>
              <w:rPr>
                <w:rFonts w:eastAsia="楷体_GB2312"/>
                <w:sz w:val="24"/>
              </w:rPr>
            </w:pPr>
            <w:r>
              <w:rPr>
                <w:rFonts w:eastAsia="楷体_GB2312"/>
                <w:sz w:val="24"/>
              </w:rPr>
              <w:t>92</w:t>
            </w:r>
          </w:p>
        </w:tc>
        <w:tc>
          <w:tcPr>
            <w:tcW w:w="1980" w:type="dxa"/>
            <w:vAlign w:val="center"/>
          </w:tcPr>
          <w:p w:rsidR="00B43041" w:rsidRDefault="00202CE1">
            <w:pPr>
              <w:spacing w:line="320" w:lineRule="exact"/>
              <w:jc w:val="center"/>
              <w:rPr>
                <w:rFonts w:eastAsia="楷体_GB2312"/>
                <w:sz w:val="24"/>
              </w:rPr>
            </w:pPr>
            <w:r>
              <w:rPr>
                <w:rFonts w:eastAsia="楷体_GB2312"/>
                <w:sz w:val="24"/>
              </w:rPr>
              <w:t>90</w:t>
            </w:r>
          </w:p>
        </w:tc>
        <w:tc>
          <w:tcPr>
            <w:tcW w:w="1782" w:type="dxa"/>
            <w:vAlign w:val="center"/>
          </w:tcPr>
          <w:p w:rsidR="00B43041" w:rsidRDefault="00202CE1">
            <w:pPr>
              <w:spacing w:line="320" w:lineRule="exact"/>
              <w:jc w:val="center"/>
              <w:rPr>
                <w:rFonts w:eastAsia="楷体_GB2312"/>
                <w:sz w:val="24"/>
              </w:rPr>
            </w:pPr>
            <w:r>
              <w:rPr>
                <w:rFonts w:eastAsia="楷体_GB2312"/>
                <w:sz w:val="24"/>
              </w:rPr>
              <w:t>--</w:t>
            </w:r>
          </w:p>
        </w:tc>
      </w:tr>
      <w:tr w:rsidR="00B43041">
        <w:trPr>
          <w:trHeight w:hRule="exact" w:val="680"/>
          <w:jc w:val="center"/>
        </w:trPr>
        <w:tc>
          <w:tcPr>
            <w:tcW w:w="3378" w:type="dxa"/>
            <w:gridSpan w:val="2"/>
            <w:vAlign w:val="center"/>
          </w:tcPr>
          <w:p w:rsidR="00B43041" w:rsidRDefault="00202CE1">
            <w:pPr>
              <w:spacing w:line="320" w:lineRule="exact"/>
              <w:jc w:val="left"/>
              <w:rPr>
                <w:rFonts w:eastAsia="楷体_GB2312"/>
                <w:sz w:val="24"/>
              </w:rPr>
            </w:pPr>
            <w:r>
              <w:rPr>
                <w:rFonts w:eastAsia="楷体_GB2312"/>
                <w:sz w:val="24"/>
              </w:rPr>
              <w:t>义务教育学校达到省定办学标准的比例（</w:t>
            </w:r>
            <w:r>
              <w:rPr>
                <w:rFonts w:eastAsia="楷体_GB2312"/>
                <w:sz w:val="24"/>
              </w:rPr>
              <w:t>%</w:t>
            </w:r>
            <w:r>
              <w:rPr>
                <w:rFonts w:eastAsia="楷体_GB2312"/>
                <w:sz w:val="24"/>
              </w:rPr>
              <w:t>）</w:t>
            </w:r>
          </w:p>
        </w:tc>
        <w:tc>
          <w:tcPr>
            <w:tcW w:w="1980" w:type="dxa"/>
            <w:vAlign w:val="center"/>
          </w:tcPr>
          <w:p w:rsidR="00B43041" w:rsidRDefault="00202CE1">
            <w:pPr>
              <w:spacing w:line="320" w:lineRule="exact"/>
              <w:jc w:val="center"/>
              <w:rPr>
                <w:rFonts w:eastAsia="楷体_GB2312"/>
                <w:sz w:val="24"/>
              </w:rPr>
            </w:pPr>
            <w:r>
              <w:rPr>
                <w:rFonts w:eastAsia="楷体_GB2312"/>
                <w:sz w:val="24"/>
              </w:rPr>
              <w:t>100</w:t>
            </w:r>
          </w:p>
        </w:tc>
        <w:tc>
          <w:tcPr>
            <w:tcW w:w="1980" w:type="dxa"/>
            <w:vAlign w:val="center"/>
          </w:tcPr>
          <w:p w:rsidR="00B43041" w:rsidRDefault="00202CE1">
            <w:pPr>
              <w:spacing w:line="320" w:lineRule="exact"/>
              <w:jc w:val="center"/>
              <w:rPr>
                <w:rFonts w:eastAsia="楷体_GB2312"/>
                <w:sz w:val="24"/>
              </w:rPr>
            </w:pPr>
            <w:r>
              <w:rPr>
                <w:rFonts w:eastAsia="楷体_GB2312"/>
                <w:sz w:val="24"/>
              </w:rPr>
              <w:t>100</w:t>
            </w:r>
          </w:p>
        </w:tc>
        <w:tc>
          <w:tcPr>
            <w:tcW w:w="1782" w:type="dxa"/>
            <w:vAlign w:val="center"/>
          </w:tcPr>
          <w:p w:rsidR="00B43041" w:rsidRDefault="00202CE1">
            <w:pPr>
              <w:spacing w:line="320" w:lineRule="exact"/>
              <w:jc w:val="center"/>
              <w:rPr>
                <w:rFonts w:eastAsia="楷体_GB2312"/>
                <w:sz w:val="24"/>
              </w:rPr>
            </w:pPr>
            <w:r>
              <w:rPr>
                <w:rFonts w:eastAsia="楷体_GB2312"/>
                <w:sz w:val="24"/>
              </w:rPr>
              <w:t>95</w:t>
            </w:r>
          </w:p>
        </w:tc>
      </w:tr>
      <w:tr w:rsidR="00B43041">
        <w:trPr>
          <w:trHeight w:hRule="exact" w:val="680"/>
          <w:jc w:val="center"/>
        </w:trPr>
        <w:tc>
          <w:tcPr>
            <w:tcW w:w="3378" w:type="dxa"/>
            <w:gridSpan w:val="2"/>
            <w:vAlign w:val="center"/>
          </w:tcPr>
          <w:p w:rsidR="00B43041" w:rsidRDefault="00202CE1">
            <w:pPr>
              <w:spacing w:line="320" w:lineRule="exact"/>
              <w:jc w:val="left"/>
              <w:rPr>
                <w:rFonts w:eastAsia="楷体_GB2312"/>
                <w:sz w:val="24"/>
              </w:rPr>
            </w:pPr>
            <w:r>
              <w:rPr>
                <w:rFonts w:eastAsia="楷体_GB2312"/>
                <w:sz w:val="24"/>
              </w:rPr>
              <w:t>学生体质健康达标率（</w:t>
            </w:r>
            <w:r>
              <w:rPr>
                <w:rFonts w:eastAsia="楷体_GB2312"/>
                <w:sz w:val="24"/>
              </w:rPr>
              <w:t>%</w:t>
            </w:r>
            <w:r>
              <w:rPr>
                <w:rFonts w:eastAsia="楷体_GB2312"/>
                <w:sz w:val="24"/>
              </w:rPr>
              <w:t>）</w:t>
            </w:r>
          </w:p>
        </w:tc>
        <w:tc>
          <w:tcPr>
            <w:tcW w:w="1980" w:type="dxa"/>
            <w:vAlign w:val="center"/>
          </w:tcPr>
          <w:p w:rsidR="00B43041" w:rsidRDefault="00202CE1">
            <w:pPr>
              <w:spacing w:line="320" w:lineRule="exact"/>
              <w:jc w:val="center"/>
              <w:rPr>
                <w:rFonts w:eastAsia="楷体_GB2312"/>
                <w:sz w:val="24"/>
              </w:rPr>
            </w:pPr>
            <w:r>
              <w:rPr>
                <w:rFonts w:eastAsia="楷体_GB2312"/>
                <w:sz w:val="24"/>
              </w:rPr>
              <w:t>95</w:t>
            </w:r>
          </w:p>
        </w:tc>
        <w:tc>
          <w:tcPr>
            <w:tcW w:w="1980" w:type="dxa"/>
            <w:vAlign w:val="center"/>
          </w:tcPr>
          <w:p w:rsidR="00B43041" w:rsidRDefault="00202CE1">
            <w:pPr>
              <w:spacing w:line="320" w:lineRule="exact"/>
              <w:jc w:val="center"/>
              <w:rPr>
                <w:rFonts w:eastAsia="楷体_GB2312"/>
                <w:sz w:val="24"/>
              </w:rPr>
            </w:pPr>
            <w:r>
              <w:rPr>
                <w:rFonts w:eastAsia="楷体_GB2312"/>
                <w:sz w:val="24"/>
              </w:rPr>
              <w:t>95</w:t>
            </w:r>
          </w:p>
        </w:tc>
        <w:tc>
          <w:tcPr>
            <w:tcW w:w="1782" w:type="dxa"/>
            <w:vAlign w:val="center"/>
          </w:tcPr>
          <w:p w:rsidR="00B43041" w:rsidRDefault="00202CE1">
            <w:pPr>
              <w:spacing w:line="320" w:lineRule="exact"/>
              <w:jc w:val="center"/>
              <w:rPr>
                <w:rFonts w:eastAsia="楷体_GB2312"/>
                <w:sz w:val="24"/>
              </w:rPr>
            </w:pPr>
            <w:r>
              <w:rPr>
                <w:rFonts w:eastAsia="楷体_GB2312"/>
                <w:sz w:val="24"/>
              </w:rPr>
              <w:t>93</w:t>
            </w:r>
          </w:p>
        </w:tc>
      </w:tr>
      <w:tr w:rsidR="00B43041">
        <w:trPr>
          <w:trHeight w:hRule="exact" w:val="1716"/>
          <w:jc w:val="center"/>
        </w:trPr>
        <w:tc>
          <w:tcPr>
            <w:tcW w:w="3378" w:type="dxa"/>
            <w:gridSpan w:val="2"/>
            <w:vAlign w:val="center"/>
          </w:tcPr>
          <w:p w:rsidR="00B43041" w:rsidRDefault="00202CE1">
            <w:pPr>
              <w:spacing w:line="320" w:lineRule="exact"/>
              <w:jc w:val="left"/>
              <w:rPr>
                <w:rFonts w:eastAsia="楷体_GB2312"/>
                <w:sz w:val="24"/>
              </w:rPr>
            </w:pPr>
            <w:r>
              <w:rPr>
                <w:rFonts w:eastAsia="楷体_GB2312"/>
                <w:sz w:val="24"/>
              </w:rPr>
              <w:t>中职学校</w:t>
            </w:r>
            <w:r>
              <w:rPr>
                <w:rFonts w:eastAsia="楷体_GB2312"/>
                <w:sz w:val="24"/>
              </w:rPr>
              <w:t>“</w:t>
            </w:r>
            <w:r>
              <w:rPr>
                <w:rFonts w:eastAsia="楷体_GB2312"/>
                <w:sz w:val="24"/>
              </w:rPr>
              <w:t>双师型</w:t>
            </w:r>
            <w:r>
              <w:rPr>
                <w:rFonts w:eastAsia="楷体_GB2312"/>
                <w:sz w:val="24"/>
              </w:rPr>
              <w:t>”</w:t>
            </w:r>
            <w:r>
              <w:rPr>
                <w:rFonts w:eastAsia="楷体_GB2312"/>
                <w:sz w:val="24"/>
              </w:rPr>
              <w:t>教师比例（</w:t>
            </w:r>
            <w:r>
              <w:rPr>
                <w:rFonts w:eastAsia="楷体_GB2312"/>
                <w:sz w:val="24"/>
              </w:rPr>
              <w:t>%</w:t>
            </w:r>
            <w:r>
              <w:rPr>
                <w:rFonts w:eastAsia="楷体_GB2312"/>
                <w:sz w:val="24"/>
              </w:rPr>
              <w:t>）</w:t>
            </w:r>
          </w:p>
          <w:p w:rsidR="00B43041" w:rsidRDefault="00202CE1">
            <w:pPr>
              <w:spacing w:line="320" w:lineRule="exact"/>
              <w:jc w:val="left"/>
              <w:rPr>
                <w:rFonts w:eastAsia="楷体_GB2312"/>
                <w:sz w:val="24"/>
              </w:rPr>
            </w:pPr>
            <w:r>
              <w:rPr>
                <w:rFonts w:eastAsia="楷体_GB2312"/>
                <w:sz w:val="24"/>
              </w:rPr>
              <w:t>其中：国家、省级示范职业学校</w:t>
            </w:r>
            <w:r>
              <w:rPr>
                <w:rFonts w:eastAsia="楷体_GB2312"/>
                <w:sz w:val="24"/>
              </w:rPr>
              <w:t>“</w:t>
            </w:r>
            <w:r>
              <w:rPr>
                <w:rFonts w:eastAsia="楷体_GB2312"/>
                <w:sz w:val="24"/>
              </w:rPr>
              <w:t>双师型</w:t>
            </w:r>
            <w:r>
              <w:rPr>
                <w:rFonts w:eastAsia="楷体_GB2312"/>
                <w:sz w:val="24"/>
              </w:rPr>
              <w:t>“</w:t>
            </w:r>
            <w:r>
              <w:rPr>
                <w:rFonts w:eastAsia="楷体_GB2312"/>
                <w:sz w:val="24"/>
              </w:rPr>
              <w:t>教师技能等级基本达到技师或相当技师级水平</w:t>
            </w:r>
          </w:p>
        </w:tc>
        <w:tc>
          <w:tcPr>
            <w:tcW w:w="1980" w:type="dxa"/>
            <w:vAlign w:val="center"/>
          </w:tcPr>
          <w:p w:rsidR="00B43041" w:rsidRDefault="00202CE1">
            <w:pPr>
              <w:spacing w:line="320" w:lineRule="exact"/>
              <w:jc w:val="center"/>
              <w:rPr>
                <w:rFonts w:eastAsia="楷体_GB2312"/>
                <w:sz w:val="24"/>
              </w:rPr>
            </w:pPr>
            <w:r>
              <w:rPr>
                <w:rFonts w:eastAsia="楷体_GB2312"/>
                <w:sz w:val="24"/>
              </w:rPr>
              <w:t>75</w:t>
            </w:r>
          </w:p>
          <w:p w:rsidR="00B43041" w:rsidRDefault="00B43041">
            <w:pPr>
              <w:spacing w:line="320" w:lineRule="exact"/>
              <w:jc w:val="center"/>
              <w:rPr>
                <w:rFonts w:eastAsia="楷体_GB2312"/>
                <w:sz w:val="24"/>
              </w:rPr>
            </w:pPr>
          </w:p>
          <w:p w:rsidR="00B43041" w:rsidRDefault="00202CE1">
            <w:pPr>
              <w:spacing w:line="320" w:lineRule="exact"/>
              <w:jc w:val="center"/>
              <w:rPr>
                <w:rFonts w:eastAsia="楷体_GB2312"/>
                <w:sz w:val="24"/>
              </w:rPr>
            </w:pPr>
            <w:r>
              <w:rPr>
                <w:rFonts w:eastAsia="楷体_GB2312"/>
                <w:sz w:val="24"/>
              </w:rPr>
              <w:t>47</w:t>
            </w:r>
          </w:p>
          <w:p w:rsidR="00B43041" w:rsidRDefault="00B43041">
            <w:pPr>
              <w:spacing w:line="320" w:lineRule="exact"/>
              <w:jc w:val="center"/>
              <w:rPr>
                <w:rFonts w:eastAsia="楷体_GB2312"/>
                <w:sz w:val="24"/>
              </w:rPr>
            </w:pPr>
          </w:p>
        </w:tc>
        <w:tc>
          <w:tcPr>
            <w:tcW w:w="1980" w:type="dxa"/>
            <w:vAlign w:val="center"/>
          </w:tcPr>
          <w:p w:rsidR="00B43041" w:rsidRDefault="00202CE1">
            <w:pPr>
              <w:spacing w:line="320" w:lineRule="exact"/>
              <w:jc w:val="center"/>
              <w:rPr>
                <w:rFonts w:eastAsia="楷体_GB2312"/>
                <w:sz w:val="24"/>
              </w:rPr>
            </w:pPr>
            <w:r>
              <w:rPr>
                <w:rFonts w:eastAsia="楷体_GB2312"/>
                <w:sz w:val="24"/>
              </w:rPr>
              <w:t>75</w:t>
            </w:r>
          </w:p>
          <w:p w:rsidR="00B43041" w:rsidRDefault="00B43041">
            <w:pPr>
              <w:spacing w:line="320" w:lineRule="exact"/>
              <w:jc w:val="center"/>
              <w:rPr>
                <w:rFonts w:eastAsia="楷体_GB2312"/>
                <w:sz w:val="24"/>
              </w:rPr>
            </w:pPr>
          </w:p>
          <w:p w:rsidR="00B43041" w:rsidRDefault="00202CE1">
            <w:pPr>
              <w:spacing w:line="320" w:lineRule="exact"/>
              <w:jc w:val="center"/>
              <w:rPr>
                <w:rFonts w:eastAsia="楷体_GB2312"/>
                <w:sz w:val="24"/>
              </w:rPr>
            </w:pPr>
            <w:r>
              <w:rPr>
                <w:rFonts w:eastAsia="楷体_GB2312"/>
                <w:sz w:val="24"/>
              </w:rPr>
              <w:t>47</w:t>
            </w:r>
          </w:p>
          <w:p w:rsidR="00B43041" w:rsidRDefault="00B43041">
            <w:pPr>
              <w:spacing w:line="320" w:lineRule="exact"/>
              <w:jc w:val="center"/>
              <w:rPr>
                <w:rFonts w:eastAsia="楷体_GB2312"/>
                <w:sz w:val="24"/>
              </w:rPr>
            </w:pPr>
          </w:p>
        </w:tc>
        <w:tc>
          <w:tcPr>
            <w:tcW w:w="1782" w:type="dxa"/>
            <w:vAlign w:val="center"/>
          </w:tcPr>
          <w:p w:rsidR="00B43041" w:rsidRDefault="00202CE1">
            <w:pPr>
              <w:spacing w:line="320" w:lineRule="exact"/>
              <w:jc w:val="center"/>
              <w:rPr>
                <w:rFonts w:eastAsia="楷体_GB2312"/>
                <w:sz w:val="24"/>
              </w:rPr>
            </w:pPr>
            <w:r>
              <w:rPr>
                <w:rFonts w:eastAsia="楷体_GB2312"/>
                <w:sz w:val="24"/>
              </w:rPr>
              <w:t>--</w:t>
            </w:r>
          </w:p>
        </w:tc>
      </w:tr>
      <w:tr w:rsidR="00B43041">
        <w:trPr>
          <w:trHeight w:hRule="exact" w:val="680"/>
          <w:jc w:val="center"/>
        </w:trPr>
        <w:tc>
          <w:tcPr>
            <w:tcW w:w="3378" w:type="dxa"/>
            <w:gridSpan w:val="2"/>
            <w:vAlign w:val="center"/>
          </w:tcPr>
          <w:p w:rsidR="00B43041" w:rsidRDefault="00202CE1">
            <w:pPr>
              <w:spacing w:line="320" w:lineRule="exact"/>
              <w:jc w:val="left"/>
              <w:rPr>
                <w:rFonts w:eastAsia="楷体_GB2312"/>
                <w:sz w:val="24"/>
              </w:rPr>
            </w:pPr>
            <w:r>
              <w:rPr>
                <w:rFonts w:eastAsia="楷体_GB2312"/>
                <w:sz w:val="24"/>
              </w:rPr>
              <w:t>老年人社区教育活动年参与率（</w:t>
            </w:r>
            <w:r>
              <w:rPr>
                <w:rFonts w:eastAsia="楷体_GB2312"/>
                <w:sz w:val="24"/>
              </w:rPr>
              <w:t>%</w:t>
            </w:r>
            <w:r>
              <w:rPr>
                <w:rFonts w:eastAsia="楷体_GB2312"/>
                <w:sz w:val="24"/>
              </w:rPr>
              <w:t>）</w:t>
            </w:r>
          </w:p>
        </w:tc>
        <w:tc>
          <w:tcPr>
            <w:tcW w:w="1980" w:type="dxa"/>
            <w:vAlign w:val="center"/>
          </w:tcPr>
          <w:p w:rsidR="00B43041" w:rsidRDefault="00202CE1">
            <w:pPr>
              <w:spacing w:line="320" w:lineRule="exact"/>
              <w:jc w:val="center"/>
              <w:rPr>
                <w:rFonts w:eastAsia="楷体_GB2312"/>
                <w:sz w:val="24"/>
              </w:rPr>
            </w:pPr>
            <w:r>
              <w:rPr>
                <w:rFonts w:eastAsia="楷体_GB2312"/>
                <w:sz w:val="24"/>
              </w:rPr>
              <w:t>40</w:t>
            </w:r>
          </w:p>
        </w:tc>
        <w:tc>
          <w:tcPr>
            <w:tcW w:w="1980" w:type="dxa"/>
            <w:vAlign w:val="center"/>
          </w:tcPr>
          <w:p w:rsidR="00B43041" w:rsidRDefault="00202CE1">
            <w:pPr>
              <w:spacing w:line="320" w:lineRule="exact"/>
              <w:jc w:val="center"/>
              <w:rPr>
                <w:rFonts w:eastAsia="楷体_GB2312"/>
                <w:sz w:val="24"/>
              </w:rPr>
            </w:pPr>
            <w:r>
              <w:rPr>
                <w:rFonts w:eastAsia="楷体_GB2312"/>
                <w:sz w:val="24"/>
              </w:rPr>
              <w:t>35</w:t>
            </w:r>
          </w:p>
        </w:tc>
        <w:tc>
          <w:tcPr>
            <w:tcW w:w="1782" w:type="dxa"/>
            <w:vAlign w:val="center"/>
          </w:tcPr>
          <w:p w:rsidR="00B43041" w:rsidRDefault="00202CE1">
            <w:pPr>
              <w:spacing w:line="320" w:lineRule="exact"/>
              <w:jc w:val="center"/>
              <w:rPr>
                <w:rFonts w:eastAsia="楷体_GB2312"/>
                <w:sz w:val="24"/>
              </w:rPr>
            </w:pPr>
            <w:r>
              <w:rPr>
                <w:rFonts w:eastAsia="楷体_GB2312"/>
                <w:sz w:val="24"/>
              </w:rPr>
              <w:t>25</w:t>
            </w:r>
          </w:p>
        </w:tc>
      </w:tr>
    </w:tbl>
    <w:p w:rsidR="00B43041" w:rsidRDefault="00B43041">
      <w:pPr>
        <w:spacing w:line="560" w:lineRule="exact"/>
        <w:rPr>
          <w:rFonts w:eastAsia="黑体"/>
          <w:szCs w:val="32"/>
        </w:rPr>
      </w:pPr>
    </w:p>
    <w:p w:rsidR="00B43041" w:rsidRDefault="00202CE1">
      <w:pPr>
        <w:spacing w:line="560" w:lineRule="exact"/>
        <w:ind w:firstLineChars="200" w:firstLine="640"/>
        <w:rPr>
          <w:rFonts w:eastAsia="黑体"/>
          <w:szCs w:val="32"/>
        </w:rPr>
      </w:pPr>
      <w:r>
        <w:rPr>
          <w:rFonts w:eastAsia="黑体"/>
          <w:szCs w:val="32"/>
        </w:rPr>
        <w:t>三、主要任务</w:t>
      </w:r>
    </w:p>
    <w:p w:rsidR="00B43041" w:rsidRDefault="00202CE1">
      <w:pPr>
        <w:spacing w:line="560" w:lineRule="exact"/>
        <w:ind w:firstLineChars="200" w:firstLine="640"/>
        <w:rPr>
          <w:rFonts w:eastAsia="楷体_GB2312"/>
          <w:szCs w:val="32"/>
        </w:rPr>
      </w:pPr>
      <w:r>
        <w:rPr>
          <w:rFonts w:eastAsia="楷体_GB2312"/>
          <w:szCs w:val="32"/>
        </w:rPr>
        <w:t xml:space="preserve">1. </w:t>
      </w:r>
      <w:r>
        <w:rPr>
          <w:rFonts w:eastAsia="楷体_GB2312"/>
          <w:szCs w:val="32"/>
        </w:rPr>
        <w:t>健全落实立德树人的育人体系</w:t>
      </w:r>
    </w:p>
    <w:p w:rsidR="00B43041" w:rsidRDefault="00202CE1">
      <w:pPr>
        <w:spacing w:line="560" w:lineRule="exact"/>
        <w:ind w:firstLineChars="200" w:firstLine="640"/>
        <w:rPr>
          <w:rStyle w:val="NormalCharacter"/>
          <w:kern w:val="0"/>
          <w:szCs w:val="32"/>
        </w:rPr>
      </w:pPr>
      <w:r>
        <w:rPr>
          <w:rStyle w:val="NormalCharacter"/>
          <w:kern w:val="0"/>
          <w:szCs w:val="32"/>
        </w:rPr>
        <w:t>——</w:t>
      </w:r>
      <w:r>
        <w:rPr>
          <w:rStyle w:val="NormalCharacter"/>
          <w:kern w:val="0"/>
          <w:szCs w:val="32"/>
        </w:rPr>
        <w:t>始终以习近平新时代中国特色社会主义思想引领师生。全面推动习近平新时代中国特色社会主义思想进教材、进课堂、进头脑。大力弘扬社会主义核心价值观和中华传统文化，加强新时代社会主义制度优越性教育，推动爱国主义成为广大师生的坚定信念、精神力量和自觉行动，加强时代使命、责任意识和国家安全教育。</w:t>
      </w:r>
      <w:r>
        <w:rPr>
          <w:rStyle w:val="NormalCharacter"/>
          <w:kern w:val="0"/>
        </w:rPr>
        <w:t>积极开展文明校园创建和德育示范基地创建</w:t>
      </w:r>
      <w:r>
        <w:rPr>
          <w:rStyle w:val="NormalCharacter"/>
          <w:kern w:val="0"/>
        </w:rPr>
        <w:lastRenderedPageBreak/>
        <w:t>活动，大力开展区域红色文化教育。聚焦课程、教学、评价改革，在提高以素质教育为取向的教育配置上争做示范；大力弘扬</w:t>
      </w:r>
      <w:r>
        <w:rPr>
          <w:rStyle w:val="NormalCharacter"/>
          <w:kern w:val="0"/>
        </w:rPr>
        <w:t>“</w:t>
      </w:r>
      <w:r>
        <w:rPr>
          <w:rStyle w:val="NormalCharacter"/>
          <w:kern w:val="0"/>
        </w:rPr>
        <w:t>爱的教育</w:t>
      </w:r>
      <w:r>
        <w:rPr>
          <w:rStyle w:val="NormalCharacter"/>
          <w:kern w:val="0"/>
        </w:rPr>
        <w:t>”</w:t>
      </w:r>
      <w:r>
        <w:rPr>
          <w:rStyle w:val="NormalCharacter"/>
          <w:kern w:val="0"/>
        </w:rPr>
        <w:t>，大力倡导教育家办学，充分激发学校办学的创新活力，加快培育优秀教育教学成果。</w:t>
      </w:r>
    </w:p>
    <w:p w:rsidR="00B43041" w:rsidRDefault="00202CE1">
      <w:pPr>
        <w:spacing w:line="560" w:lineRule="exact"/>
        <w:ind w:firstLineChars="200" w:firstLine="640"/>
        <w:rPr>
          <w:rStyle w:val="NormalCharacter"/>
          <w:kern w:val="0"/>
          <w:szCs w:val="32"/>
        </w:rPr>
      </w:pPr>
      <w:r>
        <w:rPr>
          <w:rStyle w:val="NormalCharacter"/>
          <w:kern w:val="0"/>
          <w:szCs w:val="32"/>
        </w:rPr>
        <w:t>——</w:t>
      </w:r>
      <w:r>
        <w:rPr>
          <w:rStyle w:val="NormalCharacter"/>
          <w:kern w:val="0"/>
          <w:szCs w:val="32"/>
        </w:rPr>
        <w:t>推进校内外一体化，构建自主育德大德育体系。坚持把立德树人融入教育各环节各领域，全域育人、全科育人、全员育人、全程育人，充分尊重每一位学生自主育德主体地位，整合校内、校外的育德因素，充分利用科技馆、青少年宫、儿童活动中心等公益场馆，加强家庭教育指导，充分发挥玄武区家长学校</w:t>
      </w:r>
      <w:r>
        <w:rPr>
          <w:rStyle w:val="NormalCharacter"/>
          <w:kern w:val="0"/>
          <w:szCs w:val="32"/>
        </w:rPr>
        <w:t>总校职能，全面推进德育课程、学科课程、文化课程和实践活动课程</w:t>
      </w:r>
      <w:r>
        <w:rPr>
          <w:rStyle w:val="NormalCharacter"/>
          <w:kern w:val="0"/>
          <w:szCs w:val="32"/>
        </w:rPr>
        <w:t>“</w:t>
      </w:r>
      <w:r>
        <w:rPr>
          <w:rStyle w:val="NormalCharacter"/>
          <w:kern w:val="0"/>
          <w:szCs w:val="32"/>
        </w:rPr>
        <w:t>四位一体</w:t>
      </w:r>
      <w:r>
        <w:rPr>
          <w:rStyle w:val="NormalCharacter"/>
          <w:kern w:val="0"/>
          <w:szCs w:val="32"/>
        </w:rPr>
        <w:t>”</w:t>
      </w:r>
      <w:r>
        <w:rPr>
          <w:rStyle w:val="NormalCharacter"/>
          <w:kern w:val="0"/>
          <w:szCs w:val="32"/>
        </w:rPr>
        <w:t>学校德育课程体系建设，建设一批校内外德育实践基地，开展优秀家长学校、优秀家长评选活动，不断优化家庭、社区、学校</w:t>
      </w:r>
      <w:r>
        <w:rPr>
          <w:rStyle w:val="NormalCharacter"/>
          <w:kern w:val="0"/>
          <w:szCs w:val="32"/>
        </w:rPr>
        <w:t>“</w:t>
      </w:r>
      <w:r>
        <w:rPr>
          <w:rStyle w:val="NormalCharacter"/>
          <w:kern w:val="0"/>
          <w:szCs w:val="32"/>
        </w:rPr>
        <w:t>三位一体</w:t>
      </w:r>
      <w:r>
        <w:rPr>
          <w:rStyle w:val="NormalCharacter"/>
          <w:kern w:val="0"/>
          <w:szCs w:val="32"/>
        </w:rPr>
        <w:t>”</w:t>
      </w:r>
      <w:r>
        <w:rPr>
          <w:rStyle w:val="NormalCharacter"/>
          <w:kern w:val="0"/>
          <w:szCs w:val="32"/>
        </w:rPr>
        <w:t>的大德育生态；积极开展文明校园创建和德育示范基地创建活动。推动思政课改革创新，一体化推进中小学思政课，推动思政工作建设、内涵式发展，到</w:t>
      </w:r>
      <w:r>
        <w:rPr>
          <w:rStyle w:val="NormalCharacter"/>
          <w:kern w:val="0"/>
          <w:szCs w:val="32"/>
        </w:rPr>
        <w:t>2025</w:t>
      </w:r>
      <w:r>
        <w:rPr>
          <w:rStyle w:val="NormalCharacter"/>
          <w:kern w:val="0"/>
          <w:szCs w:val="32"/>
        </w:rPr>
        <w:t>年，全区所有中小学校均建成区文明校园，建成</w:t>
      </w:r>
      <w:r>
        <w:rPr>
          <w:rStyle w:val="NormalCharacter"/>
          <w:kern w:val="0"/>
          <w:szCs w:val="32"/>
        </w:rPr>
        <w:t>10</w:t>
      </w:r>
      <w:r>
        <w:rPr>
          <w:rStyle w:val="NormalCharacter"/>
          <w:kern w:val="0"/>
          <w:szCs w:val="32"/>
        </w:rPr>
        <w:t>所省、市文明校园；建成</w:t>
      </w:r>
      <w:r>
        <w:rPr>
          <w:rStyle w:val="NormalCharacter"/>
          <w:kern w:val="0"/>
          <w:szCs w:val="32"/>
        </w:rPr>
        <w:t>12</w:t>
      </w:r>
      <w:r>
        <w:rPr>
          <w:rStyle w:val="NormalCharacter"/>
          <w:kern w:val="0"/>
          <w:szCs w:val="32"/>
        </w:rPr>
        <w:t>所市德育示范基地。</w:t>
      </w:r>
    </w:p>
    <w:p w:rsidR="00B43041" w:rsidRDefault="00202CE1">
      <w:pPr>
        <w:widowControl/>
        <w:spacing w:line="560" w:lineRule="exact"/>
        <w:ind w:firstLineChars="200" w:firstLine="640"/>
        <w:textAlignment w:val="baseline"/>
        <w:rPr>
          <w:rStyle w:val="NormalCharacter"/>
        </w:rPr>
      </w:pPr>
      <w:r>
        <w:rPr>
          <w:rStyle w:val="NormalCharacter"/>
          <w:kern w:val="0"/>
          <w:szCs w:val="32"/>
        </w:rPr>
        <w:t>——</w:t>
      </w:r>
      <w:r>
        <w:rPr>
          <w:rStyle w:val="NormalCharacter"/>
          <w:kern w:val="0"/>
          <w:szCs w:val="32"/>
        </w:rPr>
        <w:t>推进素质教育，完善</w:t>
      </w:r>
      <w:r>
        <w:rPr>
          <w:rStyle w:val="NormalCharacter"/>
          <w:kern w:val="0"/>
          <w:szCs w:val="32"/>
        </w:rPr>
        <w:t>“</w:t>
      </w:r>
      <w:r>
        <w:rPr>
          <w:rStyle w:val="NormalCharacter"/>
          <w:kern w:val="0"/>
          <w:szCs w:val="32"/>
        </w:rPr>
        <w:t>五育并举</w:t>
      </w:r>
      <w:r>
        <w:rPr>
          <w:rStyle w:val="NormalCharacter"/>
          <w:kern w:val="0"/>
          <w:szCs w:val="32"/>
        </w:rPr>
        <w:t>”</w:t>
      </w:r>
      <w:r>
        <w:rPr>
          <w:rStyle w:val="NormalCharacter"/>
          <w:kern w:val="0"/>
          <w:szCs w:val="32"/>
        </w:rPr>
        <w:t>人才培养体系。积极拓展和建成一批创新人才培育基地、</w:t>
      </w:r>
      <w:r>
        <w:rPr>
          <w:rStyle w:val="NormalCharacter"/>
          <w:kern w:val="0"/>
          <w:szCs w:val="32"/>
        </w:rPr>
        <w:t>体育运动基地、艺术审美基地、劳动实践基地，形成健全立德、启智、健体、育美、尚劳相互渗透、有机融合、协调发展的育人体系。加强生命教育和心理健康教育；全面落实</w:t>
      </w:r>
      <w:r>
        <w:rPr>
          <w:rStyle w:val="NormalCharacter"/>
          <w:kern w:val="0"/>
          <w:szCs w:val="32"/>
        </w:rPr>
        <w:t>“2</w:t>
      </w:r>
      <w:r>
        <w:rPr>
          <w:rStyle w:val="NormalCharacter"/>
          <w:kern w:val="0"/>
          <w:szCs w:val="32"/>
        </w:rPr>
        <w:t>＋</w:t>
      </w:r>
      <w:r>
        <w:rPr>
          <w:rStyle w:val="NormalCharacter"/>
          <w:kern w:val="0"/>
          <w:szCs w:val="32"/>
        </w:rPr>
        <w:t>2</w:t>
      </w:r>
      <w:r>
        <w:rPr>
          <w:rStyle w:val="NormalCharacter"/>
          <w:kern w:val="0"/>
          <w:szCs w:val="32"/>
        </w:rPr>
        <w:t>才艺拓展计划</w:t>
      </w:r>
      <w:r>
        <w:rPr>
          <w:rStyle w:val="NormalCharacter"/>
          <w:kern w:val="0"/>
          <w:szCs w:val="32"/>
        </w:rPr>
        <w:t>”</w:t>
      </w:r>
      <w:r>
        <w:rPr>
          <w:rStyle w:val="NormalCharacter"/>
          <w:kern w:val="0"/>
          <w:szCs w:val="32"/>
        </w:rPr>
        <w:t>；广泛开展校</w:t>
      </w:r>
      <w:r>
        <w:rPr>
          <w:rStyle w:val="NormalCharacter"/>
          <w:kern w:val="0"/>
          <w:szCs w:val="32"/>
        </w:rPr>
        <w:lastRenderedPageBreak/>
        <w:t>园足球和学生喜闻乐见的体育运动项目，全面实施学校艺术教育工作测评和学生艺术素质测评制度；推进</w:t>
      </w:r>
      <w:r>
        <w:rPr>
          <w:rStyle w:val="NormalCharacter"/>
          <w:kern w:val="0"/>
          <w:szCs w:val="32"/>
        </w:rPr>
        <w:t>“</w:t>
      </w:r>
      <w:r>
        <w:rPr>
          <w:rStyle w:val="NormalCharacter"/>
          <w:kern w:val="0"/>
          <w:szCs w:val="32"/>
        </w:rPr>
        <w:t>星光计划</w:t>
      </w:r>
      <w:r>
        <w:rPr>
          <w:rStyle w:val="NormalCharacter"/>
          <w:kern w:val="0"/>
          <w:szCs w:val="32"/>
        </w:rPr>
        <w:t>”</w:t>
      </w:r>
      <w:r>
        <w:rPr>
          <w:rStyle w:val="NormalCharacter"/>
          <w:kern w:val="0"/>
          <w:szCs w:val="32"/>
        </w:rPr>
        <w:t>、</w:t>
      </w:r>
      <w:r>
        <w:rPr>
          <w:rStyle w:val="NormalCharacter"/>
          <w:kern w:val="0"/>
          <w:szCs w:val="32"/>
        </w:rPr>
        <w:t>STEM</w:t>
      </w:r>
      <w:r>
        <w:rPr>
          <w:rStyle w:val="NormalCharacter"/>
          <w:kern w:val="0"/>
          <w:szCs w:val="32"/>
        </w:rPr>
        <w:t>项目、经典阅读、校园科普</w:t>
      </w:r>
      <w:r>
        <w:rPr>
          <w:rStyle w:val="NormalCharacter"/>
          <w:kern w:val="0"/>
          <w:szCs w:val="32"/>
        </w:rPr>
        <w:t>e</w:t>
      </w:r>
      <w:r>
        <w:rPr>
          <w:rStyle w:val="NormalCharacter"/>
          <w:kern w:val="0"/>
          <w:szCs w:val="32"/>
        </w:rPr>
        <w:t>站建设等。到</w:t>
      </w:r>
      <w:r>
        <w:rPr>
          <w:rStyle w:val="NormalCharacter"/>
          <w:kern w:val="0"/>
          <w:szCs w:val="32"/>
        </w:rPr>
        <w:t>2025</w:t>
      </w:r>
      <w:r>
        <w:rPr>
          <w:rStyle w:val="NormalCharacter"/>
          <w:kern w:val="0"/>
          <w:szCs w:val="32"/>
        </w:rPr>
        <w:t>年，建成</w:t>
      </w:r>
      <w:r>
        <w:rPr>
          <w:rStyle w:val="NormalCharacter"/>
          <w:kern w:val="0"/>
          <w:szCs w:val="32"/>
        </w:rPr>
        <w:t>45</w:t>
      </w:r>
      <w:r>
        <w:rPr>
          <w:rStyle w:val="NormalCharacter"/>
          <w:kern w:val="0"/>
          <w:szCs w:val="32"/>
        </w:rPr>
        <w:t>个素质教育特色项目学校，</w:t>
      </w:r>
      <w:r>
        <w:rPr>
          <w:rStyle w:val="NormalCharacter"/>
          <w:kern w:val="0"/>
          <w:szCs w:val="32"/>
        </w:rPr>
        <w:t>100%</w:t>
      </w:r>
      <w:r>
        <w:rPr>
          <w:rStyle w:val="NormalCharacter"/>
          <w:kern w:val="0"/>
          <w:szCs w:val="32"/>
        </w:rPr>
        <w:t>的学校创成省市</w:t>
      </w:r>
      <w:r>
        <w:rPr>
          <w:rStyle w:val="NormalCharacter"/>
          <w:kern w:val="0"/>
          <w:szCs w:val="32"/>
        </w:rPr>
        <w:t>“</w:t>
      </w:r>
      <w:r>
        <w:rPr>
          <w:rStyle w:val="NormalCharacter"/>
          <w:kern w:val="0"/>
          <w:szCs w:val="32"/>
        </w:rPr>
        <w:t>健康促进学校</w:t>
      </w:r>
      <w:r>
        <w:rPr>
          <w:rStyle w:val="NormalCharacter"/>
          <w:kern w:val="0"/>
          <w:szCs w:val="32"/>
        </w:rPr>
        <w:t>”</w:t>
      </w:r>
      <w:r>
        <w:rPr>
          <w:rStyle w:val="NormalCharacter"/>
          <w:kern w:val="0"/>
          <w:szCs w:val="32"/>
        </w:rPr>
        <w:t>。</w:t>
      </w:r>
    </w:p>
    <w:p w:rsidR="00B43041" w:rsidRDefault="00202CE1">
      <w:pPr>
        <w:widowControl/>
        <w:spacing w:line="560" w:lineRule="exact"/>
        <w:ind w:firstLineChars="200" w:firstLine="640"/>
        <w:textAlignment w:val="baseline"/>
        <w:rPr>
          <w:rStyle w:val="NormalCharacter"/>
          <w:rFonts w:eastAsia="楷体_GB2312"/>
          <w:kern w:val="0"/>
        </w:rPr>
      </w:pPr>
      <w:r>
        <w:rPr>
          <w:rStyle w:val="NormalCharacter"/>
          <w:rFonts w:eastAsia="楷体_GB2312"/>
          <w:kern w:val="0"/>
        </w:rPr>
        <w:t>2</w:t>
      </w:r>
      <w:r>
        <w:rPr>
          <w:rStyle w:val="NormalCharacter"/>
          <w:rFonts w:eastAsia="楷体_GB2312"/>
          <w:kern w:val="0"/>
        </w:rPr>
        <w:t>．完善基础教育高质量发展</w:t>
      </w:r>
    </w:p>
    <w:p w:rsidR="00B43041" w:rsidRDefault="00202CE1">
      <w:pPr>
        <w:spacing w:line="560" w:lineRule="exact"/>
        <w:ind w:firstLineChars="200" w:firstLine="640"/>
        <w:rPr>
          <w:rStyle w:val="NormalCharacter"/>
          <w:kern w:val="0"/>
          <w:szCs w:val="32"/>
        </w:rPr>
      </w:pPr>
      <w:r>
        <w:rPr>
          <w:rStyle w:val="NormalCharacter"/>
          <w:kern w:val="0"/>
          <w:szCs w:val="32"/>
        </w:rPr>
        <w:t>——</w:t>
      </w:r>
      <w:r>
        <w:rPr>
          <w:rStyle w:val="NormalCharacter"/>
          <w:kern w:val="0"/>
          <w:szCs w:val="32"/>
        </w:rPr>
        <w:t>推进学前教育优质普惠发展。科学编制《玄武区学前教育五年</w:t>
      </w:r>
      <w:r>
        <w:rPr>
          <w:rStyle w:val="NormalCharacter"/>
          <w:kern w:val="0"/>
          <w:szCs w:val="32"/>
        </w:rPr>
        <w:t>行动计划（</w:t>
      </w:r>
      <w:r>
        <w:rPr>
          <w:rStyle w:val="NormalCharacter"/>
          <w:kern w:val="0"/>
          <w:szCs w:val="32"/>
        </w:rPr>
        <w:t>2021</w:t>
      </w:r>
      <w:r>
        <w:rPr>
          <w:rStyle w:val="NormalCharacter"/>
          <w:kern w:val="0"/>
          <w:szCs w:val="32"/>
        </w:rPr>
        <w:t>－</w:t>
      </w:r>
      <w:r>
        <w:rPr>
          <w:rStyle w:val="NormalCharacter"/>
          <w:kern w:val="0"/>
          <w:szCs w:val="32"/>
        </w:rPr>
        <w:t>2025</w:t>
      </w:r>
      <w:r>
        <w:rPr>
          <w:rStyle w:val="NormalCharacter"/>
          <w:kern w:val="0"/>
          <w:szCs w:val="32"/>
        </w:rPr>
        <w:t>年）》，继续实施</w:t>
      </w:r>
      <w:r>
        <w:rPr>
          <w:rStyle w:val="NormalCharacter"/>
          <w:kern w:val="0"/>
          <w:szCs w:val="32"/>
        </w:rPr>
        <w:t>“</w:t>
      </w:r>
      <w:r>
        <w:rPr>
          <w:rStyle w:val="NormalCharacter"/>
          <w:kern w:val="0"/>
          <w:szCs w:val="32"/>
        </w:rPr>
        <w:t>幼儿园增量工程</w:t>
      </w:r>
      <w:r>
        <w:rPr>
          <w:rStyle w:val="NormalCharacter"/>
          <w:kern w:val="0"/>
          <w:szCs w:val="32"/>
        </w:rPr>
        <w:t>”</w:t>
      </w:r>
      <w:r>
        <w:rPr>
          <w:rStyle w:val="NormalCharacter"/>
          <w:kern w:val="0"/>
          <w:szCs w:val="32"/>
        </w:rPr>
        <w:t>、</w:t>
      </w:r>
      <w:r>
        <w:rPr>
          <w:rStyle w:val="NormalCharacter"/>
          <w:kern w:val="0"/>
          <w:szCs w:val="32"/>
        </w:rPr>
        <w:t>“</w:t>
      </w:r>
      <w:r>
        <w:rPr>
          <w:rStyle w:val="NormalCharacter"/>
          <w:kern w:val="0"/>
          <w:szCs w:val="32"/>
        </w:rPr>
        <w:t>幼儿园创优工程</w:t>
      </w:r>
      <w:r>
        <w:rPr>
          <w:rStyle w:val="NormalCharacter"/>
          <w:kern w:val="0"/>
          <w:szCs w:val="32"/>
        </w:rPr>
        <w:t>”“</w:t>
      </w:r>
      <w:r>
        <w:rPr>
          <w:rStyle w:val="NormalCharacter"/>
          <w:kern w:val="0"/>
          <w:szCs w:val="32"/>
        </w:rPr>
        <w:t>民办惠民园促进工程</w:t>
      </w:r>
      <w:r>
        <w:rPr>
          <w:rStyle w:val="NormalCharacter"/>
          <w:kern w:val="0"/>
          <w:szCs w:val="32"/>
        </w:rPr>
        <w:t>”“</w:t>
      </w:r>
      <w:r>
        <w:rPr>
          <w:rStyle w:val="NormalCharacter"/>
          <w:kern w:val="0"/>
          <w:szCs w:val="32"/>
        </w:rPr>
        <w:t>民办幼儿园纾困援助计划</w:t>
      </w:r>
      <w:r>
        <w:rPr>
          <w:rStyle w:val="NormalCharacter"/>
          <w:kern w:val="0"/>
          <w:szCs w:val="32"/>
        </w:rPr>
        <w:t>”</w:t>
      </w:r>
      <w:r>
        <w:rPr>
          <w:rStyle w:val="NormalCharacter"/>
          <w:kern w:val="0"/>
        </w:rPr>
        <w:t>，</w:t>
      </w:r>
      <w:r>
        <w:rPr>
          <w:rStyle w:val="NormalCharacter"/>
        </w:rPr>
        <w:t>大力发展公办园</w:t>
      </w:r>
      <w:r>
        <w:rPr>
          <w:rStyle w:val="NormalCharacter"/>
          <w:kern w:val="0"/>
        </w:rPr>
        <w:t>，</w:t>
      </w:r>
      <w:r>
        <w:rPr>
          <w:rStyle w:val="NormalCharacter"/>
        </w:rPr>
        <w:t>率先</w:t>
      </w:r>
      <w:r>
        <w:rPr>
          <w:rStyle w:val="NormalCharacter"/>
          <w:kern w:val="0"/>
        </w:rPr>
        <w:t>建</w:t>
      </w:r>
      <w:r>
        <w:rPr>
          <w:rStyle w:val="NormalCharacter"/>
        </w:rPr>
        <w:t>成</w:t>
      </w:r>
      <w:r>
        <w:rPr>
          <w:rStyle w:val="NormalCharacter"/>
        </w:rPr>
        <w:t>“</w:t>
      </w:r>
      <w:r>
        <w:rPr>
          <w:rStyle w:val="NormalCharacter"/>
        </w:rPr>
        <w:t>国家学前教育普及普惠县（区）</w:t>
      </w:r>
      <w:r>
        <w:rPr>
          <w:rStyle w:val="NormalCharacter"/>
        </w:rPr>
        <w:t>”</w:t>
      </w:r>
      <w:r>
        <w:rPr>
          <w:rStyle w:val="NormalCharacter"/>
        </w:rPr>
        <w:t>。</w:t>
      </w:r>
      <w:r>
        <w:rPr>
          <w:rStyle w:val="NormalCharacter"/>
          <w:kern w:val="0"/>
          <w:szCs w:val="32"/>
        </w:rPr>
        <w:t>至</w:t>
      </w:r>
      <w:r>
        <w:rPr>
          <w:rStyle w:val="NormalCharacter"/>
          <w:kern w:val="0"/>
          <w:szCs w:val="32"/>
        </w:rPr>
        <w:t>2025</w:t>
      </w:r>
      <w:r>
        <w:rPr>
          <w:rStyle w:val="NormalCharacter"/>
          <w:kern w:val="0"/>
          <w:szCs w:val="32"/>
        </w:rPr>
        <w:t>年，所有幼儿园建成合格园，其中省优质园优质率达</w:t>
      </w:r>
      <w:r>
        <w:rPr>
          <w:rStyle w:val="NormalCharacter"/>
          <w:kern w:val="0"/>
          <w:szCs w:val="32"/>
        </w:rPr>
        <w:t>82%</w:t>
      </w:r>
      <w:r>
        <w:rPr>
          <w:rStyle w:val="NormalCharacter"/>
          <w:kern w:val="0"/>
          <w:szCs w:val="32"/>
        </w:rPr>
        <w:t>；全区在公办园和民办惠民园就读的幼儿比例达超</w:t>
      </w:r>
      <w:r>
        <w:rPr>
          <w:rStyle w:val="NormalCharacter"/>
          <w:kern w:val="0"/>
          <w:szCs w:val="32"/>
        </w:rPr>
        <w:t>85%</w:t>
      </w:r>
      <w:r>
        <w:rPr>
          <w:rStyle w:val="NormalCharacter"/>
          <w:kern w:val="0"/>
          <w:szCs w:val="32"/>
        </w:rPr>
        <w:t>省、市标准。</w:t>
      </w:r>
    </w:p>
    <w:p w:rsidR="00B43041" w:rsidRDefault="00202CE1">
      <w:pPr>
        <w:spacing w:line="560" w:lineRule="exact"/>
        <w:ind w:firstLineChars="200" w:firstLine="640"/>
        <w:rPr>
          <w:rStyle w:val="NormalCharacter"/>
          <w:spacing w:val="-3"/>
          <w:kern w:val="0"/>
          <w:szCs w:val="32"/>
        </w:rPr>
      </w:pPr>
      <w:r>
        <w:rPr>
          <w:rStyle w:val="NormalCharacter"/>
          <w:kern w:val="0"/>
          <w:szCs w:val="32"/>
        </w:rPr>
        <w:t>——</w:t>
      </w:r>
      <w:r>
        <w:rPr>
          <w:rStyle w:val="NormalCharacter"/>
          <w:kern w:val="0"/>
          <w:szCs w:val="32"/>
        </w:rPr>
        <w:t>推进义务教育优质均衡发展。进一步加强教育集团建设，充分发挥已有优质教育资源的头雁效应，稳步推进优质教育资源全覆盖。发挥</w:t>
      </w:r>
      <w:r>
        <w:rPr>
          <w:rStyle w:val="NormalCharacter"/>
          <w:kern w:val="0"/>
          <w:szCs w:val="32"/>
        </w:rPr>
        <w:t>“</w:t>
      </w:r>
      <w:r>
        <w:rPr>
          <w:rStyle w:val="NormalCharacter"/>
          <w:kern w:val="0"/>
          <w:szCs w:val="32"/>
        </w:rPr>
        <w:t>南京理工大学基础教育联盟</w:t>
      </w:r>
      <w:r>
        <w:rPr>
          <w:rStyle w:val="NormalCharacter"/>
          <w:kern w:val="0"/>
          <w:szCs w:val="32"/>
        </w:rPr>
        <w:t>”</w:t>
      </w:r>
      <w:r>
        <w:rPr>
          <w:rStyle w:val="NormalCharacter"/>
          <w:kern w:val="0"/>
          <w:szCs w:val="32"/>
        </w:rPr>
        <w:t>融合作用，加强学段衔接教育，促进中小幼一体化发</w:t>
      </w:r>
      <w:r>
        <w:rPr>
          <w:rStyle w:val="NormalCharacter"/>
          <w:kern w:val="0"/>
          <w:szCs w:val="32"/>
        </w:rPr>
        <w:t>展。</w:t>
      </w:r>
      <w:r>
        <w:t>坚持适度规模和标准班额办学、均衡分班。积极推进集团化办学，加快形成更为紧密型的集团模式，实现先进教育理念、教学</w:t>
      </w:r>
      <w:r>
        <w:rPr>
          <w:rStyle w:val="NormalCharacter"/>
          <w:kern w:val="0"/>
          <w:szCs w:val="32"/>
        </w:rPr>
        <w:t>方法和优质资源的深度共融共享，不断放大优质教育资源。继续实施</w:t>
      </w:r>
      <w:r>
        <w:rPr>
          <w:rStyle w:val="NormalCharacter"/>
          <w:kern w:val="0"/>
          <w:szCs w:val="32"/>
        </w:rPr>
        <w:t>“</w:t>
      </w:r>
      <w:r>
        <w:rPr>
          <w:rStyle w:val="NormalCharacter"/>
          <w:kern w:val="0"/>
          <w:szCs w:val="32"/>
        </w:rPr>
        <w:t>新名校发展计划</w:t>
      </w:r>
      <w:r>
        <w:rPr>
          <w:rStyle w:val="NormalCharacter"/>
          <w:kern w:val="0"/>
          <w:szCs w:val="32"/>
        </w:rPr>
        <w:t>”</w:t>
      </w:r>
      <w:r>
        <w:rPr>
          <w:rStyle w:val="NormalCharacter"/>
          <w:kern w:val="0"/>
          <w:szCs w:val="32"/>
        </w:rPr>
        <w:t>，</w:t>
      </w:r>
      <w:r>
        <w:rPr>
          <w:rStyle w:val="NormalCharacter"/>
          <w:kern w:val="0"/>
        </w:rPr>
        <w:t>率先建成</w:t>
      </w:r>
      <w:r>
        <w:rPr>
          <w:rStyle w:val="NormalCharacter"/>
          <w:kern w:val="0"/>
        </w:rPr>
        <w:t>“</w:t>
      </w:r>
      <w:r>
        <w:rPr>
          <w:rStyle w:val="NormalCharacter"/>
          <w:kern w:val="0"/>
        </w:rPr>
        <w:t>国家义务教育优质均衡县（区）</w:t>
      </w:r>
      <w:r>
        <w:rPr>
          <w:rStyle w:val="NormalCharacter"/>
          <w:kern w:val="0"/>
        </w:rPr>
        <w:t>”</w:t>
      </w:r>
      <w:r>
        <w:rPr>
          <w:rStyle w:val="NormalCharacter"/>
          <w:kern w:val="0"/>
        </w:rPr>
        <w:t>。</w:t>
      </w:r>
      <w:r>
        <w:rPr>
          <w:rStyle w:val="NormalCharacter"/>
          <w:kern w:val="0"/>
          <w:szCs w:val="32"/>
        </w:rPr>
        <w:t>继续推进省、市</w:t>
      </w:r>
      <w:r>
        <w:rPr>
          <w:rStyle w:val="NormalCharacter"/>
          <w:kern w:val="0"/>
          <w:szCs w:val="32"/>
        </w:rPr>
        <w:t>“</w:t>
      </w:r>
      <w:r>
        <w:rPr>
          <w:rStyle w:val="NormalCharacter"/>
          <w:kern w:val="0"/>
          <w:szCs w:val="32"/>
        </w:rPr>
        <w:t>义务教育学校现代化建设工程</w:t>
      </w:r>
      <w:r>
        <w:rPr>
          <w:rStyle w:val="NormalCharacter"/>
          <w:kern w:val="0"/>
          <w:szCs w:val="32"/>
        </w:rPr>
        <w:t>”“</w:t>
      </w:r>
      <w:r>
        <w:rPr>
          <w:rStyle w:val="NormalCharacter"/>
          <w:kern w:val="0"/>
          <w:szCs w:val="32"/>
        </w:rPr>
        <w:t>小学教学改革行动</w:t>
      </w:r>
      <w:r>
        <w:rPr>
          <w:rStyle w:val="NormalCharacter"/>
          <w:kern w:val="0"/>
          <w:szCs w:val="32"/>
        </w:rPr>
        <w:lastRenderedPageBreak/>
        <w:t>计划</w:t>
      </w:r>
      <w:r>
        <w:rPr>
          <w:rStyle w:val="NormalCharacter"/>
          <w:kern w:val="0"/>
          <w:szCs w:val="32"/>
        </w:rPr>
        <w:t>”“</w:t>
      </w:r>
      <w:r>
        <w:rPr>
          <w:rStyle w:val="NormalCharacter"/>
          <w:kern w:val="0"/>
          <w:szCs w:val="32"/>
        </w:rPr>
        <w:t>新优质初中建设工程</w:t>
      </w:r>
      <w:r>
        <w:rPr>
          <w:rStyle w:val="NormalCharacter"/>
          <w:kern w:val="0"/>
          <w:szCs w:val="32"/>
        </w:rPr>
        <w:t>”</w:t>
      </w:r>
      <w:r>
        <w:rPr>
          <w:rStyle w:val="NormalCharacter"/>
          <w:kern w:val="0"/>
          <w:szCs w:val="32"/>
        </w:rPr>
        <w:t>，确保义务教育学校全部达到省</w:t>
      </w:r>
      <w:r>
        <w:rPr>
          <w:rStyle w:val="NormalCharacter"/>
          <w:spacing w:val="-3"/>
          <w:kern w:val="0"/>
          <w:szCs w:val="32"/>
        </w:rPr>
        <w:t>定办学标准；全面推进基础教育内涵建设；全面实施和研究新课程、新教材、新中考方案，加强义务教育质量监测研究，不断提高课程实施水平。到</w:t>
      </w:r>
      <w:r>
        <w:rPr>
          <w:rStyle w:val="NormalCharacter"/>
          <w:spacing w:val="-3"/>
          <w:kern w:val="0"/>
          <w:szCs w:val="32"/>
        </w:rPr>
        <w:t>2025</w:t>
      </w:r>
      <w:r>
        <w:rPr>
          <w:rStyle w:val="NormalCharacter"/>
          <w:spacing w:val="-3"/>
          <w:kern w:val="0"/>
          <w:szCs w:val="32"/>
        </w:rPr>
        <w:t>年，全区每一所义务教</w:t>
      </w:r>
      <w:r>
        <w:rPr>
          <w:rStyle w:val="NormalCharacter"/>
          <w:spacing w:val="-3"/>
          <w:kern w:val="0"/>
          <w:szCs w:val="32"/>
        </w:rPr>
        <w:t>育学校均建成质量优良、百姓认可的新时代名校；省、市小学特色文化建设项目学校占比达</w:t>
      </w:r>
      <w:r>
        <w:rPr>
          <w:rStyle w:val="NormalCharacter"/>
          <w:spacing w:val="-3"/>
          <w:kern w:val="0"/>
          <w:szCs w:val="32"/>
        </w:rPr>
        <w:t>70%</w:t>
      </w:r>
      <w:r>
        <w:rPr>
          <w:rStyle w:val="NormalCharacter"/>
          <w:spacing w:val="-3"/>
          <w:kern w:val="0"/>
          <w:szCs w:val="32"/>
        </w:rPr>
        <w:t>；</w:t>
      </w:r>
      <w:r>
        <w:rPr>
          <w:rStyle w:val="NormalCharacter"/>
          <w:spacing w:val="-3"/>
          <w:kern w:val="0"/>
          <w:szCs w:val="32"/>
        </w:rPr>
        <w:t>85%</w:t>
      </w:r>
      <w:r>
        <w:rPr>
          <w:rStyle w:val="NormalCharacter"/>
          <w:spacing w:val="-3"/>
          <w:kern w:val="0"/>
          <w:szCs w:val="32"/>
        </w:rPr>
        <w:t>的初中校建成省、市推进素质教育示范初中，学生发展水平和学业监测水平始终保持全市领先。</w:t>
      </w:r>
    </w:p>
    <w:p w:rsidR="00B43041" w:rsidRDefault="00202CE1">
      <w:pPr>
        <w:spacing w:line="560" w:lineRule="exact"/>
        <w:ind w:firstLineChars="200" w:firstLine="640"/>
        <w:rPr>
          <w:rStyle w:val="NormalCharacter"/>
          <w:kern w:val="0"/>
          <w:szCs w:val="32"/>
        </w:rPr>
      </w:pPr>
      <w:r>
        <w:rPr>
          <w:rStyle w:val="NormalCharacter"/>
          <w:kern w:val="0"/>
          <w:szCs w:val="32"/>
        </w:rPr>
        <w:t>——</w:t>
      </w:r>
      <w:r>
        <w:rPr>
          <w:rStyle w:val="NormalCharacter"/>
          <w:kern w:val="0"/>
          <w:szCs w:val="32"/>
        </w:rPr>
        <w:t>推进高中教育优质多样发展。深化育人方式变革，</w:t>
      </w:r>
      <w:r>
        <w:rPr>
          <w:rStyle w:val="NormalCharacter"/>
          <w:kern w:val="0"/>
        </w:rPr>
        <w:t>在国家和省高品质现代化示范高中创建中走在前列。实施新一轮发展规划，</w:t>
      </w:r>
      <w:r>
        <w:rPr>
          <w:rStyle w:val="NormalCharacter"/>
          <w:kern w:val="0"/>
          <w:szCs w:val="32"/>
        </w:rPr>
        <w:t>构建区域支撑普通高中学校特色发展的分层分类办学机制，构建以省高品质示范高中为引领</w:t>
      </w:r>
      <w:r>
        <w:t>、省四星级高中为骨干、省三星级高中为基准的办学格局。</w:t>
      </w:r>
      <w:r>
        <w:rPr>
          <w:rStyle w:val="NormalCharacter"/>
          <w:kern w:val="0"/>
          <w:szCs w:val="32"/>
        </w:rPr>
        <w:t>高中综合改革、学科创新、普职融通、国际交流、女生教育等特色办学、多样发展；</w:t>
      </w:r>
      <w:r>
        <w:t>深入推进适应学生全面而有个性发展的教育教学改革，拓宽综合实践渠道，完善综合素质评价，规范学校课程管理，有序推进选课走班；</w:t>
      </w:r>
      <w:r>
        <w:rPr>
          <w:rStyle w:val="NormalCharacter"/>
          <w:kern w:val="0"/>
          <w:szCs w:val="32"/>
        </w:rPr>
        <w:t>全面实施和研究新课程、新教材、新高考方案和标准，</w:t>
      </w:r>
      <w:r>
        <w:rPr>
          <w:rStyle w:val="NormalCharacter"/>
          <w:kern w:val="0"/>
          <w:szCs w:val="48"/>
        </w:rPr>
        <w:t>深化课程改革、教学改革和评价改革，</w:t>
      </w:r>
      <w:r>
        <w:rPr>
          <w:rStyle w:val="NormalCharacter"/>
          <w:kern w:val="0"/>
          <w:szCs w:val="32"/>
        </w:rPr>
        <w:t>加强高中生理想信念教育和生涯规划教育，完善新课程改革下的学分管理与育人模式，培养学生学科核心素养；继续加强高中语文、英语、音乐、体育等学科课程基地建设，深化高中与大学、科研院所创新人才培养的合作与试验，建立创新人才培养基地。到</w:t>
      </w:r>
      <w:r>
        <w:rPr>
          <w:rStyle w:val="NormalCharacter"/>
          <w:kern w:val="0"/>
          <w:szCs w:val="32"/>
        </w:rPr>
        <w:t>2025</w:t>
      </w:r>
      <w:r>
        <w:rPr>
          <w:rStyle w:val="NormalCharacter"/>
          <w:kern w:val="0"/>
          <w:szCs w:val="32"/>
        </w:rPr>
        <w:t>年，创建至少</w:t>
      </w:r>
      <w:r>
        <w:rPr>
          <w:rStyle w:val="NormalCharacter"/>
          <w:kern w:val="0"/>
          <w:szCs w:val="32"/>
        </w:rPr>
        <w:t>1</w:t>
      </w:r>
      <w:r>
        <w:rPr>
          <w:rStyle w:val="NormalCharacter"/>
          <w:kern w:val="0"/>
          <w:szCs w:val="32"/>
        </w:rPr>
        <w:t>所理念新、师资强、课程优、管理精、质量高、</w:t>
      </w:r>
      <w:r>
        <w:rPr>
          <w:rStyle w:val="NormalCharacter"/>
          <w:kern w:val="0"/>
          <w:szCs w:val="32"/>
        </w:rPr>
        <w:lastRenderedPageBreak/>
        <w:t>特色明、声誉好的省级</w:t>
      </w:r>
      <w:r>
        <w:rPr>
          <w:rStyle w:val="NormalCharacter"/>
          <w:kern w:val="0"/>
          <w:szCs w:val="32"/>
        </w:rPr>
        <w:t>高品质高中；新增</w:t>
      </w:r>
      <w:r>
        <w:rPr>
          <w:rStyle w:val="NormalCharacter"/>
          <w:kern w:val="0"/>
          <w:szCs w:val="32"/>
        </w:rPr>
        <w:t>2</w:t>
      </w:r>
      <w:r>
        <w:rPr>
          <w:rStyle w:val="NormalCharacter"/>
          <w:kern w:val="0"/>
          <w:szCs w:val="32"/>
        </w:rPr>
        <w:t>－</w:t>
      </w:r>
      <w:r>
        <w:rPr>
          <w:rStyle w:val="NormalCharacter"/>
          <w:kern w:val="0"/>
          <w:szCs w:val="32"/>
        </w:rPr>
        <w:t>3</w:t>
      </w:r>
      <w:r>
        <w:rPr>
          <w:rStyle w:val="NormalCharacter"/>
          <w:kern w:val="0"/>
          <w:szCs w:val="32"/>
        </w:rPr>
        <w:t>个有影响力的省学科课程基地；高中学生发展质量和学业水平始终保持同类校全市领先；区域高中教育发展水平始终走在全市前列。</w:t>
      </w:r>
    </w:p>
    <w:p w:rsidR="00B43041" w:rsidRDefault="00202CE1">
      <w:pPr>
        <w:widowControl/>
        <w:spacing w:line="560" w:lineRule="exact"/>
        <w:ind w:firstLineChars="200" w:firstLine="640"/>
        <w:textAlignment w:val="baseline"/>
        <w:rPr>
          <w:spacing w:val="-2"/>
          <w:kern w:val="0"/>
          <w:szCs w:val="32"/>
        </w:rPr>
      </w:pPr>
      <w:r>
        <w:rPr>
          <w:rStyle w:val="NormalCharacter"/>
          <w:kern w:val="0"/>
          <w:szCs w:val="32"/>
        </w:rPr>
        <w:t>——</w:t>
      </w:r>
      <w:r>
        <w:rPr>
          <w:rStyle w:val="NormalCharacter"/>
          <w:kern w:val="0"/>
          <w:szCs w:val="32"/>
        </w:rPr>
        <w:t>推进特殊教育优质融合发展。全面普及残障儿童义务教育和学前教育，确保有就学能力的残疾儿童</w:t>
      </w:r>
      <w:r>
        <w:rPr>
          <w:rStyle w:val="NormalCharacter"/>
          <w:kern w:val="0"/>
          <w:szCs w:val="32"/>
        </w:rPr>
        <w:t>100%</w:t>
      </w:r>
      <w:r>
        <w:rPr>
          <w:rStyle w:val="NormalCharacter"/>
          <w:kern w:val="0"/>
          <w:szCs w:val="32"/>
        </w:rPr>
        <w:t>就学。加强特殊教育发展基础能力和硬件设施建设，全面推进随班就读资源中心和资源教室建设，加快完善随班就读学生的支持系统，全面为学生提供个别化指导与适性教育；全面提升特殊教育教师队伍待遇，在职称评定、评优评先中给予倾斜。到</w:t>
      </w:r>
      <w:r>
        <w:rPr>
          <w:rStyle w:val="NormalCharacter"/>
          <w:kern w:val="0"/>
          <w:szCs w:val="32"/>
        </w:rPr>
        <w:t>2025</w:t>
      </w:r>
      <w:r>
        <w:rPr>
          <w:rStyle w:val="NormalCharacter"/>
          <w:kern w:val="0"/>
          <w:szCs w:val="32"/>
        </w:rPr>
        <w:t>年，建成完善的学段衔接、普特融通、医教结合的区域</w:t>
      </w:r>
      <w:r>
        <w:rPr>
          <w:rStyle w:val="NormalCharacter"/>
          <w:kern w:val="0"/>
          <w:szCs w:val="32"/>
        </w:rPr>
        <w:t>现代特殊教育办学体系，力争创建国家特殊教育改革实验区。</w:t>
      </w:r>
    </w:p>
    <w:p w:rsidR="00B43041" w:rsidRDefault="00202CE1">
      <w:pPr>
        <w:widowControl/>
        <w:spacing w:line="560" w:lineRule="exact"/>
        <w:ind w:firstLineChars="200" w:firstLine="640"/>
        <w:textAlignment w:val="baseline"/>
        <w:rPr>
          <w:rFonts w:eastAsia="楷体_GB2312"/>
          <w:szCs w:val="32"/>
        </w:rPr>
      </w:pPr>
      <w:r>
        <w:rPr>
          <w:rFonts w:eastAsia="楷体_GB2312"/>
          <w:szCs w:val="32"/>
        </w:rPr>
        <w:t xml:space="preserve">3. </w:t>
      </w:r>
      <w:r>
        <w:rPr>
          <w:rFonts w:eastAsia="楷体_GB2312"/>
          <w:szCs w:val="32"/>
        </w:rPr>
        <w:t>加快发展高质量现代职业教育</w:t>
      </w:r>
    </w:p>
    <w:p w:rsidR="00B43041" w:rsidRDefault="00202CE1">
      <w:pPr>
        <w:widowControl/>
        <w:spacing w:line="560" w:lineRule="exact"/>
        <w:ind w:firstLineChars="200" w:firstLine="640"/>
        <w:textAlignment w:val="baseline"/>
        <w:rPr>
          <w:spacing w:val="-2"/>
          <w:kern w:val="0"/>
          <w:szCs w:val="32"/>
        </w:rPr>
      </w:pPr>
      <w:r>
        <w:rPr>
          <w:szCs w:val="32"/>
        </w:rPr>
        <w:t>——</w:t>
      </w:r>
      <w:r>
        <w:rPr>
          <w:rStyle w:val="NormalCharacter"/>
          <w:kern w:val="0"/>
          <w:szCs w:val="32"/>
        </w:rPr>
        <w:t>全力推进职业教育现代化建设工程，整体规划玄武中等专业学校内涵发展，加快仙鹤门校区建设；加强专业和专业群建设，做强主体专业、拓展新兴专业、改造传统专业，建设信息技术、文化艺术、休闲与健身服务、商务英语等省职业学校现代化专业群；加强</w:t>
      </w:r>
      <w:r>
        <w:rPr>
          <w:rStyle w:val="NormalCharacter"/>
          <w:kern w:val="0"/>
          <w:szCs w:val="32"/>
        </w:rPr>
        <w:t>“</w:t>
      </w:r>
      <w:r>
        <w:rPr>
          <w:rStyle w:val="NormalCharacter"/>
          <w:kern w:val="0"/>
          <w:szCs w:val="32"/>
        </w:rPr>
        <w:t>双师型</w:t>
      </w:r>
      <w:r>
        <w:rPr>
          <w:rStyle w:val="NormalCharacter"/>
          <w:kern w:val="0"/>
          <w:szCs w:val="32"/>
        </w:rPr>
        <w:t>”</w:t>
      </w:r>
      <w:r>
        <w:rPr>
          <w:rStyle w:val="NormalCharacter"/>
          <w:kern w:val="0"/>
          <w:szCs w:val="32"/>
        </w:rPr>
        <w:t>教师队伍建设、产教融合实践基地建设；不断优化职业教育人才培养模式，深化普职融通改革，拓展国际化交流，</w:t>
      </w:r>
      <w:r>
        <w:rPr>
          <w:rStyle w:val="NormalCharacter"/>
          <w:kern w:val="0"/>
        </w:rPr>
        <w:t>提高区域职业教育与经济社会发展的适应性与贡献度。</w:t>
      </w:r>
      <w:r>
        <w:rPr>
          <w:rStyle w:val="NormalCharacter"/>
          <w:kern w:val="0"/>
          <w:szCs w:val="32"/>
        </w:rPr>
        <w:t>至</w:t>
      </w:r>
      <w:r>
        <w:rPr>
          <w:rStyle w:val="NormalCharacter"/>
          <w:kern w:val="0"/>
          <w:szCs w:val="32"/>
        </w:rPr>
        <w:t>2025</w:t>
      </w:r>
      <w:r>
        <w:rPr>
          <w:rStyle w:val="NormalCharacter"/>
          <w:kern w:val="0"/>
          <w:szCs w:val="32"/>
        </w:rPr>
        <w:t>年，建成</w:t>
      </w:r>
      <w:r>
        <w:rPr>
          <w:rStyle w:val="NormalCharacter"/>
          <w:kern w:val="0"/>
          <w:szCs w:val="32"/>
        </w:rPr>
        <w:t>“</w:t>
      </w:r>
      <w:r>
        <w:rPr>
          <w:rStyle w:val="NormalCharacter"/>
          <w:kern w:val="0"/>
          <w:szCs w:val="32"/>
        </w:rPr>
        <w:t>质量、开放、</w:t>
      </w:r>
      <w:r>
        <w:rPr>
          <w:rStyle w:val="NormalCharacter"/>
          <w:kern w:val="0"/>
          <w:szCs w:val="32"/>
        </w:rPr>
        <w:t>融合</w:t>
      </w:r>
      <w:r>
        <w:rPr>
          <w:rStyle w:val="NormalCharacter"/>
          <w:kern w:val="0"/>
          <w:szCs w:val="32"/>
        </w:rPr>
        <w:t>”</w:t>
      </w:r>
      <w:r>
        <w:rPr>
          <w:rStyle w:val="NormalCharacter"/>
          <w:kern w:val="0"/>
          <w:szCs w:val="32"/>
        </w:rPr>
        <w:t>的现代职业教育体系；创成江苏省现代化示范性职业学校、江苏省职业</w:t>
      </w:r>
      <w:r>
        <w:rPr>
          <w:rStyle w:val="NormalCharacter"/>
          <w:kern w:val="0"/>
          <w:szCs w:val="32"/>
        </w:rPr>
        <w:lastRenderedPageBreak/>
        <w:t>学校智慧校园；推进江苏联合职业技术学院南京玄武分院建设；建成</w:t>
      </w:r>
      <w:r>
        <w:rPr>
          <w:rStyle w:val="NormalCharacter"/>
          <w:kern w:val="0"/>
          <w:szCs w:val="32"/>
        </w:rPr>
        <w:t>3</w:t>
      </w:r>
      <w:r>
        <w:rPr>
          <w:rStyle w:val="NormalCharacter"/>
          <w:kern w:val="0"/>
          <w:szCs w:val="32"/>
        </w:rPr>
        <w:t>个省现代化专业群，数字化教学领域始终走在全国前列。</w:t>
      </w:r>
    </w:p>
    <w:p w:rsidR="00B43041" w:rsidRDefault="00202CE1">
      <w:pPr>
        <w:widowControl/>
        <w:spacing w:line="560" w:lineRule="exact"/>
        <w:ind w:firstLineChars="200" w:firstLine="640"/>
        <w:textAlignment w:val="baseline"/>
        <w:rPr>
          <w:rFonts w:eastAsia="楷体_GB2312"/>
          <w:spacing w:val="-2"/>
          <w:kern w:val="0"/>
          <w:szCs w:val="32"/>
        </w:rPr>
      </w:pPr>
      <w:r>
        <w:rPr>
          <w:rFonts w:eastAsia="楷体_GB2312"/>
          <w:szCs w:val="32"/>
        </w:rPr>
        <w:t xml:space="preserve">4. </w:t>
      </w:r>
      <w:r>
        <w:rPr>
          <w:rStyle w:val="NormalCharacter"/>
          <w:rFonts w:eastAsia="楷体_GB2312"/>
          <w:kern w:val="0"/>
        </w:rPr>
        <w:t>规范和引导民办教育健康发展</w:t>
      </w:r>
    </w:p>
    <w:p w:rsidR="00B43041" w:rsidRDefault="00202CE1">
      <w:pPr>
        <w:widowControl/>
        <w:spacing w:line="560" w:lineRule="exact"/>
        <w:ind w:firstLineChars="200" w:firstLine="632"/>
        <w:textAlignment w:val="baseline"/>
        <w:rPr>
          <w:spacing w:val="-2"/>
          <w:kern w:val="0"/>
          <w:szCs w:val="32"/>
        </w:rPr>
      </w:pPr>
      <w:r>
        <w:rPr>
          <w:spacing w:val="-2"/>
          <w:kern w:val="0"/>
          <w:szCs w:val="32"/>
        </w:rPr>
        <w:t>——</w:t>
      </w:r>
      <w:r>
        <w:rPr>
          <w:rStyle w:val="NormalCharacter"/>
          <w:kern w:val="0"/>
          <w:szCs w:val="32"/>
        </w:rPr>
        <w:t>将民办教育纳入经济社会发展规划和教育事业发展规划，</w:t>
      </w:r>
      <w:r>
        <w:t>加强民办学校党的建设，坚持民办教育公益导向，支持社会资本非营利性办学，</w:t>
      </w:r>
      <w:r>
        <w:rPr>
          <w:rStyle w:val="NormalCharacter"/>
          <w:kern w:val="0"/>
          <w:szCs w:val="32"/>
        </w:rPr>
        <w:t>加大对民办义务教育的支持和扶持力度，</w:t>
      </w:r>
      <w:r>
        <w:t>鼓励民办学校特色优质发展，推进民办学校分类管理，进一步完善民办教育扶持政策，提高教育教学质量，</w:t>
      </w:r>
      <w:r>
        <w:rPr>
          <w:rStyle w:val="NormalCharacter"/>
          <w:kern w:val="0"/>
          <w:szCs w:val="32"/>
        </w:rPr>
        <w:t>放大民办义务教育学校的品牌效应，进一步满足人民群众对优质教育资源的个性化需求，</w:t>
      </w:r>
      <w:r>
        <w:t>促进公民办教育健康协调发展。</w:t>
      </w:r>
      <w:r>
        <w:rPr>
          <w:rStyle w:val="NormalCharacter"/>
          <w:kern w:val="0"/>
          <w:szCs w:val="32"/>
        </w:rPr>
        <w:t>积极探索新时期义务教育阶段民办教育高质量发展的新路径、新方法。继续依法规范社会教育培训机构准入和年审制度，培育发展一批线上、线下社会教育培训品牌机构，</w:t>
      </w:r>
      <w:r>
        <w:rPr>
          <w:rStyle w:val="NormalCharacter"/>
          <w:kern w:val="0"/>
        </w:rPr>
        <w:t>增强社会教育与学校教育、家庭教育的协调性，提高民办教育社会地位。</w:t>
      </w:r>
      <w:r>
        <w:rPr>
          <w:rStyle w:val="NormalCharacter"/>
          <w:kern w:val="0"/>
          <w:szCs w:val="32"/>
        </w:rPr>
        <w:t>至</w:t>
      </w:r>
      <w:r>
        <w:rPr>
          <w:rStyle w:val="NormalCharacter"/>
          <w:kern w:val="0"/>
          <w:szCs w:val="32"/>
        </w:rPr>
        <w:t>2025</w:t>
      </w:r>
      <w:r>
        <w:rPr>
          <w:rStyle w:val="NormalCharacter"/>
          <w:kern w:val="0"/>
          <w:szCs w:val="32"/>
        </w:rPr>
        <w:t>年，义务教育阶段民办学校教育教学质量始终处于全市最前列，品牌效应更为显著，对区域经济社会贡献度显著提升</w:t>
      </w:r>
      <w:r>
        <w:rPr>
          <w:spacing w:val="-2"/>
          <w:kern w:val="0"/>
          <w:szCs w:val="32"/>
        </w:rPr>
        <w:t>。</w:t>
      </w:r>
    </w:p>
    <w:p w:rsidR="00B43041" w:rsidRDefault="00202CE1">
      <w:pPr>
        <w:widowControl/>
        <w:spacing w:line="560" w:lineRule="exact"/>
        <w:ind w:firstLineChars="200" w:firstLine="640"/>
        <w:textAlignment w:val="baseline"/>
        <w:rPr>
          <w:rFonts w:eastAsia="楷体_GB2312"/>
          <w:szCs w:val="32"/>
        </w:rPr>
      </w:pPr>
      <w:r>
        <w:rPr>
          <w:rFonts w:eastAsia="楷体_GB2312"/>
          <w:szCs w:val="32"/>
        </w:rPr>
        <w:t xml:space="preserve">5. </w:t>
      </w:r>
      <w:r>
        <w:rPr>
          <w:rFonts w:eastAsia="楷体_GB2312"/>
          <w:szCs w:val="32"/>
        </w:rPr>
        <w:t>推进高质量终身教育体系建设</w:t>
      </w:r>
    </w:p>
    <w:p w:rsidR="00B43041" w:rsidRDefault="00202CE1">
      <w:pPr>
        <w:spacing w:line="560" w:lineRule="exact"/>
        <w:ind w:firstLineChars="200" w:firstLine="640"/>
        <w:rPr>
          <w:rStyle w:val="NormalCharacter"/>
          <w:kern w:val="0"/>
          <w:szCs w:val="32"/>
        </w:rPr>
      </w:pPr>
      <w:r>
        <w:rPr>
          <w:rStyle w:val="NormalCharacter"/>
          <w:kern w:val="0"/>
          <w:szCs w:val="32"/>
        </w:rPr>
        <w:t>——</w:t>
      </w:r>
      <w:r>
        <w:rPr>
          <w:rStyle w:val="NormalCharacter"/>
          <w:kern w:val="0"/>
          <w:szCs w:val="32"/>
        </w:rPr>
        <w:t>优化</w:t>
      </w:r>
      <w:r>
        <w:rPr>
          <w:rStyle w:val="NormalCharacter"/>
          <w:kern w:val="0"/>
          <w:szCs w:val="32"/>
        </w:rPr>
        <w:t>“</w:t>
      </w:r>
      <w:r>
        <w:rPr>
          <w:rStyle w:val="NormalCharacter"/>
          <w:kern w:val="0"/>
          <w:szCs w:val="32"/>
        </w:rPr>
        <w:t>学历</w:t>
      </w:r>
      <w:r>
        <w:rPr>
          <w:rStyle w:val="NormalCharacter"/>
          <w:kern w:val="0"/>
          <w:szCs w:val="32"/>
        </w:rPr>
        <w:t>+</w:t>
      </w:r>
      <w:r>
        <w:rPr>
          <w:rStyle w:val="NormalCharacter"/>
          <w:kern w:val="0"/>
          <w:szCs w:val="32"/>
        </w:rPr>
        <w:t>技能</w:t>
      </w:r>
      <w:r>
        <w:rPr>
          <w:rStyle w:val="NormalCharacter"/>
          <w:kern w:val="0"/>
          <w:szCs w:val="32"/>
        </w:rPr>
        <w:t>”</w:t>
      </w:r>
      <w:r>
        <w:rPr>
          <w:rStyle w:val="NormalCharacter"/>
          <w:kern w:val="0"/>
          <w:szCs w:val="32"/>
        </w:rPr>
        <w:t>高职教育。继续推进成</w:t>
      </w:r>
      <w:r>
        <w:rPr>
          <w:rStyle w:val="NormalCharacter"/>
          <w:kern w:val="0"/>
          <w:szCs w:val="32"/>
        </w:rPr>
        <w:t>人专本科学历教育、远程网络教育、成人硕士、国际交流等开放教育项目；拓展</w:t>
      </w:r>
      <w:r>
        <w:rPr>
          <w:rStyle w:val="NormalCharacter"/>
          <w:kern w:val="0"/>
          <w:szCs w:val="32"/>
        </w:rPr>
        <w:t>“</w:t>
      </w:r>
      <w:r>
        <w:rPr>
          <w:rStyle w:val="NormalCharacter"/>
          <w:kern w:val="0"/>
          <w:szCs w:val="32"/>
        </w:rPr>
        <w:t>玄武社区学堂</w:t>
      </w:r>
      <w:r>
        <w:rPr>
          <w:rStyle w:val="NormalCharacter"/>
          <w:kern w:val="0"/>
          <w:szCs w:val="32"/>
        </w:rPr>
        <w:t>”</w:t>
      </w:r>
      <w:r>
        <w:rPr>
          <w:rStyle w:val="NormalCharacter"/>
          <w:kern w:val="0"/>
          <w:szCs w:val="32"/>
        </w:rPr>
        <w:t>品牌内涵；大力发展服务社区的非学历教育和老年开放大学。</w:t>
      </w:r>
    </w:p>
    <w:p w:rsidR="00B43041" w:rsidRDefault="00202CE1">
      <w:pPr>
        <w:widowControl/>
        <w:spacing w:line="560" w:lineRule="exact"/>
        <w:ind w:firstLineChars="200" w:firstLine="640"/>
        <w:textAlignment w:val="baseline"/>
        <w:rPr>
          <w:spacing w:val="-2"/>
          <w:kern w:val="0"/>
          <w:szCs w:val="32"/>
        </w:rPr>
      </w:pPr>
      <w:r>
        <w:rPr>
          <w:rStyle w:val="NormalCharacter"/>
          <w:kern w:val="0"/>
          <w:szCs w:val="32"/>
        </w:rPr>
        <w:lastRenderedPageBreak/>
        <w:t>——</w:t>
      </w:r>
      <w:r>
        <w:rPr>
          <w:rStyle w:val="NormalCharacter"/>
          <w:kern w:val="0"/>
          <w:szCs w:val="32"/>
        </w:rPr>
        <w:t>建设</w:t>
      </w:r>
      <w:r>
        <w:rPr>
          <w:rStyle w:val="NormalCharacter"/>
          <w:kern w:val="0"/>
          <w:szCs w:val="32"/>
        </w:rPr>
        <w:t>“</w:t>
      </w:r>
      <w:r>
        <w:rPr>
          <w:rStyle w:val="NormalCharacter"/>
          <w:kern w:val="0"/>
          <w:szCs w:val="32"/>
        </w:rPr>
        <w:t>全场景</w:t>
      </w:r>
      <w:r>
        <w:rPr>
          <w:rStyle w:val="NormalCharacter"/>
          <w:kern w:val="0"/>
          <w:szCs w:val="32"/>
        </w:rPr>
        <w:t>”</w:t>
      </w:r>
      <w:r>
        <w:rPr>
          <w:rStyle w:val="NormalCharacter"/>
          <w:kern w:val="0"/>
          <w:szCs w:val="32"/>
        </w:rPr>
        <w:t>社区教育品牌。推进区社区进修学院、街道社区教育中心、社区居民校三级网络的提升工程。推进</w:t>
      </w:r>
      <w:r>
        <w:rPr>
          <w:rStyle w:val="NormalCharacter"/>
          <w:kern w:val="0"/>
          <w:szCs w:val="32"/>
        </w:rPr>
        <w:t>“</w:t>
      </w:r>
      <w:r>
        <w:rPr>
          <w:rStyle w:val="NormalCharacter"/>
          <w:kern w:val="0"/>
          <w:szCs w:val="32"/>
        </w:rPr>
        <w:t>应学尽学、全员覆盖、全程支持</w:t>
      </w:r>
      <w:r>
        <w:rPr>
          <w:rStyle w:val="NormalCharacter"/>
          <w:kern w:val="0"/>
          <w:szCs w:val="32"/>
        </w:rPr>
        <w:t>”</w:t>
      </w:r>
      <w:r>
        <w:rPr>
          <w:rStyle w:val="NormalCharacter"/>
          <w:kern w:val="0"/>
          <w:szCs w:val="32"/>
        </w:rPr>
        <w:t>，打造数字化学习社区，提升</w:t>
      </w:r>
      <w:r>
        <w:rPr>
          <w:rStyle w:val="NormalCharacter"/>
          <w:kern w:val="0"/>
          <w:szCs w:val="32"/>
        </w:rPr>
        <w:t>“</w:t>
      </w:r>
      <w:r>
        <w:rPr>
          <w:rStyle w:val="NormalCharacter"/>
          <w:kern w:val="0"/>
          <w:szCs w:val="32"/>
        </w:rPr>
        <w:t>博学玄武学习在线</w:t>
      </w:r>
      <w:r>
        <w:rPr>
          <w:rStyle w:val="NormalCharacter"/>
          <w:kern w:val="0"/>
          <w:szCs w:val="32"/>
        </w:rPr>
        <w:t>”</w:t>
      </w:r>
      <w:r>
        <w:rPr>
          <w:rStyle w:val="NormalCharacter"/>
          <w:kern w:val="0"/>
          <w:szCs w:val="32"/>
        </w:rPr>
        <w:t>品质。到</w:t>
      </w:r>
      <w:r>
        <w:rPr>
          <w:rStyle w:val="NormalCharacter"/>
          <w:kern w:val="0"/>
          <w:szCs w:val="32"/>
        </w:rPr>
        <w:t>2025</w:t>
      </w:r>
      <w:r>
        <w:rPr>
          <w:rStyle w:val="NormalCharacter"/>
          <w:kern w:val="0"/>
          <w:szCs w:val="32"/>
        </w:rPr>
        <w:t>年，居民终身学习网络覆盖率达</w:t>
      </w:r>
      <w:r>
        <w:rPr>
          <w:rStyle w:val="NormalCharacter"/>
          <w:kern w:val="0"/>
          <w:szCs w:val="32"/>
        </w:rPr>
        <w:t>100%</w:t>
      </w:r>
      <w:r>
        <w:rPr>
          <w:rStyle w:val="NormalCharacter"/>
          <w:kern w:val="0"/>
          <w:szCs w:val="32"/>
        </w:rPr>
        <w:t>，建成线上、线下融合的</w:t>
      </w:r>
      <w:r>
        <w:rPr>
          <w:rStyle w:val="NormalCharacter"/>
          <w:kern w:val="0"/>
          <w:szCs w:val="32"/>
        </w:rPr>
        <w:t>“</w:t>
      </w:r>
      <w:r>
        <w:rPr>
          <w:rStyle w:val="NormalCharacter"/>
          <w:kern w:val="0"/>
          <w:szCs w:val="32"/>
        </w:rPr>
        <w:t>全场景</w:t>
      </w:r>
      <w:r>
        <w:rPr>
          <w:rStyle w:val="NormalCharacter"/>
          <w:kern w:val="0"/>
          <w:szCs w:val="32"/>
        </w:rPr>
        <w:t>”</w:t>
      </w:r>
      <w:r>
        <w:rPr>
          <w:rStyle w:val="NormalCharacter"/>
          <w:kern w:val="0"/>
          <w:szCs w:val="32"/>
        </w:rPr>
        <w:t>品牌学习空间；创成一批省级乃至国家级社区教育品牌项目；终身教育体系对学习型城区教育贡献度显著提升。</w:t>
      </w:r>
    </w:p>
    <w:p w:rsidR="00B43041" w:rsidRDefault="00202CE1">
      <w:pPr>
        <w:spacing w:line="560" w:lineRule="exact"/>
        <w:ind w:firstLineChars="200" w:firstLine="640"/>
        <w:rPr>
          <w:rStyle w:val="NormalCharacter"/>
          <w:rFonts w:eastAsia="黑体"/>
          <w:szCs w:val="32"/>
        </w:rPr>
      </w:pPr>
      <w:r>
        <w:rPr>
          <w:rFonts w:eastAsia="黑体"/>
          <w:szCs w:val="32"/>
        </w:rPr>
        <w:t>四、</w:t>
      </w:r>
      <w:r>
        <w:rPr>
          <w:rStyle w:val="NormalCharacter"/>
          <w:rFonts w:eastAsia="黑体"/>
          <w:kern w:val="0"/>
          <w:szCs w:val="32"/>
        </w:rPr>
        <w:t>主要举措</w:t>
      </w:r>
    </w:p>
    <w:p w:rsidR="00B43041" w:rsidRDefault="00202CE1">
      <w:pPr>
        <w:spacing w:line="560" w:lineRule="exact"/>
        <w:ind w:firstLineChars="200" w:firstLine="632"/>
        <w:rPr>
          <w:rStyle w:val="NormalCharacter"/>
          <w:rFonts w:eastAsia="楷体_GB2312"/>
          <w:spacing w:val="-2"/>
          <w:kern w:val="0"/>
          <w:szCs w:val="32"/>
        </w:rPr>
      </w:pPr>
      <w:r>
        <w:rPr>
          <w:rStyle w:val="NormalCharacter"/>
          <w:rFonts w:eastAsia="楷体_GB2312"/>
          <w:spacing w:val="-2"/>
          <w:kern w:val="0"/>
          <w:szCs w:val="32"/>
        </w:rPr>
        <w:t xml:space="preserve">1. </w:t>
      </w:r>
      <w:r>
        <w:rPr>
          <w:rStyle w:val="NormalCharacter"/>
          <w:rFonts w:eastAsia="楷体_GB2312"/>
          <w:spacing w:val="-2"/>
          <w:kern w:val="0"/>
          <w:szCs w:val="32"/>
        </w:rPr>
        <w:t>高标准规划教育布局</w:t>
      </w:r>
    </w:p>
    <w:p w:rsidR="00B43041" w:rsidRDefault="00202CE1">
      <w:pPr>
        <w:spacing w:line="560" w:lineRule="exact"/>
        <w:ind w:firstLineChars="200" w:firstLine="640"/>
        <w:rPr>
          <w:rStyle w:val="NormalCharacter"/>
          <w:kern w:val="0"/>
          <w:szCs w:val="32"/>
        </w:rPr>
      </w:pPr>
      <w:r>
        <w:rPr>
          <w:rStyle w:val="NormalCharacter"/>
          <w:kern w:val="0"/>
          <w:szCs w:val="32"/>
        </w:rPr>
        <w:t>——</w:t>
      </w:r>
      <w:r>
        <w:rPr>
          <w:rStyle w:val="NormalCharacter"/>
          <w:kern w:val="0"/>
          <w:szCs w:val="32"/>
        </w:rPr>
        <w:t>优化教育资源布局。出台《关于进一步优化全区教育资源布局的实施方案》，满足未来学龄人口增加的入学需求，优化全区教育结构，导入市属优质教育资源，放大区属优质教育资源，逐步实现全区优质教育均等化，让每一个孩子在家门口都能上到好学校。</w:t>
      </w:r>
    </w:p>
    <w:p w:rsidR="00B43041" w:rsidRDefault="00202CE1">
      <w:pPr>
        <w:spacing w:line="560" w:lineRule="exact"/>
        <w:ind w:firstLineChars="200" w:firstLine="640"/>
        <w:rPr>
          <w:rStyle w:val="NormalCharacter"/>
          <w:spacing w:val="-2"/>
          <w:kern w:val="0"/>
          <w:szCs w:val="32"/>
        </w:rPr>
      </w:pPr>
      <w:r>
        <w:rPr>
          <w:rStyle w:val="NormalCharacter"/>
          <w:kern w:val="0"/>
          <w:szCs w:val="32"/>
        </w:rPr>
        <w:t>——</w:t>
      </w:r>
      <w:r>
        <w:rPr>
          <w:rStyle w:val="NormalCharacter"/>
          <w:kern w:val="0"/>
          <w:szCs w:val="32"/>
        </w:rPr>
        <w:t>切实改善办学条件。到</w:t>
      </w:r>
      <w:r>
        <w:rPr>
          <w:rStyle w:val="NormalCharacter"/>
          <w:kern w:val="0"/>
          <w:szCs w:val="32"/>
        </w:rPr>
        <w:t>2025</w:t>
      </w:r>
      <w:r>
        <w:rPr>
          <w:rStyle w:val="NormalCharacter"/>
          <w:kern w:val="0"/>
          <w:szCs w:val="32"/>
        </w:rPr>
        <w:t>年，通过规划新建、原址扩建、调整置换、落实零星教育用地建设等方式，提升基础教育学校生均占地面积、建筑面积、运动场馆面积、绿地面积，新建</w:t>
      </w:r>
      <w:r>
        <w:rPr>
          <w:rStyle w:val="NormalCharacter"/>
          <w:kern w:val="0"/>
          <w:szCs w:val="32"/>
        </w:rPr>
        <w:t>14</w:t>
      </w:r>
      <w:r>
        <w:rPr>
          <w:rStyle w:val="NormalCharacter"/>
          <w:kern w:val="0"/>
          <w:szCs w:val="32"/>
        </w:rPr>
        <w:t>所学校（幼儿园）、总建筑面积</w:t>
      </w:r>
      <w:r>
        <w:rPr>
          <w:rStyle w:val="NormalCharacter"/>
          <w:kern w:val="0"/>
          <w:szCs w:val="32"/>
        </w:rPr>
        <w:t>35.8</w:t>
      </w:r>
      <w:r>
        <w:rPr>
          <w:rStyle w:val="NormalCharacter"/>
          <w:kern w:val="0"/>
          <w:szCs w:val="32"/>
        </w:rPr>
        <w:t>万</w:t>
      </w:r>
      <w:r>
        <w:rPr>
          <w:rStyle w:val="NormalCharacter"/>
          <w:rFonts w:eastAsia="方正仿宋_GBK"/>
          <w:kern w:val="0"/>
          <w:szCs w:val="32"/>
        </w:rPr>
        <w:t>㎡</w:t>
      </w:r>
      <w:r>
        <w:rPr>
          <w:rStyle w:val="NormalCharacter"/>
          <w:kern w:val="0"/>
          <w:szCs w:val="32"/>
        </w:rPr>
        <w:t>，改扩建</w:t>
      </w:r>
      <w:r>
        <w:rPr>
          <w:rStyle w:val="NormalCharacter"/>
          <w:kern w:val="0"/>
          <w:szCs w:val="32"/>
        </w:rPr>
        <w:t>12</w:t>
      </w:r>
      <w:r>
        <w:rPr>
          <w:rStyle w:val="NormalCharacter"/>
          <w:kern w:val="0"/>
          <w:szCs w:val="32"/>
        </w:rPr>
        <w:t>所学校（幼儿园）、总建筑面积</w:t>
      </w:r>
      <w:r>
        <w:rPr>
          <w:rStyle w:val="NormalCharacter"/>
          <w:kern w:val="0"/>
          <w:szCs w:val="32"/>
        </w:rPr>
        <w:t>14.3</w:t>
      </w:r>
      <w:r>
        <w:rPr>
          <w:rStyle w:val="NormalCharacter"/>
          <w:kern w:val="0"/>
          <w:szCs w:val="32"/>
        </w:rPr>
        <w:t>万</w:t>
      </w:r>
      <w:r>
        <w:rPr>
          <w:rStyle w:val="NormalCharacter"/>
          <w:rFonts w:eastAsia="方正仿宋_GBK"/>
          <w:kern w:val="0"/>
          <w:szCs w:val="32"/>
        </w:rPr>
        <w:t>㎡</w:t>
      </w:r>
      <w:r>
        <w:rPr>
          <w:rStyle w:val="NormalCharacter"/>
          <w:kern w:val="0"/>
          <w:szCs w:val="32"/>
        </w:rPr>
        <w:t>；继续推进校安工程，实施</w:t>
      </w:r>
      <w:r>
        <w:rPr>
          <w:rStyle w:val="NormalCharacter"/>
          <w:kern w:val="0"/>
          <w:szCs w:val="32"/>
        </w:rPr>
        <w:t>7</w:t>
      </w:r>
      <w:r>
        <w:rPr>
          <w:rStyle w:val="NormalCharacter"/>
          <w:kern w:val="0"/>
          <w:szCs w:val="32"/>
        </w:rPr>
        <w:t>所学校的抗震加固工程，按照抗震设防标准改造加固校舍</w:t>
      </w:r>
      <w:r>
        <w:rPr>
          <w:rStyle w:val="NormalCharacter"/>
          <w:kern w:val="0"/>
          <w:szCs w:val="32"/>
        </w:rPr>
        <w:t>4.4</w:t>
      </w:r>
      <w:r>
        <w:rPr>
          <w:rStyle w:val="NormalCharacter"/>
          <w:kern w:val="0"/>
          <w:szCs w:val="32"/>
        </w:rPr>
        <w:t>万</w:t>
      </w:r>
      <w:r>
        <w:rPr>
          <w:rStyle w:val="NormalCharacter"/>
          <w:rFonts w:eastAsia="方正仿宋_GBK"/>
          <w:kern w:val="0"/>
          <w:szCs w:val="32"/>
        </w:rPr>
        <w:t>㎡</w:t>
      </w:r>
      <w:r>
        <w:rPr>
          <w:rStyle w:val="NormalCharacter"/>
          <w:kern w:val="0"/>
          <w:szCs w:val="32"/>
        </w:rPr>
        <w:t>；按照省颁</w:t>
      </w:r>
      <w:r>
        <w:rPr>
          <w:rStyle w:val="NormalCharacter"/>
          <w:kern w:val="0"/>
          <w:szCs w:val="32"/>
        </w:rPr>
        <w:t>Ⅰ</w:t>
      </w:r>
      <w:r>
        <w:rPr>
          <w:rStyle w:val="NormalCharacter"/>
          <w:kern w:val="0"/>
          <w:szCs w:val="32"/>
        </w:rPr>
        <w:t>类标准，为全区新建校舍配置教育技术装备；全面提升公共卫生设施标准，完成学校卫生设施提升改</w:t>
      </w:r>
      <w:r>
        <w:rPr>
          <w:rStyle w:val="NormalCharacter"/>
          <w:kern w:val="0"/>
          <w:szCs w:val="32"/>
        </w:rPr>
        <w:lastRenderedPageBreak/>
        <w:t>造；按照中小学运动场地国家标准，分步对现有运动场地实施改造。</w:t>
      </w:r>
    </w:p>
    <w:p w:rsidR="00B43041" w:rsidRDefault="00202CE1">
      <w:pPr>
        <w:spacing w:line="560" w:lineRule="exact"/>
        <w:ind w:firstLineChars="200" w:firstLine="632"/>
        <w:rPr>
          <w:rStyle w:val="NormalCharacter"/>
          <w:rFonts w:eastAsia="楷体_GB2312"/>
          <w:spacing w:val="-2"/>
          <w:kern w:val="0"/>
          <w:szCs w:val="32"/>
        </w:rPr>
      </w:pPr>
      <w:r>
        <w:rPr>
          <w:rStyle w:val="NormalCharacter"/>
          <w:rFonts w:eastAsia="楷体_GB2312"/>
          <w:spacing w:val="-2"/>
          <w:kern w:val="0"/>
          <w:szCs w:val="32"/>
        </w:rPr>
        <w:t xml:space="preserve">2. </w:t>
      </w:r>
      <w:r>
        <w:rPr>
          <w:rStyle w:val="NormalCharacter"/>
          <w:rFonts w:eastAsia="楷体_GB2312"/>
          <w:spacing w:val="-2"/>
          <w:kern w:val="0"/>
          <w:szCs w:val="32"/>
        </w:rPr>
        <w:t>高水平建设师资队伍</w:t>
      </w:r>
    </w:p>
    <w:p w:rsidR="00B43041" w:rsidRDefault="00202CE1">
      <w:pPr>
        <w:spacing w:line="560" w:lineRule="exact"/>
        <w:ind w:firstLineChars="200" w:firstLine="640"/>
        <w:rPr>
          <w:rStyle w:val="NormalCharacter"/>
          <w:kern w:val="0"/>
          <w:szCs w:val="32"/>
        </w:rPr>
      </w:pPr>
      <w:r>
        <w:rPr>
          <w:rStyle w:val="NormalCharacter"/>
          <w:kern w:val="0"/>
          <w:szCs w:val="32"/>
        </w:rPr>
        <w:t>——</w:t>
      </w:r>
      <w:r>
        <w:rPr>
          <w:rStyle w:val="NormalCharacter"/>
          <w:kern w:val="0"/>
          <w:szCs w:val="32"/>
        </w:rPr>
        <w:t>重视规划引领。出台《关于进一步加强新时代教师队伍建设的实施办法》。按照有理想信念、有道德情操、有扎实学识、有仁爱之心的四有好教师标准，打造仁爱、博学、优雅、善思的新时代教师队伍；按照</w:t>
      </w:r>
      <w:r>
        <w:rPr>
          <w:rStyle w:val="NormalCharacter"/>
          <w:kern w:val="0"/>
          <w:szCs w:val="32"/>
        </w:rPr>
        <w:t>信念坚定、为民服务、勤政务实、敢于担当、清正廉洁的好干部标准，建设有理想、有思想、有智慧、有活力、有规矩、有担当的新时代校长队伍。到</w:t>
      </w:r>
      <w:r>
        <w:rPr>
          <w:rStyle w:val="NormalCharacter"/>
          <w:kern w:val="0"/>
          <w:szCs w:val="32"/>
        </w:rPr>
        <w:t>2025</w:t>
      </w:r>
      <w:r>
        <w:rPr>
          <w:rStyle w:val="NormalCharacter"/>
          <w:kern w:val="0"/>
          <w:szCs w:val="32"/>
        </w:rPr>
        <w:t>年，新培育和引进省特级教师、</w:t>
      </w:r>
      <w:r>
        <w:rPr>
          <w:rStyle w:val="NormalCharacter"/>
          <w:kern w:val="0"/>
          <w:szCs w:val="32"/>
        </w:rPr>
        <w:t>333</w:t>
      </w:r>
      <w:r>
        <w:rPr>
          <w:rStyle w:val="NormalCharacter"/>
          <w:kern w:val="0"/>
          <w:szCs w:val="32"/>
        </w:rPr>
        <w:t>人才等</w:t>
      </w:r>
      <w:r>
        <w:rPr>
          <w:rStyle w:val="NormalCharacter"/>
          <w:kern w:val="0"/>
          <w:szCs w:val="32"/>
        </w:rPr>
        <w:t>15</w:t>
      </w:r>
      <w:r>
        <w:rPr>
          <w:rStyle w:val="NormalCharacter"/>
          <w:kern w:val="0"/>
          <w:szCs w:val="32"/>
        </w:rPr>
        <w:t>位；市级及以上骨干教师实现学校（园）全覆盖，建成省、市名师工作室</w:t>
      </w:r>
      <w:r>
        <w:rPr>
          <w:rStyle w:val="NormalCharacter"/>
          <w:kern w:val="0"/>
          <w:szCs w:val="32"/>
        </w:rPr>
        <w:t>20</w:t>
      </w:r>
      <w:r>
        <w:rPr>
          <w:rStyle w:val="NormalCharacter"/>
          <w:kern w:val="0"/>
          <w:szCs w:val="32"/>
        </w:rPr>
        <w:t>个；建立区德育（心育）工作室</w:t>
      </w:r>
      <w:r>
        <w:rPr>
          <w:rStyle w:val="NormalCharacter"/>
          <w:rFonts w:hint="eastAsia"/>
          <w:kern w:val="0"/>
          <w:szCs w:val="32"/>
        </w:rPr>
        <w:t>10</w:t>
      </w:r>
      <w:r>
        <w:rPr>
          <w:rStyle w:val="NormalCharacter"/>
          <w:kern w:val="0"/>
          <w:szCs w:val="32"/>
        </w:rPr>
        <w:t>个，开</w:t>
      </w:r>
      <w:r>
        <w:rPr>
          <w:rStyle w:val="NormalCharacter"/>
          <w:rFonts w:hint="eastAsia"/>
          <w:kern w:val="0"/>
          <w:szCs w:val="32"/>
        </w:rPr>
        <w:t>设</w:t>
      </w:r>
      <w:r>
        <w:rPr>
          <w:rStyle w:val="NormalCharacter"/>
          <w:kern w:val="0"/>
          <w:szCs w:val="32"/>
        </w:rPr>
        <w:t>优秀校级德育（班主任）工作室，教育家型名教师、名校长、名专家占比全市领先。</w:t>
      </w:r>
    </w:p>
    <w:p w:rsidR="00B43041" w:rsidRDefault="00202CE1">
      <w:pPr>
        <w:spacing w:line="560" w:lineRule="exact"/>
        <w:ind w:firstLineChars="200" w:firstLine="640"/>
        <w:rPr>
          <w:rStyle w:val="NormalCharacter"/>
          <w:kern w:val="0"/>
          <w:szCs w:val="32"/>
        </w:rPr>
      </w:pPr>
      <w:r>
        <w:rPr>
          <w:rStyle w:val="NormalCharacter"/>
          <w:kern w:val="0"/>
          <w:szCs w:val="32"/>
        </w:rPr>
        <w:t>——</w:t>
      </w:r>
      <w:r>
        <w:rPr>
          <w:rStyle w:val="NormalCharacter"/>
          <w:kern w:val="0"/>
          <w:szCs w:val="32"/>
        </w:rPr>
        <w:t>加强师德建设。始终将师德教育摆在首要位置，全面加强全区教师思想政治素养和职业道德建设，进一步以</w:t>
      </w:r>
      <w:r>
        <w:rPr>
          <w:rStyle w:val="NormalCharacter"/>
          <w:kern w:val="0"/>
          <w:szCs w:val="32"/>
        </w:rPr>
        <w:t>“</w:t>
      </w:r>
      <w:r>
        <w:rPr>
          <w:rStyle w:val="NormalCharacter"/>
          <w:kern w:val="0"/>
          <w:szCs w:val="32"/>
        </w:rPr>
        <w:t>爱的教育</w:t>
      </w:r>
      <w:r>
        <w:rPr>
          <w:rStyle w:val="NormalCharacter"/>
          <w:kern w:val="0"/>
          <w:szCs w:val="32"/>
        </w:rPr>
        <w:t>”</w:t>
      </w:r>
      <w:r>
        <w:rPr>
          <w:rStyle w:val="NormalCharacter"/>
          <w:kern w:val="0"/>
          <w:szCs w:val="32"/>
        </w:rPr>
        <w:t>凝聚共识，引领教师牢固树立中国特色</w:t>
      </w:r>
      <w:r>
        <w:rPr>
          <w:rStyle w:val="NormalCharacter"/>
          <w:kern w:val="0"/>
          <w:szCs w:val="32"/>
        </w:rPr>
        <w:t>社会主义理想信念，做学生锤炼品格的引路人，做学生学习知识的引路人，做学生创新思维的引路人，做学生奉献祖国的引路人。持续推进</w:t>
      </w:r>
      <w:r>
        <w:rPr>
          <w:rStyle w:val="NormalCharacter"/>
          <w:kern w:val="0"/>
          <w:szCs w:val="32"/>
        </w:rPr>
        <w:t>“</w:t>
      </w:r>
      <w:r>
        <w:rPr>
          <w:rStyle w:val="NormalCharacter"/>
          <w:kern w:val="0"/>
          <w:szCs w:val="32"/>
        </w:rPr>
        <w:t>师德建设三年行动计划</w:t>
      </w:r>
      <w:r>
        <w:rPr>
          <w:rStyle w:val="NormalCharacter"/>
          <w:kern w:val="0"/>
          <w:szCs w:val="32"/>
        </w:rPr>
        <w:t>”“</w:t>
      </w:r>
      <w:r>
        <w:rPr>
          <w:rStyle w:val="NormalCharacter"/>
          <w:kern w:val="0"/>
          <w:szCs w:val="32"/>
        </w:rPr>
        <w:t>青年教师</w:t>
      </w:r>
      <w:r>
        <w:rPr>
          <w:rStyle w:val="NormalCharacter"/>
          <w:kern w:val="0"/>
          <w:szCs w:val="32"/>
        </w:rPr>
        <w:t>‘</w:t>
      </w:r>
      <w:r>
        <w:rPr>
          <w:rStyle w:val="NormalCharacter"/>
          <w:kern w:val="0"/>
          <w:szCs w:val="32"/>
        </w:rPr>
        <w:t>师爱种子</w:t>
      </w:r>
      <w:r>
        <w:rPr>
          <w:rStyle w:val="NormalCharacter"/>
          <w:kern w:val="0"/>
          <w:szCs w:val="32"/>
        </w:rPr>
        <w:t>’</w:t>
      </w:r>
      <w:r>
        <w:rPr>
          <w:rStyle w:val="NormalCharacter"/>
          <w:kern w:val="0"/>
          <w:szCs w:val="32"/>
        </w:rPr>
        <w:t>培育项目</w:t>
      </w:r>
      <w:r>
        <w:rPr>
          <w:rStyle w:val="NormalCharacter"/>
          <w:kern w:val="0"/>
          <w:szCs w:val="32"/>
        </w:rPr>
        <w:t>”</w:t>
      </w:r>
      <w:r>
        <w:rPr>
          <w:rStyle w:val="NormalCharacter"/>
          <w:kern w:val="0"/>
          <w:szCs w:val="32"/>
        </w:rPr>
        <w:t>，完善师德档案，建立教师个人信用记录和诚信承诺、失信惩戒机制。到</w:t>
      </w:r>
      <w:r>
        <w:rPr>
          <w:rStyle w:val="NormalCharacter"/>
          <w:kern w:val="0"/>
          <w:szCs w:val="32"/>
        </w:rPr>
        <w:t>2025</w:t>
      </w:r>
      <w:r>
        <w:rPr>
          <w:rStyle w:val="NormalCharacter"/>
          <w:kern w:val="0"/>
          <w:szCs w:val="32"/>
        </w:rPr>
        <w:t>年，新增区级以上</w:t>
      </w:r>
      <w:r>
        <w:rPr>
          <w:rStyle w:val="NormalCharacter"/>
          <w:kern w:val="0"/>
          <w:szCs w:val="32"/>
        </w:rPr>
        <w:t>“</w:t>
      </w:r>
      <w:r>
        <w:rPr>
          <w:rStyle w:val="NormalCharacter"/>
          <w:kern w:val="0"/>
          <w:szCs w:val="32"/>
        </w:rPr>
        <w:t>斯霞式人民教师</w:t>
      </w:r>
      <w:r>
        <w:rPr>
          <w:rStyle w:val="NormalCharacter"/>
          <w:kern w:val="0"/>
          <w:szCs w:val="32"/>
        </w:rPr>
        <w:t>”40</w:t>
      </w:r>
      <w:r>
        <w:rPr>
          <w:rStyle w:val="NormalCharacter"/>
          <w:kern w:val="0"/>
          <w:szCs w:val="32"/>
        </w:rPr>
        <w:t>位，形成一批省、市有影响的师德工作品牌和师德典型。</w:t>
      </w:r>
    </w:p>
    <w:p w:rsidR="00B43041" w:rsidRDefault="00202CE1">
      <w:pPr>
        <w:spacing w:line="560" w:lineRule="exact"/>
        <w:ind w:firstLineChars="200" w:firstLine="640"/>
        <w:rPr>
          <w:rStyle w:val="NormalCharacter"/>
          <w:kern w:val="0"/>
          <w:szCs w:val="32"/>
        </w:rPr>
      </w:pPr>
      <w:r>
        <w:rPr>
          <w:rStyle w:val="NormalCharacter"/>
          <w:kern w:val="0"/>
          <w:szCs w:val="32"/>
        </w:rPr>
        <w:lastRenderedPageBreak/>
        <w:t>——</w:t>
      </w:r>
      <w:r>
        <w:rPr>
          <w:rStyle w:val="NormalCharacter"/>
          <w:kern w:val="0"/>
          <w:szCs w:val="32"/>
        </w:rPr>
        <w:t>提升专业素养。加强区、校一体化教师专业发展体系建设，</w:t>
      </w:r>
      <w:r>
        <w:t>打通中小学中级和初级教师岗位比例，设置教师特设岗位；支持职业学校设立特聘流动岗位。</w:t>
      </w:r>
      <w:r>
        <w:rPr>
          <w:rStyle w:val="NormalCharacter"/>
          <w:kern w:val="0"/>
          <w:szCs w:val="32"/>
        </w:rPr>
        <w:t>完善职初教师、中青年教师、老教师专</w:t>
      </w:r>
      <w:r>
        <w:rPr>
          <w:rStyle w:val="NormalCharacter"/>
          <w:kern w:val="0"/>
          <w:szCs w:val="32"/>
        </w:rPr>
        <w:t>业发展课程体系，</w:t>
      </w:r>
      <w:r>
        <w:rPr>
          <w:rStyle w:val="NormalCharacter"/>
          <w:bCs/>
          <w:szCs w:val="32"/>
        </w:rPr>
        <w:t>持续推进学科专业培训、在职教师学历提升、集团校教师轮岗援岗实岗培养、优秀教师境外培训、名特优教师签约培养、名师名校长工作室建设、卓越校长培养工程等专业发展项目。</w:t>
      </w:r>
      <w:r>
        <w:rPr>
          <w:rStyle w:val="NormalCharacter"/>
          <w:kern w:val="0"/>
          <w:szCs w:val="32"/>
        </w:rPr>
        <w:t>形成教师专业素养适时升级的全员培训体系和名师辈出的岗位成长机制。至</w:t>
      </w:r>
      <w:r>
        <w:rPr>
          <w:rStyle w:val="NormalCharacter"/>
          <w:kern w:val="0"/>
          <w:szCs w:val="32"/>
        </w:rPr>
        <w:t>2025</w:t>
      </w:r>
      <w:r>
        <w:rPr>
          <w:rStyle w:val="NormalCharacter"/>
          <w:kern w:val="0"/>
          <w:szCs w:val="32"/>
        </w:rPr>
        <w:t>年，建成</w:t>
      </w:r>
      <w:r>
        <w:rPr>
          <w:rStyle w:val="NormalCharacter"/>
          <w:kern w:val="0"/>
          <w:szCs w:val="32"/>
        </w:rPr>
        <w:t>20</w:t>
      </w:r>
      <w:r>
        <w:rPr>
          <w:rStyle w:val="NormalCharacter"/>
          <w:kern w:val="0"/>
          <w:szCs w:val="32"/>
        </w:rPr>
        <w:t>所区级教师发展示范基地校，</w:t>
      </w:r>
      <w:r>
        <w:rPr>
          <w:rStyle w:val="NormalCharacter"/>
          <w:kern w:val="0"/>
          <w:szCs w:val="32"/>
        </w:rPr>
        <w:t>10</w:t>
      </w:r>
      <w:r>
        <w:rPr>
          <w:rStyle w:val="NormalCharacter"/>
          <w:kern w:val="0"/>
          <w:szCs w:val="32"/>
        </w:rPr>
        <w:t>所教师培训基地，</w:t>
      </w:r>
      <w:r>
        <w:rPr>
          <w:rStyle w:val="NormalCharacter"/>
          <w:kern w:val="0"/>
          <w:szCs w:val="32"/>
        </w:rPr>
        <w:t>15</w:t>
      </w:r>
      <w:r>
        <w:rPr>
          <w:rStyle w:val="NormalCharacter"/>
          <w:kern w:val="0"/>
          <w:szCs w:val="32"/>
        </w:rPr>
        <w:t>所省市级校（园）长、教师发展示范基地校；全区教师本科率</w:t>
      </w:r>
      <w:r>
        <w:rPr>
          <w:rStyle w:val="NormalCharacter"/>
          <w:kern w:val="0"/>
          <w:szCs w:val="32"/>
        </w:rPr>
        <w:t>100%</w:t>
      </w:r>
      <w:r>
        <w:rPr>
          <w:rStyle w:val="NormalCharacter"/>
          <w:kern w:val="0"/>
          <w:szCs w:val="32"/>
        </w:rPr>
        <w:t>，硕士及以上比率</w:t>
      </w:r>
      <w:r>
        <w:rPr>
          <w:rStyle w:val="NormalCharacter"/>
          <w:kern w:val="0"/>
          <w:szCs w:val="32"/>
        </w:rPr>
        <w:t>40%</w:t>
      </w:r>
      <w:r>
        <w:rPr>
          <w:rStyle w:val="NormalCharacter"/>
          <w:kern w:val="0"/>
          <w:szCs w:val="32"/>
        </w:rPr>
        <w:t>，教师参与市级及以上培训率</w:t>
      </w:r>
      <w:r>
        <w:rPr>
          <w:rStyle w:val="NormalCharacter"/>
          <w:kern w:val="0"/>
          <w:szCs w:val="32"/>
        </w:rPr>
        <w:t>100%</w:t>
      </w:r>
      <w:r>
        <w:rPr>
          <w:rStyle w:val="NormalCharacter"/>
          <w:kern w:val="0"/>
          <w:szCs w:val="32"/>
        </w:rPr>
        <w:t>，出国出境培训比例达超省定标准。</w:t>
      </w:r>
    </w:p>
    <w:p w:rsidR="00B43041" w:rsidRDefault="00202CE1">
      <w:pPr>
        <w:spacing w:line="560" w:lineRule="exact"/>
        <w:ind w:firstLineChars="200" w:firstLine="640"/>
        <w:rPr>
          <w:rStyle w:val="NormalCharacter"/>
          <w:kern w:val="0"/>
          <w:szCs w:val="32"/>
        </w:rPr>
      </w:pPr>
      <w:r>
        <w:rPr>
          <w:rStyle w:val="NormalCharacter"/>
          <w:kern w:val="0"/>
          <w:szCs w:val="32"/>
        </w:rPr>
        <w:t>——</w:t>
      </w:r>
      <w:r>
        <w:rPr>
          <w:rStyle w:val="NormalCharacter"/>
          <w:kern w:val="0"/>
          <w:szCs w:val="32"/>
        </w:rPr>
        <w:t>推出惠师举措。为中小学教师办六件实事，通过综</w:t>
      </w:r>
      <w:r>
        <w:rPr>
          <w:rStyle w:val="NormalCharacter"/>
          <w:kern w:val="0"/>
          <w:szCs w:val="32"/>
        </w:rPr>
        <w:t>合表彰奖励、班主任荣誉认定奖励、体检服务、爱心早中餐、</w:t>
      </w:r>
      <w:r>
        <w:rPr>
          <w:szCs w:val="32"/>
        </w:rPr>
        <w:t>为入职初期外地单身青年教师提供青年教师公寓居住</w:t>
      </w:r>
      <w:r>
        <w:rPr>
          <w:rStyle w:val="NormalCharacter"/>
          <w:kern w:val="0"/>
          <w:szCs w:val="32"/>
        </w:rPr>
        <w:t>、增发在职班主任月工作补贴等举措让玄武在职教师待遇全面提档升级。让优秀者从教、让从教者敬业、让敬业者乐业，不断提高教师玄武归宿感和职业幸福感。到</w:t>
      </w:r>
      <w:r>
        <w:rPr>
          <w:rStyle w:val="NormalCharacter"/>
          <w:kern w:val="0"/>
          <w:szCs w:val="32"/>
        </w:rPr>
        <w:t>2025</w:t>
      </w:r>
      <w:r>
        <w:rPr>
          <w:rStyle w:val="NormalCharacter"/>
          <w:kern w:val="0"/>
          <w:szCs w:val="32"/>
        </w:rPr>
        <w:t>年，全区教师</w:t>
      </w:r>
      <w:r>
        <w:rPr>
          <w:rStyle w:val="NormalCharacter"/>
          <w:rFonts w:hint="eastAsia"/>
          <w:kern w:val="0"/>
          <w:szCs w:val="32"/>
        </w:rPr>
        <w:t>平均工资收入</w:t>
      </w:r>
      <w:r>
        <w:rPr>
          <w:rStyle w:val="NormalCharacter"/>
          <w:kern w:val="0"/>
          <w:szCs w:val="32"/>
        </w:rPr>
        <w:t>不低于公务员平均</w:t>
      </w:r>
      <w:r>
        <w:rPr>
          <w:rStyle w:val="NormalCharacter"/>
          <w:rFonts w:hint="eastAsia"/>
          <w:kern w:val="0"/>
          <w:szCs w:val="32"/>
        </w:rPr>
        <w:t>工资</w:t>
      </w:r>
      <w:r>
        <w:rPr>
          <w:rStyle w:val="NormalCharacter"/>
          <w:kern w:val="0"/>
          <w:szCs w:val="32"/>
        </w:rPr>
        <w:t>水平，超过南京主城区教师实际收入平均水平；市、区</w:t>
      </w:r>
      <w:r>
        <w:rPr>
          <w:rStyle w:val="NormalCharacter"/>
          <w:kern w:val="0"/>
          <w:szCs w:val="32"/>
        </w:rPr>
        <w:t>“</w:t>
      </w:r>
      <w:r>
        <w:rPr>
          <w:rStyle w:val="NormalCharacter"/>
          <w:kern w:val="0"/>
          <w:szCs w:val="32"/>
        </w:rPr>
        <w:t>陶行知式人民教育家</w:t>
      </w:r>
      <w:r>
        <w:rPr>
          <w:rStyle w:val="NormalCharacter"/>
          <w:kern w:val="0"/>
          <w:szCs w:val="32"/>
        </w:rPr>
        <w:t>”</w:t>
      </w:r>
      <w:r>
        <w:rPr>
          <w:rStyle w:val="NormalCharacter"/>
          <w:kern w:val="0"/>
          <w:szCs w:val="32"/>
        </w:rPr>
        <w:t>和</w:t>
      </w:r>
      <w:r>
        <w:rPr>
          <w:rStyle w:val="NormalCharacter"/>
          <w:kern w:val="0"/>
          <w:szCs w:val="32"/>
        </w:rPr>
        <w:t>“</w:t>
      </w:r>
      <w:r>
        <w:rPr>
          <w:rStyle w:val="NormalCharacter"/>
          <w:kern w:val="0"/>
          <w:szCs w:val="32"/>
        </w:rPr>
        <w:t>斯霞式人民教师</w:t>
      </w:r>
      <w:r>
        <w:rPr>
          <w:rStyle w:val="NormalCharacter"/>
          <w:kern w:val="0"/>
          <w:szCs w:val="32"/>
        </w:rPr>
        <w:t>”</w:t>
      </w:r>
      <w:r>
        <w:rPr>
          <w:rStyle w:val="NormalCharacter"/>
          <w:kern w:val="0"/>
          <w:szCs w:val="32"/>
        </w:rPr>
        <w:t>在我区持续涌现，市级称号占比全市领先。</w:t>
      </w:r>
    </w:p>
    <w:p w:rsidR="00B43041" w:rsidRDefault="00202CE1">
      <w:pPr>
        <w:spacing w:line="560" w:lineRule="exact"/>
        <w:ind w:firstLineChars="200" w:firstLine="640"/>
        <w:rPr>
          <w:rStyle w:val="NormalCharacter"/>
          <w:spacing w:val="-2"/>
          <w:kern w:val="0"/>
          <w:szCs w:val="32"/>
        </w:rPr>
      </w:pPr>
      <w:r>
        <w:rPr>
          <w:rStyle w:val="NormalCharacter"/>
          <w:kern w:val="0"/>
          <w:szCs w:val="32"/>
        </w:rPr>
        <w:t>——</w:t>
      </w:r>
      <w:r>
        <w:rPr>
          <w:rStyle w:val="NormalCharacter"/>
          <w:kern w:val="0"/>
          <w:szCs w:val="32"/>
        </w:rPr>
        <w:t>改革用人机制。教育人才的引进、培养、管理和奖励，</w:t>
      </w:r>
      <w:r>
        <w:rPr>
          <w:rStyle w:val="NormalCharacter"/>
          <w:kern w:val="0"/>
          <w:szCs w:val="32"/>
        </w:rPr>
        <w:lastRenderedPageBreak/>
        <w:t>纳入全区人才管理的统一规划和管理。</w:t>
      </w:r>
      <w:r>
        <w:rPr>
          <w:rStyle w:val="NormalCharacter"/>
          <w:kern w:val="0"/>
          <w:szCs w:val="32"/>
        </w:rPr>
        <w:t>创新新教师进入机制，尤其是积极引入</w:t>
      </w:r>
      <w:r>
        <w:rPr>
          <w:rStyle w:val="NormalCharacter"/>
          <w:kern w:val="0"/>
          <w:szCs w:val="32"/>
        </w:rPr>
        <w:t>“</w:t>
      </w:r>
      <w:r>
        <w:rPr>
          <w:rStyle w:val="NormalCharacter"/>
          <w:kern w:val="0"/>
          <w:szCs w:val="32"/>
        </w:rPr>
        <w:t>双一流</w:t>
      </w:r>
      <w:r>
        <w:rPr>
          <w:rStyle w:val="NormalCharacter"/>
          <w:kern w:val="0"/>
          <w:szCs w:val="32"/>
        </w:rPr>
        <w:t>”</w:t>
      </w:r>
      <w:r>
        <w:rPr>
          <w:rStyle w:val="NormalCharacter"/>
          <w:kern w:val="0"/>
          <w:szCs w:val="32"/>
        </w:rPr>
        <w:t>等综合性大学优秀学生进入教育系统，在准入条件、居住补贴、职称评定等方面给予切实的关心和支持。积极试点建立区级中小学教师编制周转池制度、公益二类事业单位人员编制备案制，全面推进义务教育教师</w:t>
      </w:r>
      <w:r>
        <w:rPr>
          <w:rStyle w:val="NormalCharacter"/>
          <w:kern w:val="0"/>
          <w:szCs w:val="32"/>
        </w:rPr>
        <w:t>“</w:t>
      </w:r>
      <w:r>
        <w:rPr>
          <w:rStyle w:val="NormalCharacter"/>
          <w:kern w:val="0"/>
          <w:szCs w:val="32"/>
        </w:rPr>
        <w:t>区管校聘</w:t>
      </w:r>
      <w:r>
        <w:rPr>
          <w:rStyle w:val="NormalCharacter"/>
          <w:kern w:val="0"/>
          <w:szCs w:val="32"/>
        </w:rPr>
        <w:t>”</w:t>
      </w:r>
      <w:r>
        <w:rPr>
          <w:rStyle w:val="NormalCharacter"/>
          <w:kern w:val="0"/>
          <w:szCs w:val="32"/>
        </w:rPr>
        <w:t>管理改革，优化教师和校长交流轮岗制度，探索教师走教制度，稳步推进编外教师（含财务、校医）与事业编制人员同岗同酬同待遇工作，切实落实教育惩戒权和保障教师合法教育权利。到</w:t>
      </w:r>
      <w:r>
        <w:rPr>
          <w:rStyle w:val="NormalCharacter"/>
          <w:kern w:val="0"/>
          <w:szCs w:val="32"/>
        </w:rPr>
        <w:t>2025</w:t>
      </w:r>
      <w:r>
        <w:rPr>
          <w:rStyle w:val="NormalCharacter"/>
          <w:kern w:val="0"/>
          <w:szCs w:val="32"/>
        </w:rPr>
        <w:t>年，教师用人机制改革走在全市试点前列。</w:t>
      </w:r>
    </w:p>
    <w:p w:rsidR="00B43041" w:rsidRDefault="00202CE1">
      <w:pPr>
        <w:spacing w:line="560" w:lineRule="exact"/>
        <w:ind w:firstLineChars="200" w:firstLine="632"/>
        <w:rPr>
          <w:rStyle w:val="NormalCharacter"/>
          <w:rFonts w:eastAsia="楷体_GB2312"/>
          <w:spacing w:val="-2"/>
          <w:kern w:val="0"/>
          <w:szCs w:val="32"/>
        </w:rPr>
      </w:pPr>
      <w:r>
        <w:rPr>
          <w:rStyle w:val="NormalCharacter"/>
          <w:rFonts w:eastAsia="楷体_GB2312"/>
          <w:spacing w:val="-2"/>
          <w:kern w:val="0"/>
          <w:szCs w:val="32"/>
        </w:rPr>
        <w:t xml:space="preserve">3. </w:t>
      </w:r>
      <w:r>
        <w:rPr>
          <w:rStyle w:val="NormalCharacter"/>
          <w:rFonts w:eastAsia="楷体_GB2312"/>
          <w:spacing w:val="-2"/>
          <w:kern w:val="0"/>
          <w:szCs w:val="32"/>
        </w:rPr>
        <w:t>高质量提升教育内涵</w:t>
      </w:r>
    </w:p>
    <w:p w:rsidR="00B43041" w:rsidRDefault="00202CE1">
      <w:pPr>
        <w:spacing w:line="560" w:lineRule="exact"/>
        <w:ind w:firstLineChars="200" w:firstLine="640"/>
        <w:rPr>
          <w:rStyle w:val="NormalCharacter"/>
          <w:kern w:val="0"/>
          <w:szCs w:val="32"/>
        </w:rPr>
      </w:pPr>
      <w:r>
        <w:rPr>
          <w:rStyle w:val="NormalCharacter"/>
          <w:kern w:val="0"/>
          <w:szCs w:val="32"/>
        </w:rPr>
        <w:t>——</w:t>
      </w:r>
      <w:r>
        <w:rPr>
          <w:rStyle w:val="NormalCharacter"/>
          <w:kern w:val="0"/>
          <w:szCs w:val="32"/>
        </w:rPr>
        <w:t>推进教育质量提升。树立新时</w:t>
      </w:r>
      <w:r>
        <w:rPr>
          <w:rStyle w:val="NormalCharacter"/>
          <w:kern w:val="0"/>
          <w:szCs w:val="32"/>
        </w:rPr>
        <w:t>代全面质量育人观，推进玄武中小学育人方式改革的</w:t>
      </w:r>
      <w:r>
        <w:rPr>
          <w:rStyle w:val="NormalCharacter"/>
          <w:kern w:val="0"/>
          <w:szCs w:val="32"/>
        </w:rPr>
        <w:t>“</w:t>
      </w:r>
      <w:r>
        <w:rPr>
          <w:rStyle w:val="NormalCharacter"/>
          <w:kern w:val="0"/>
          <w:szCs w:val="32"/>
        </w:rPr>
        <w:t>三大行动</w:t>
      </w:r>
      <w:r>
        <w:rPr>
          <w:rStyle w:val="NormalCharacter"/>
          <w:kern w:val="0"/>
          <w:szCs w:val="32"/>
        </w:rPr>
        <w:t>”</w:t>
      </w:r>
      <w:r>
        <w:rPr>
          <w:rStyle w:val="NormalCharacter"/>
          <w:kern w:val="0"/>
          <w:szCs w:val="32"/>
        </w:rPr>
        <w:t>，推进</w:t>
      </w:r>
      <w:r>
        <w:rPr>
          <w:rStyle w:val="NormalCharacter"/>
          <w:kern w:val="0"/>
          <w:szCs w:val="32"/>
        </w:rPr>
        <w:t>“</w:t>
      </w:r>
      <w:r>
        <w:rPr>
          <w:rStyle w:val="NormalCharacter"/>
          <w:kern w:val="0"/>
          <w:szCs w:val="32"/>
        </w:rPr>
        <w:t>为促进学习而教</w:t>
      </w:r>
      <w:r>
        <w:rPr>
          <w:rStyle w:val="NormalCharacter"/>
          <w:kern w:val="0"/>
          <w:szCs w:val="32"/>
        </w:rPr>
        <w:t>”</w:t>
      </w:r>
      <w:r>
        <w:rPr>
          <w:rStyle w:val="NormalCharacter"/>
          <w:kern w:val="0"/>
          <w:szCs w:val="32"/>
        </w:rPr>
        <w:t>的</w:t>
      </w:r>
      <w:r>
        <w:rPr>
          <w:rStyle w:val="NormalCharacter"/>
          <w:kern w:val="0"/>
          <w:szCs w:val="32"/>
        </w:rPr>
        <w:t>“</w:t>
      </w:r>
      <w:r>
        <w:rPr>
          <w:rStyle w:val="NormalCharacter"/>
          <w:kern w:val="0"/>
          <w:szCs w:val="32"/>
        </w:rPr>
        <w:t>新三学</w:t>
      </w:r>
      <w:r>
        <w:rPr>
          <w:rStyle w:val="NormalCharacter"/>
          <w:kern w:val="0"/>
          <w:szCs w:val="32"/>
        </w:rPr>
        <w:t>”</w:t>
      </w:r>
      <w:r>
        <w:rPr>
          <w:rStyle w:val="NormalCharacter"/>
          <w:kern w:val="0"/>
          <w:szCs w:val="32"/>
        </w:rPr>
        <w:t>课堂教学改革与实践深化行动，改革教与学方式，提升作业效能，切实减轻学生学业负担；推进</w:t>
      </w:r>
      <w:r>
        <w:rPr>
          <w:rStyle w:val="NormalCharacter"/>
          <w:kern w:val="0"/>
          <w:szCs w:val="32"/>
        </w:rPr>
        <w:t>“</w:t>
      </w:r>
      <w:r>
        <w:rPr>
          <w:rStyle w:val="NormalCharacter"/>
          <w:kern w:val="0"/>
          <w:szCs w:val="32"/>
        </w:rPr>
        <w:t>走向学科深处的学校课程建设行动</w:t>
      </w:r>
      <w:r>
        <w:rPr>
          <w:rStyle w:val="NormalCharacter"/>
          <w:kern w:val="0"/>
          <w:szCs w:val="32"/>
        </w:rPr>
        <w:t>”</w:t>
      </w:r>
      <w:r>
        <w:rPr>
          <w:rStyle w:val="NormalCharacter"/>
          <w:kern w:val="0"/>
          <w:szCs w:val="32"/>
        </w:rPr>
        <w:t>，全面提升学校课程的现代化水平；加强基于国家、省市义务教育学生学业质量监测结果的研究与改进，结合基础教育国家级优秀教学成果上海市教委《提升中小学作业设计质量的实践研究》推广应用项目，紧抓</w:t>
      </w:r>
      <w:r>
        <w:rPr>
          <w:rStyle w:val="NormalCharacter"/>
          <w:kern w:val="0"/>
          <w:szCs w:val="32"/>
        </w:rPr>
        <w:t>“</w:t>
      </w:r>
      <w:r>
        <w:rPr>
          <w:rStyle w:val="NormalCharacter"/>
          <w:kern w:val="0"/>
          <w:szCs w:val="32"/>
        </w:rPr>
        <w:t>作业</w:t>
      </w:r>
      <w:r>
        <w:rPr>
          <w:rStyle w:val="NormalCharacter"/>
          <w:kern w:val="0"/>
          <w:szCs w:val="32"/>
        </w:rPr>
        <w:t>”</w:t>
      </w:r>
      <w:r>
        <w:rPr>
          <w:rStyle w:val="NormalCharacter"/>
          <w:kern w:val="0"/>
          <w:szCs w:val="32"/>
        </w:rPr>
        <w:t>这一学业质量提升及减轻课业负担的关键因素，以科学的方式切实减轻学生过重的课业负担。建立从小学、初中至高中的</w:t>
      </w:r>
      <w:r>
        <w:rPr>
          <w:rStyle w:val="NormalCharacter"/>
          <w:kern w:val="0"/>
          <w:szCs w:val="32"/>
        </w:rPr>
        <w:t>学生学业追踪档案及生涯发展指导机制；全面提高育人质量。到</w:t>
      </w:r>
      <w:r>
        <w:rPr>
          <w:rStyle w:val="NormalCharacter"/>
          <w:kern w:val="0"/>
          <w:szCs w:val="32"/>
        </w:rPr>
        <w:t>2025</w:t>
      </w:r>
      <w:r>
        <w:rPr>
          <w:rStyle w:val="NormalCharacter"/>
          <w:kern w:val="0"/>
          <w:szCs w:val="32"/>
        </w:rPr>
        <w:t>年，全区初中、高中教育发展性评估水平，义务教育学生高层次思</w:t>
      </w:r>
      <w:r>
        <w:rPr>
          <w:rStyle w:val="NormalCharacter"/>
          <w:kern w:val="0"/>
          <w:szCs w:val="32"/>
        </w:rPr>
        <w:lastRenderedPageBreak/>
        <w:t>维能力发展水平位于全市领先</w:t>
      </w:r>
      <w:r>
        <w:rPr>
          <w:rStyle w:val="NormalCharacter"/>
          <w:rFonts w:hint="eastAsia"/>
          <w:kern w:val="0"/>
          <w:szCs w:val="32"/>
        </w:rPr>
        <w:t>地位</w:t>
      </w:r>
      <w:r>
        <w:rPr>
          <w:rStyle w:val="NormalCharacter"/>
          <w:kern w:val="0"/>
          <w:szCs w:val="32"/>
        </w:rPr>
        <w:t>；形成广泛被认可的新时代育人质量提升的玄武方案与实践策略；保持玄武教育具有质量走在前列、改革走向深处和创新走向高度的特质。</w:t>
      </w:r>
    </w:p>
    <w:p w:rsidR="00B43041" w:rsidRDefault="00202CE1">
      <w:pPr>
        <w:spacing w:line="560" w:lineRule="exact"/>
        <w:ind w:firstLineChars="200" w:firstLine="640"/>
        <w:rPr>
          <w:rStyle w:val="NormalCharacter"/>
          <w:kern w:val="0"/>
          <w:szCs w:val="32"/>
        </w:rPr>
      </w:pPr>
      <w:r>
        <w:rPr>
          <w:rStyle w:val="NormalCharacter"/>
          <w:kern w:val="0"/>
          <w:szCs w:val="32"/>
        </w:rPr>
        <w:t>——</w:t>
      </w:r>
      <w:r>
        <w:rPr>
          <w:rStyle w:val="NormalCharacter"/>
          <w:kern w:val="0"/>
          <w:szCs w:val="32"/>
        </w:rPr>
        <w:t>深化学校文化建设。深入推进学校</w:t>
      </w:r>
      <w:r>
        <w:rPr>
          <w:rStyle w:val="NormalCharacter"/>
          <w:kern w:val="0"/>
          <w:szCs w:val="32"/>
        </w:rPr>
        <w:t>“</w:t>
      </w:r>
      <w:r>
        <w:rPr>
          <w:rStyle w:val="NormalCharacter"/>
          <w:kern w:val="0"/>
          <w:szCs w:val="32"/>
        </w:rPr>
        <w:t>一校一品</w:t>
      </w:r>
      <w:r>
        <w:rPr>
          <w:rStyle w:val="NormalCharacter"/>
          <w:kern w:val="0"/>
          <w:szCs w:val="32"/>
        </w:rPr>
        <w:t>”</w:t>
      </w:r>
      <w:r>
        <w:rPr>
          <w:rStyle w:val="NormalCharacter"/>
          <w:kern w:val="0"/>
          <w:szCs w:val="32"/>
        </w:rPr>
        <w:t>再提升工程</w:t>
      </w:r>
      <w:r>
        <w:rPr>
          <w:rStyle w:val="NormalCharacter"/>
          <w:kern w:val="0"/>
          <w:szCs w:val="32"/>
        </w:rPr>
        <w:t>”</w:t>
      </w:r>
      <w:r>
        <w:rPr>
          <w:rStyle w:val="NormalCharacter"/>
          <w:kern w:val="0"/>
          <w:szCs w:val="32"/>
        </w:rPr>
        <w:t>，充分挖掘玄武山水城林的自然资源、历史厚重的文化资源、创新涌动的高校和科研院所资源，让学校精神文化、质量文化、课程文化与玄武地域秉赋紧密相联、与玄武经济社会密切相依，提升学校文化</w:t>
      </w:r>
      <w:r>
        <w:rPr>
          <w:rStyle w:val="NormalCharacter"/>
          <w:kern w:val="0"/>
          <w:szCs w:val="32"/>
        </w:rPr>
        <w:t>品牌亮度和行业影响力以及社会知晓度，夯实学校可持续发展软实力。到</w:t>
      </w:r>
      <w:r>
        <w:rPr>
          <w:rStyle w:val="NormalCharacter"/>
          <w:kern w:val="0"/>
          <w:szCs w:val="32"/>
        </w:rPr>
        <w:t>2025</w:t>
      </w:r>
      <w:r>
        <w:rPr>
          <w:rStyle w:val="NormalCharacter"/>
          <w:kern w:val="0"/>
          <w:szCs w:val="32"/>
        </w:rPr>
        <w:t>年，</w:t>
      </w:r>
      <w:r>
        <w:rPr>
          <w:rStyle w:val="NormalCharacter"/>
          <w:kern w:val="0"/>
          <w:szCs w:val="32"/>
        </w:rPr>
        <w:t>100%</w:t>
      </w:r>
      <w:r>
        <w:rPr>
          <w:rStyle w:val="NormalCharacter"/>
          <w:kern w:val="0"/>
          <w:szCs w:val="32"/>
        </w:rPr>
        <w:t>学校形成有亮度的</w:t>
      </w:r>
      <w:r>
        <w:rPr>
          <w:rStyle w:val="NormalCharacter"/>
          <w:kern w:val="0"/>
          <w:szCs w:val="32"/>
        </w:rPr>
        <w:t>“</w:t>
      </w:r>
      <w:r>
        <w:rPr>
          <w:rStyle w:val="NormalCharacter"/>
          <w:kern w:val="0"/>
          <w:szCs w:val="32"/>
        </w:rPr>
        <w:t>一校一品</w:t>
      </w:r>
      <w:r>
        <w:rPr>
          <w:rStyle w:val="NormalCharacter"/>
          <w:kern w:val="0"/>
          <w:szCs w:val="32"/>
        </w:rPr>
        <w:t>”</w:t>
      </w:r>
      <w:r>
        <w:rPr>
          <w:rStyle w:val="NormalCharacter"/>
          <w:kern w:val="0"/>
          <w:szCs w:val="32"/>
        </w:rPr>
        <w:t>特色文化标识；推出</w:t>
      </w:r>
      <w:r>
        <w:rPr>
          <w:rStyle w:val="NormalCharacter"/>
          <w:kern w:val="0"/>
          <w:szCs w:val="32"/>
        </w:rPr>
        <w:t>10</w:t>
      </w:r>
      <w:r>
        <w:rPr>
          <w:rStyle w:val="NormalCharacter"/>
          <w:kern w:val="0"/>
          <w:szCs w:val="32"/>
        </w:rPr>
        <w:t>个有影响力和孵化力的文化品牌；</w:t>
      </w:r>
      <w:r>
        <w:rPr>
          <w:rStyle w:val="NormalCharacter"/>
          <w:kern w:val="0"/>
          <w:szCs w:val="32"/>
        </w:rPr>
        <w:t>60%</w:t>
      </w:r>
      <w:r>
        <w:rPr>
          <w:rStyle w:val="NormalCharacter"/>
          <w:rFonts w:hint="eastAsia"/>
          <w:kern w:val="0"/>
          <w:szCs w:val="32"/>
        </w:rPr>
        <w:t>的</w:t>
      </w:r>
      <w:r>
        <w:rPr>
          <w:rStyle w:val="NormalCharacter"/>
          <w:kern w:val="0"/>
          <w:szCs w:val="32"/>
        </w:rPr>
        <w:t>学校创成省、市特色文化示范校。</w:t>
      </w:r>
    </w:p>
    <w:p w:rsidR="00B43041" w:rsidRDefault="00202CE1">
      <w:pPr>
        <w:spacing w:line="560" w:lineRule="exact"/>
        <w:ind w:firstLineChars="200" w:firstLine="640"/>
        <w:rPr>
          <w:rStyle w:val="NormalCharacter"/>
          <w:kern w:val="0"/>
          <w:szCs w:val="32"/>
        </w:rPr>
      </w:pPr>
      <w:r>
        <w:rPr>
          <w:rStyle w:val="NormalCharacter"/>
          <w:kern w:val="0"/>
          <w:szCs w:val="32"/>
        </w:rPr>
        <w:t>——</w:t>
      </w:r>
      <w:r>
        <w:rPr>
          <w:rStyle w:val="NormalCharacter"/>
          <w:kern w:val="0"/>
          <w:szCs w:val="32"/>
        </w:rPr>
        <w:t>深化课程教学改革。全面完善落实国家核心素养的学校课程规划，将习近平总书记在全国教育大会上向全国教育工作者提出的六个下功夫，即</w:t>
      </w:r>
      <w:r>
        <w:rPr>
          <w:rStyle w:val="NormalCharacter"/>
          <w:kern w:val="0"/>
          <w:szCs w:val="32"/>
        </w:rPr>
        <w:t>“</w:t>
      </w:r>
      <w:r>
        <w:rPr>
          <w:rStyle w:val="NormalCharacter"/>
          <w:kern w:val="0"/>
          <w:szCs w:val="32"/>
        </w:rPr>
        <w:t>要在坚定理想信念上下功夫</w:t>
      </w:r>
      <w:r>
        <w:rPr>
          <w:rStyle w:val="NormalCharacter"/>
          <w:kern w:val="0"/>
          <w:szCs w:val="32"/>
        </w:rPr>
        <w:t>”“</w:t>
      </w:r>
      <w:r>
        <w:rPr>
          <w:rStyle w:val="NormalCharacter"/>
          <w:kern w:val="0"/>
          <w:szCs w:val="32"/>
        </w:rPr>
        <w:t>要在厚植爱国主义情怀上下功夫</w:t>
      </w:r>
      <w:r>
        <w:rPr>
          <w:rStyle w:val="NormalCharacter"/>
          <w:kern w:val="0"/>
          <w:szCs w:val="32"/>
        </w:rPr>
        <w:t>”“</w:t>
      </w:r>
      <w:r>
        <w:rPr>
          <w:rStyle w:val="NormalCharacter"/>
          <w:kern w:val="0"/>
          <w:szCs w:val="32"/>
        </w:rPr>
        <w:t>要在加强品德修养上下功夫</w:t>
      </w:r>
      <w:r>
        <w:rPr>
          <w:rStyle w:val="NormalCharacter"/>
          <w:kern w:val="0"/>
          <w:szCs w:val="32"/>
        </w:rPr>
        <w:t>”“</w:t>
      </w:r>
      <w:r>
        <w:rPr>
          <w:rStyle w:val="NormalCharacter"/>
          <w:kern w:val="0"/>
          <w:szCs w:val="32"/>
        </w:rPr>
        <w:t>要在增长知识见识上下功夫</w:t>
      </w:r>
      <w:r>
        <w:rPr>
          <w:rStyle w:val="NormalCharacter"/>
          <w:kern w:val="0"/>
          <w:szCs w:val="32"/>
        </w:rPr>
        <w:t>”“</w:t>
      </w:r>
      <w:r>
        <w:rPr>
          <w:rStyle w:val="NormalCharacter"/>
          <w:kern w:val="0"/>
          <w:szCs w:val="32"/>
        </w:rPr>
        <w:t>要在培养奋斗精神上下功夫</w:t>
      </w:r>
      <w:r>
        <w:rPr>
          <w:rStyle w:val="NormalCharacter"/>
          <w:kern w:val="0"/>
          <w:szCs w:val="32"/>
        </w:rPr>
        <w:t>”“</w:t>
      </w:r>
      <w:r>
        <w:rPr>
          <w:rStyle w:val="NormalCharacter"/>
          <w:kern w:val="0"/>
          <w:szCs w:val="32"/>
        </w:rPr>
        <w:t>要在增强综合素质上下功夫</w:t>
      </w:r>
      <w:r>
        <w:rPr>
          <w:rStyle w:val="NormalCharacter"/>
          <w:kern w:val="0"/>
          <w:szCs w:val="32"/>
        </w:rPr>
        <w:t>”</w:t>
      </w:r>
      <w:r>
        <w:rPr>
          <w:rStyle w:val="NormalCharacter"/>
          <w:kern w:val="0"/>
          <w:szCs w:val="32"/>
        </w:rPr>
        <w:t>全面融入</w:t>
      </w:r>
      <w:r>
        <w:rPr>
          <w:rStyle w:val="NormalCharacter"/>
          <w:kern w:val="0"/>
          <w:szCs w:val="32"/>
        </w:rPr>
        <w:t>学校课程体系；加大国家语文、思品、历史三科课程与教材研究和实践；大力推进省、市内涵发展项目建设和省、市课程基地建设；全面推进新时代劳动教育。建设</w:t>
      </w:r>
      <w:r>
        <w:rPr>
          <w:rStyle w:val="NormalCharacter"/>
          <w:kern w:val="0"/>
          <w:szCs w:val="32"/>
        </w:rPr>
        <w:t>40</w:t>
      </w:r>
      <w:r>
        <w:rPr>
          <w:rStyle w:val="NormalCharacter"/>
          <w:kern w:val="0"/>
          <w:szCs w:val="32"/>
        </w:rPr>
        <w:t>个玄武区中小学生素质教育实践基地，为学生提供国防教育、科技创新、自然生态与劳动实践、历史文化等研学基地、进一步探索</w:t>
      </w:r>
      <w:r>
        <w:rPr>
          <w:rStyle w:val="NormalCharacter"/>
          <w:kern w:val="0"/>
          <w:szCs w:val="32"/>
        </w:rPr>
        <w:t>“</w:t>
      </w:r>
      <w:r>
        <w:rPr>
          <w:rStyle w:val="NormalCharacter"/>
          <w:kern w:val="0"/>
          <w:szCs w:val="32"/>
        </w:rPr>
        <w:t>育人为根本、特色为先导、课程为中心、活</w:t>
      </w:r>
      <w:r>
        <w:rPr>
          <w:rStyle w:val="NormalCharacter"/>
          <w:kern w:val="0"/>
          <w:szCs w:val="32"/>
        </w:rPr>
        <w:lastRenderedPageBreak/>
        <w:t>动为基础、普及与提高并举</w:t>
      </w:r>
      <w:r>
        <w:rPr>
          <w:rStyle w:val="NormalCharacter"/>
          <w:kern w:val="0"/>
          <w:szCs w:val="32"/>
        </w:rPr>
        <w:t>”</w:t>
      </w:r>
      <w:r>
        <w:rPr>
          <w:rStyle w:val="NormalCharacter"/>
          <w:kern w:val="0"/>
          <w:szCs w:val="32"/>
        </w:rPr>
        <w:t>的素质教育发展之路，着力提高中小学生的社会责任感、创新精神和实践能力，让学生综合素质与学识水平实现双提升。至</w:t>
      </w:r>
      <w:r>
        <w:rPr>
          <w:rStyle w:val="NormalCharacter"/>
          <w:kern w:val="0"/>
          <w:szCs w:val="32"/>
        </w:rPr>
        <w:t>2025</w:t>
      </w:r>
      <w:r>
        <w:rPr>
          <w:rStyle w:val="NormalCharacter"/>
          <w:kern w:val="0"/>
          <w:szCs w:val="32"/>
        </w:rPr>
        <w:t>年，省、市级教育科研课题或项目达到学校（园）</w:t>
      </w:r>
      <w:r>
        <w:rPr>
          <w:rStyle w:val="NormalCharacter"/>
          <w:kern w:val="0"/>
          <w:szCs w:val="32"/>
        </w:rPr>
        <w:t>100%</w:t>
      </w:r>
      <w:r>
        <w:rPr>
          <w:rStyle w:val="NormalCharacter"/>
          <w:kern w:val="0"/>
          <w:szCs w:val="32"/>
        </w:rPr>
        <w:t>覆盖；涌现一批本</w:t>
      </w:r>
      <w:r>
        <w:rPr>
          <w:rStyle w:val="NormalCharacter"/>
          <w:kern w:val="0"/>
          <w:szCs w:val="32"/>
        </w:rPr>
        <w:t>土化、原创性、有影响力的课程与教学改革成果。</w:t>
      </w:r>
    </w:p>
    <w:p w:rsidR="00B43041" w:rsidRDefault="00202CE1">
      <w:pPr>
        <w:spacing w:line="560" w:lineRule="exact"/>
        <w:ind w:firstLineChars="200" w:firstLine="640"/>
        <w:rPr>
          <w:rStyle w:val="NormalCharacter"/>
          <w:spacing w:val="-2"/>
          <w:kern w:val="0"/>
          <w:szCs w:val="32"/>
        </w:rPr>
      </w:pPr>
      <w:r>
        <w:rPr>
          <w:rStyle w:val="NormalCharacter"/>
          <w:kern w:val="0"/>
          <w:szCs w:val="32"/>
        </w:rPr>
        <w:t>——</w:t>
      </w:r>
      <w:r>
        <w:rPr>
          <w:rStyle w:val="NormalCharacter"/>
          <w:kern w:val="0"/>
          <w:szCs w:val="32"/>
        </w:rPr>
        <w:t>优化办学质量评价。完善</w:t>
      </w:r>
      <w:r>
        <w:rPr>
          <w:rStyle w:val="NormalCharacter"/>
          <w:kern w:val="0"/>
          <w:szCs w:val="32"/>
        </w:rPr>
        <w:t>“</w:t>
      </w:r>
      <w:r>
        <w:rPr>
          <w:rStyle w:val="NormalCharacter"/>
          <w:kern w:val="0"/>
          <w:szCs w:val="32"/>
        </w:rPr>
        <w:t>三段一体</w:t>
      </w:r>
      <w:r>
        <w:rPr>
          <w:rStyle w:val="NormalCharacter"/>
          <w:kern w:val="0"/>
          <w:szCs w:val="32"/>
        </w:rPr>
        <w:t>”</w:t>
      </w:r>
      <w:r>
        <w:rPr>
          <w:rStyle w:val="NormalCharacter"/>
          <w:kern w:val="0"/>
          <w:szCs w:val="32"/>
        </w:rPr>
        <w:t>教学质量发展性评估体系，提高教学管理效能，完善对提升教育教学质量有突出贡献的学校与教师的评价激励机制。完善育人导向下学生综合素质评估体系，建设</w:t>
      </w:r>
      <w:r>
        <w:rPr>
          <w:rStyle w:val="NormalCharacter"/>
          <w:kern w:val="0"/>
          <w:szCs w:val="32"/>
        </w:rPr>
        <w:t>“</w:t>
      </w:r>
      <w:r>
        <w:rPr>
          <w:rStyle w:val="NormalCharacter"/>
          <w:kern w:val="0"/>
          <w:szCs w:val="32"/>
        </w:rPr>
        <w:t>基础</w:t>
      </w:r>
      <w:r>
        <w:rPr>
          <w:rStyle w:val="NormalCharacter"/>
          <w:kern w:val="0"/>
          <w:szCs w:val="32"/>
        </w:rPr>
        <w:t>+</w:t>
      </w:r>
      <w:r>
        <w:rPr>
          <w:rStyle w:val="NormalCharacter"/>
          <w:kern w:val="0"/>
          <w:szCs w:val="32"/>
        </w:rPr>
        <w:t>个性</w:t>
      </w:r>
      <w:r>
        <w:rPr>
          <w:rStyle w:val="NormalCharacter"/>
          <w:kern w:val="0"/>
          <w:szCs w:val="32"/>
        </w:rPr>
        <w:t>”</w:t>
      </w:r>
      <w:r>
        <w:rPr>
          <w:rStyle w:val="NormalCharacter"/>
          <w:kern w:val="0"/>
          <w:szCs w:val="32"/>
        </w:rPr>
        <w:t>的学生成长档案。落实国家、省、市督导工作要求，完善责任督学工作机制，根据新时代要求优化学校办学绩效评价细则，加强对学校依法办学和现代治理的指导与督查。至</w:t>
      </w:r>
      <w:r>
        <w:rPr>
          <w:rStyle w:val="NormalCharacter"/>
          <w:kern w:val="0"/>
          <w:szCs w:val="32"/>
        </w:rPr>
        <w:t>2025</w:t>
      </w:r>
      <w:r>
        <w:rPr>
          <w:rStyle w:val="NormalCharacter"/>
          <w:kern w:val="0"/>
          <w:szCs w:val="32"/>
        </w:rPr>
        <w:t>年，全区学生综合素质发展水平整体优良；全区中、高考质量保持全市领先；小学全省学业水平监测始终居于省市前列。</w:t>
      </w:r>
    </w:p>
    <w:p w:rsidR="00B43041" w:rsidRDefault="00202CE1">
      <w:pPr>
        <w:spacing w:line="560" w:lineRule="exact"/>
        <w:ind w:firstLineChars="200" w:firstLine="632"/>
        <w:rPr>
          <w:rStyle w:val="NormalCharacter"/>
          <w:rFonts w:eastAsia="楷体_GB2312"/>
          <w:spacing w:val="-2"/>
          <w:kern w:val="0"/>
          <w:szCs w:val="32"/>
        </w:rPr>
      </w:pPr>
      <w:r>
        <w:rPr>
          <w:rStyle w:val="NormalCharacter"/>
          <w:rFonts w:eastAsia="楷体_GB2312"/>
          <w:spacing w:val="-2"/>
          <w:kern w:val="0"/>
          <w:szCs w:val="32"/>
        </w:rPr>
        <w:t>4.</w:t>
      </w:r>
      <w:r>
        <w:rPr>
          <w:rStyle w:val="NormalCharacter"/>
          <w:rFonts w:eastAsia="楷体_GB2312"/>
          <w:spacing w:val="-2"/>
          <w:kern w:val="0"/>
          <w:szCs w:val="32"/>
        </w:rPr>
        <w:t xml:space="preserve"> </w:t>
      </w:r>
      <w:r>
        <w:rPr>
          <w:rStyle w:val="NormalCharacter"/>
          <w:rFonts w:eastAsia="楷体_GB2312"/>
          <w:spacing w:val="-2"/>
          <w:kern w:val="0"/>
          <w:szCs w:val="32"/>
        </w:rPr>
        <w:t>高效能推进智慧教育</w:t>
      </w:r>
    </w:p>
    <w:p w:rsidR="00B43041" w:rsidRDefault="00202CE1">
      <w:pPr>
        <w:spacing w:line="560" w:lineRule="exact"/>
        <w:ind w:firstLineChars="200" w:firstLine="632"/>
        <w:rPr>
          <w:rStyle w:val="NormalCharacter"/>
          <w:spacing w:val="-2"/>
          <w:kern w:val="0"/>
          <w:szCs w:val="32"/>
        </w:rPr>
      </w:pPr>
      <w:r>
        <w:rPr>
          <w:rStyle w:val="NormalCharacter"/>
          <w:spacing w:val="-2"/>
          <w:kern w:val="0"/>
          <w:szCs w:val="32"/>
        </w:rPr>
        <w:t>——</w:t>
      </w:r>
      <w:r>
        <w:rPr>
          <w:rStyle w:val="NormalCharacter"/>
          <w:spacing w:val="-2"/>
          <w:kern w:val="0"/>
          <w:szCs w:val="32"/>
        </w:rPr>
        <w:t>深入开展中小学教师信息技术应用能力提升</w:t>
      </w:r>
      <w:r>
        <w:rPr>
          <w:rStyle w:val="NormalCharacter"/>
          <w:spacing w:val="-2"/>
          <w:kern w:val="0"/>
          <w:szCs w:val="32"/>
        </w:rPr>
        <w:t>2.0</w:t>
      </w:r>
      <w:r>
        <w:rPr>
          <w:rStyle w:val="NormalCharacter"/>
          <w:spacing w:val="-2"/>
          <w:kern w:val="0"/>
          <w:szCs w:val="32"/>
        </w:rPr>
        <w:t>工程。推进教师智能助手的研究开发和教学应用，促进人工智能环境下的人</w:t>
      </w:r>
      <w:r>
        <w:rPr>
          <w:rStyle w:val="NormalCharacter"/>
          <w:rFonts w:hint="eastAsia"/>
          <w:spacing w:val="-2"/>
          <w:kern w:val="0"/>
          <w:szCs w:val="32"/>
        </w:rPr>
        <w:t>技</w:t>
      </w:r>
      <w:r>
        <w:rPr>
          <w:rStyle w:val="NormalCharacter"/>
          <w:spacing w:val="-2"/>
          <w:kern w:val="0"/>
          <w:szCs w:val="32"/>
        </w:rPr>
        <w:t>协同课堂探索；创新人</w:t>
      </w:r>
      <w:r>
        <w:rPr>
          <w:rStyle w:val="NormalCharacter"/>
          <w:rFonts w:hint="eastAsia"/>
          <w:spacing w:val="-2"/>
          <w:kern w:val="0"/>
          <w:szCs w:val="32"/>
        </w:rPr>
        <w:t>技</w:t>
      </w:r>
      <w:r>
        <w:rPr>
          <w:rStyle w:val="NormalCharacter"/>
          <w:spacing w:val="-2"/>
          <w:kern w:val="0"/>
          <w:szCs w:val="32"/>
        </w:rPr>
        <w:t>协同的混合智能教学模式，促进教师跨学科融合教学能力提升，结合认知科学、学习行为、教学策略等，提升教师利用人工智能技术优化教学的能力，推进虚实融合的教学方式变革；以信息技术学科作为主阵地，加强与其他学科课程、课外活动的融合，全面提升学生信息技术知识、技能、</w:t>
      </w:r>
      <w:r>
        <w:rPr>
          <w:rStyle w:val="NormalCharacter"/>
          <w:spacing w:val="-2"/>
          <w:kern w:val="0"/>
          <w:szCs w:val="32"/>
        </w:rPr>
        <w:lastRenderedPageBreak/>
        <w:t>应用能力以及信息意识、信息伦理水平。</w:t>
      </w:r>
    </w:p>
    <w:p w:rsidR="00B43041" w:rsidRDefault="00202CE1">
      <w:pPr>
        <w:spacing w:line="560" w:lineRule="exact"/>
        <w:ind w:firstLineChars="200" w:firstLine="632"/>
        <w:rPr>
          <w:rStyle w:val="NormalCharacter"/>
          <w:spacing w:val="-2"/>
          <w:kern w:val="0"/>
          <w:szCs w:val="32"/>
        </w:rPr>
      </w:pPr>
      <w:r>
        <w:rPr>
          <w:rStyle w:val="NormalCharacter"/>
          <w:spacing w:val="-2"/>
          <w:kern w:val="0"/>
          <w:szCs w:val="32"/>
        </w:rPr>
        <w:t>——</w:t>
      </w:r>
      <w:r>
        <w:rPr>
          <w:rStyle w:val="NormalCharacter"/>
          <w:spacing w:val="-2"/>
          <w:kern w:val="0"/>
          <w:szCs w:val="32"/>
        </w:rPr>
        <w:t>提升教育政务建设与服务能力。打造</w:t>
      </w:r>
      <w:r>
        <w:rPr>
          <w:rStyle w:val="NormalCharacter"/>
          <w:spacing w:val="-2"/>
          <w:kern w:val="0"/>
          <w:szCs w:val="32"/>
        </w:rPr>
        <w:t>“</w:t>
      </w:r>
      <w:r>
        <w:rPr>
          <w:rStyle w:val="NormalCharacter"/>
          <w:spacing w:val="-2"/>
          <w:kern w:val="0"/>
          <w:szCs w:val="32"/>
        </w:rPr>
        <w:t>玄武教育大脑</w:t>
      </w:r>
      <w:r>
        <w:rPr>
          <w:rStyle w:val="NormalCharacter"/>
          <w:spacing w:val="-2"/>
          <w:kern w:val="0"/>
          <w:szCs w:val="32"/>
        </w:rPr>
        <w:t>”</w:t>
      </w:r>
      <w:r>
        <w:rPr>
          <w:rStyle w:val="NormalCharacter"/>
          <w:spacing w:val="-2"/>
          <w:kern w:val="0"/>
          <w:szCs w:val="32"/>
        </w:rPr>
        <w:t>推动现代</w:t>
      </w:r>
      <w:r>
        <w:rPr>
          <w:rStyle w:val="NormalCharacter"/>
          <w:spacing w:val="-2"/>
          <w:kern w:val="0"/>
          <w:szCs w:val="32"/>
        </w:rPr>
        <w:t>教育治理转型升级。</w:t>
      </w:r>
      <w:r>
        <w:rPr>
          <w:rStyle w:val="NormalCharacter"/>
          <w:spacing w:val="-2"/>
          <w:kern w:val="0"/>
          <w:szCs w:val="32"/>
        </w:rPr>
        <w:t>“</w:t>
      </w:r>
      <w:r>
        <w:rPr>
          <w:rStyle w:val="NormalCharacter"/>
          <w:spacing w:val="-2"/>
          <w:kern w:val="0"/>
          <w:szCs w:val="32"/>
        </w:rPr>
        <w:t>玄武教育大脑</w:t>
      </w:r>
      <w:r>
        <w:rPr>
          <w:rStyle w:val="NormalCharacter"/>
          <w:spacing w:val="-2"/>
          <w:kern w:val="0"/>
          <w:szCs w:val="32"/>
        </w:rPr>
        <w:t>”</w:t>
      </w:r>
      <w:r>
        <w:rPr>
          <w:rStyle w:val="NormalCharacter"/>
          <w:spacing w:val="-2"/>
          <w:kern w:val="0"/>
          <w:szCs w:val="32"/>
        </w:rPr>
        <w:t>将是指挥决策中枢，是区域现代教育治理、智慧决策和应急处置的人工智能中枢平台，实现教育数据大资源连通，为智慧决策、精准教学、个性化学习与个性化服务提供精准数据，不断提升一站式服务能力、协同化治理能力、精准化供给能力。</w:t>
      </w:r>
    </w:p>
    <w:p w:rsidR="00B43041" w:rsidRDefault="00202CE1">
      <w:pPr>
        <w:spacing w:line="560" w:lineRule="exact"/>
        <w:ind w:firstLineChars="200" w:firstLine="632"/>
        <w:rPr>
          <w:rStyle w:val="NormalCharacter"/>
          <w:spacing w:val="-2"/>
          <w:kern w:val="0"/>
          <w:szCs w:val="32"/>
        </w:rPr>
      </w:pPr>
      <w:r>
        <w:rPr>
          <w:rStyle w:val="NormalCharacter"/>
          <w:spacing w:val="-2"/>
          <w:kern w:val="0"/>
          <w:szCs w:val="32"/>
        </w:rPr>
        <w:t>——</w:t>
      </w:r>
      <w:r>
        <w:rPr>
          <w:rStyle w:val="NormalCharacter"/>
          <w:spacing w:val="-2"/>
          <w:kern w:val="0"/>
          <w:szCs w:val="32"/>
        </w:rPr>
        <w:t>提升基础设施与保障水平。健全完善网络安全制度体系，严格落实责任制，建立考核评价和监督问责机制。积极探索以人工智能为代表的新一代信息技术在校园中的融合应用，技术赋能教育，重新定义学校边界，构建拥有灵活、智能、跨越围墙、精准教学等特点的智慧教育生态；利用</w:t>
      </w:r>
      <w:r>
        <w:rPr>
          <w:rStyle w:val="NormalCharacter"/>
          <w:spacing w:val="-2"/>
          <w:kern w:val="0"/>
          <w:szCs w:val="32"/>
        </w:rPr>
        <w:t>5G</w:t>
      </w:r>
      <w:r>
        <w:rPr>
          <w:rStyle w:val="NormalCharacter"/>
          <w:spacing w:val="-2"/>
          <w:kern w:val="0"/>
          <w:szCs w:val="32"/>
        </w:rPr>
        <w:t>技术</w:t>
      </w:r>
      <w:r>
        <w:rPr>
          <w:rStyle w:val="NormalCharacter"/>
          <w:spacing w:val="-2"/>
          <w:kern w:val="0"/>
          <w:szCs w:val="32"/>
        </w:rPr>
        <w:t>构建虚实融合的校园形态，提高师生在线学习的交互性和沉浸感，为构建具身化的学习场域提供支撑。</w:t>
      </w:r>
    </w:p>
    <w:p w:rsidR="00B43041" w:rsidRDefault="00202CE1">
      <w:pPr>
        <w:spacing w:line="560" w:lineRule="exact"/>
        <w:ind w:firstLineChars="200" w:firstLine="632"/>
        <w:rPr>
          <w:rStyle w:val="NormalCharacter"/>
          <w:rFonts w:eastAsia="楷体_GB2312"/>
          <w:spacing w:val="-2"/>
          <w:kern w:val="0"/>
          <w:szCs w:val="32"/>
        </w:rPr>
      </w:pPr>
      <w:r>
        <w:rPr>
          <w:rStyle w:val="NormalCharacter"/>
          <w:rFonts w:eastAsia="楷体_GB2312"/>
          <w:spacing w:val="-2"/>
          <w:kern w:val="0"/>
          <w:szCs w:val="32"/>
        </w:rPr>
        <w:t xml:space="preserve">5. </w:t>
      </w:r>
      <w:r>
        <w:rPr>
          <w:rStyle w:val="NormalCharacter"/>
          <w:rFonts w:eastAsia="楷体_GB2312"/>
          <w:spacing w:val="-2"/>
          <w:kern w:val="0"/>
          <w:szCs w:val="32"/>
        </w:rPr>
        <w:t>高平台汇聚发展动能</w:t>
      </w:r>
    </w:p>
    <w:p w:rsidR="00B43041" w:rsidRDefault="00202CE1">
      <w:pPr>
        <w:spacing w:line="560" w:lineRule="exact"/>
        <w:ind w:firstLineChars="200" w:firstLine="640"/>
        <w:rPr>
          <w:rStyle w:val="NormalCharacter"/>
          <w:kern w:val="0"/>
          <w:szCs w:val="32"/>
        </w:rPr>
      </w:pPr>
      <w:r>
        <w:rPr>
          <w:rStyle w:val="NormalCharacter"/>
          <w:kern w:val="0"/>
          <w:szCs w:val="32"/>
        </w:rPr>
        <w:t>——</w:t>
      </w:r>
      <w:r>
        <w:rPr>
          <w:rStyle w:val="NormalCharacter"/>
          <w:kern w:val="0"/>
          <w:szCs w:val="32"/>
        </w:rPr>
        <w:t>拓展国际交流平台。支持、鼓励全区中小学与世界名牌中小学开展友好交流与合作，大力弘扬中华优秀传统文化，吸收发达国家先进教育理念与现代学校治理经验。深化</w:t>
      </w:r>
      <w:r>
        <w:rPr>
          <w:rStyle w:val="NormalCharacter"/>
          <w:kern w:val="0"/>
          <w:szCs w:val="32"/>
        </w:rPr>
        <w:t>“</w:t>
      </w:r>
      <w:r>
        <w:rPr>
          <w:rStyle w:val="NormalCharacter"/>
          <w:kern w:val="0"/>
          <w:szCs w:val="32"/>
        </w:rPr>
        <w:t>外教进课堂</w:t>
      </w:r>
      <w:r>
        <w:rPr>
          <w:rStyle w:val="NormalCharacter"/>
          <w:kern w:val="0"/>
          <w:szCs w:val="32"/>
        </w:rPr>
        <w:t>”</w:t>
      </w:r>
      <w:r>
        <w:rPr>
          <w:rStyle w:val="NormalCharacter"/>
          <w:kern w:val="0"/>
          <w:szCs w:val="32"/>
        </w:rPr>
        <w:t>项目，鼓励中小学开展国际理解教育课题研究，规范普通高中和职业学校国际理解课程的研发与引进。加大选派优秀教师和教育管理者赴海外交流力度，每年选派</w:t>
      </w:r>
      <w:r>
        <w:rPr>
          <w:rStyle w:val="NormalCharacter"/>
          <w:kern w:val="0"/>
          <w:szCs w:val="32"/>
        </w:rPr>
        <w:t>60</w:t>
      </w:r>
      <w:r>
        <w:rPr>
          <w:rStyle w:val="NormalCharacter"/>
          <w:kern w:val="0"/>
          <w:szCs w:val="32"/>
        </w:rPr>
        <w:t>－</w:t>
      </w:r>
      <w:r>
        <w:rPr>
          <w:rStyle w:val="NormalCharacter"/>
          <w:kern w:val="0"/>
          <w:szCs w:val="32"/>
        </w:rPr>
        <w:t>70</w:t>
      </w:r>
      <w:r>
        <w:rPr>
          <w:rStyle w:val="NormalCharacter"/>
          <w:kern w:val="0"/>
          <w:szCs w:val="32"/>
        </w:rPr>
        <w:t>名优秀教师出国（境）研修培训；拓展国际友好学校间教师互派、学生互</w:t>
      </w:r>
      <w:r>
        <w:rPr>
          <w:rStyle w:val="NormalCharacter"/>
          <w:kern w:val="0"/>
          <w:szCs w:val="32"/>
        </w:rPr>
        <w:lastRenderedPageBreak/>
        <w:t>换和合作办学。</w:t>
      </w:r>
      <w:r>
        <w:t>加强与</w:t>
      </w:r>
      <w:r>
        <w:t>“</w:t>
      </w:r>
      <w:r>
        <w:t>一带一路</w:t>
      </w:r>
      <w:r>
        <w:t>”</w:t>
      </w:r>
      <w:r>
        <w:t>沿线国家的教育交流合作。鼓励有条件的中小学校、职业学校开展第二外语教学或双语教学。充分发挥教育国际</w:t>
      </w:r>
      <w:r>
        <w:t>合作与交流窗口学校的示范引领作用，</w:t>
      </w:r>
      <w:r>
        <w:rPr>
          <w:rStyle w:val="NormalCharacter"/>
          <w:kern w:val="0"/>
          <w:szCs w:val="32"/>
        </w:rPr>
        <w:t>培养有中国情怀、国际视野的玄武学子，</w:t>
      </w:r>
      <w:r>
        <w:t>彰显</w:t>
      </w:r>
      <w:r>
        <w:rPr>
          <w:rStyle w:val="NormalCharacter"/>
          <w:kern w:val="0"/>
          <w:szCs w:val="32"/>
        </w:rPr>
        <w:t>玄武教育的国际影响力。到</w:t>
      </w:r>
      <w:r>
        <w:rPr>
          <w:rStyle w:val="NormalCharacter"/>
          <w:kern w:val="0"/>
          <w:szCs w:val="32"/>
        </w:rPr>
        <w:t>2025</w:t>
      </w:r>
      <w:r>
        <w:rPr>
          <w:rStyle w:val="NormalCharacter"/>
          <w:kern w:val="0"/>
          <w:szCs w:val="32"/>
        </w:rPr>
        <w:t>年，建成一批国际教育交流与合作示范学校，参与国际合作交流的中小学比例达到</w:t>
      </w:r>
      <w:r>
        <w:rPr>
          <w:rStyle w:val="NormalCharacter"/>
          <w:kern w:val="0"/>
          <w:szCs w:val="32"/>
        </w:rPr>
        <w:t>85%</w:t>
      </w:r>
      <w:r>
        <w:rPr>
          <w:rStyle w:val="NormalCharacter"/>
          <w:kern w:val="0"/>
          <w:szCs w:val="32"/>
        </w:rPr>
        <w:t>，参加出国（境）研修交流教师比例超过</w:t>
      </w:r>
      <w:r>
        <w:rPr>
          <w:rStyle w:val="NormalCharacter"/>
          <w:kern w:val="0"/>
          <w:szCs w:val="32"/>
        </w:rPr>
        <w:t>5%</w:t>
      </w:r>
      <w:r>
        <w:rPr>
          <w:rStyle w:val="NormalCharacter"/>
          <w:kern w:val="0"/>
          <w:szCs w:val="32"/>
        </w:rPr>
        <w:t>，职业学校专业核心课程与国际通用职业资格证书对接比例达到</w:t>
      </w:r>
      <w:r>
        <w:rPr>
          <w:rStyle w:val="NormalCharacter"/>
          <w:kern w:val="0"/>
          <w:szCs w:val="32"/>
        </w:rPr>
        <w:t>20%</w:t>
      </w:r>
      <w:r>
        <w:rPr>
          <w:rStyle w:val="NormalCharacter"/>
          <w:kern w:val="0"/>
          <w:szCs w:val="32"/>
        </w:rPr>
        <w:t>，区教育局新增</w:t>
      </w:r>
      <w:r>
        <w:rPr>
          <w:rStyle w:val="NormalCharacter"/>
          <w:kern w:val="0"/>
          <w:szCs w:val="32"/>
        </w:rPr>
        <w:t>4</w:t>
      </w:r>
      <w:r>
        <w:rPr>
          <w:rStyle w:val="NormalCharacter"/>
          <w:kern w:val="0"/>
          <w:szCs w:val="32"/>
        </w:rPr>
        <w:t>－</w:t>
      </w:r>
      <w:r>
        <w:rPr>
          <w:rStyle w:val="NormalCharacter"/>
          <w:kern w:val="0"/>
          <w:szCs w:val="32"/>
        </w:rPr>
        <w:t>5</w:t>
      </w:r>
      <w:r>
        <w:rPr>
          <w:rStyle w:val="NormalCharacter"/>
          <w:kern w:val="0"/>
          <w:szCs w:val="32"/>
        </w:rPr>
        <w:t>个国（境）外区域教育战略合作部门。</w:t>
      </w:r>
    </w:p>
    <w:p w:rsidR="00B43041" w:rsidRDefault="00202CE1">
      <w:pPr>
        <w:spacing w:line="560" w:lineRule="exact"/>
        <w:ind w:firstLineChars="200" w:firstLine="640"/>
        <w:rPr>
          <w:spacing w:val="-2"/>
          <w:kern w:val="0"/>
          <w:szCs w:val="32"/>
        </w:rPr>
      </w:pPr>
      <w:r>
        <w:rPr>
          <w:rStyle w:val="NormalCharacter"/>
          <w:kern w:val="0"/>
          <w:szCs w:val="32"/>
        </w:rPr>
        <w:t>——</w:t>
      </w:r>
      <w:r>
        <w:rPr>
          <w:rStyle w:val="NormalCharacter"/>
          <w:kern w:val="0"/>
          <w:szCs w:val="32"/>
        </w:rPr>
        <w:t>建设高端发展专家库。建立健全玄武教育发展专家库，借助科研院所和社会高端优质教育资源，助力玄武教育高质量发展。力争与高等院校、科研院所、全国有影响力的地区和名校签订</w:t>
      </w:r>
      <w:r>
        <w:rPr>
          <w:rStyle w:val="NormalCharacter"/>
          <w:kern w:val="0"/>
          <w:szCs w:val="32"/>
        </w:rPr>
        <w:t>“</w:t>
      </w:r>
      <w:r>
        <w:rPr>
          <w:rStyle w:val="NormalCharacter"/>
          <w:kern w:val="0"/>
          <w:szCs w:val="32"/>
        </w:rPr>
        <w:t>教</w:t>
      </w:r>
      <w:r>
        <w:rPr>
          <w:rStyle w:val="NormalCharacter"/>
          <w:kern w:val="0"/>
          <w:szCs w:val="32"/>
        </w:rPr>
        <w:t>育综合改革项目合作协议</w:t>
      </w:r>
      <w:r>
        <w:rPr>
          <w:rStyle w:val="NormalCharacter"/>
          <w:kern w:val="0"/>
          <w:szCs w:val="32"/>
        </w:rPr>
        <w:t>”</w:t>
      </w:r>
      <w:r>
        <w:rPr>
          <w:rStyle w:val="NormalCharacter"/>
          <w:kern w:val="0"/>
          <w:szCs w:val="32"/>
        </w:rPr>
        <w:t>；依托在玄武的部队、高新技术企业、国有大企业的优势，畅通社会各界对教育的了解渠道、支持渠道；发动中小学知名校友影响力，建立</w:t>
      </w:r>
      <w:r>
        <w:rPr>
          <w:rStyle w:val="NormalCharacter"/>
          <w:kern w:val="0"/>
          <w:szCs w:val="32"/>
        </w:rPr>
        <w:t>“</w:t>
      </w:r>
      <w:r>
        <w:rPr>
          <w:rStyle w:val="NormalCharacter"/>
          <w:kern w:val="0"/>
          <w:szCs w:val="32"/>
        </w:rPr>
        <w:t>校友智库</w:t>
      </w:r>
      <w:r>
        <w:rPr>
          <w:rStyle w:val="NormalCharacter"/>
          <w:kern w:val="0"/>
          <w:szCs w:val="32"/>
        </w:rPr>
        <w:t>”</w:t>
      </w:r>
      <w:r>
        <w:rPr>
          <w:rStyle w:val="NormalCharacter"/>
          <w:kern w:val="0"/>
          <w:szCs w:val="32"/>
        </w:rPr>
        <w:t>，扩展玄武教育发展朋友圈；探索建设</w:t>
      </w:r>
      <w:r>
        <w:rPr>
          <w:rStyle w:val="NormalCharacter"/>
          <w:kern w:val="0"/>
          <w:szCs w:val="32"/>
        </w:rPr>
        <w:t>“</w:t>
      </w:r>
      <w:r>
        <w:rPr>
          <w:rStyle w:val="NormalCharacter"/>
          <w:kern w:val="0"/>
          <w:szCs w:val="32"/>
        </w:rPr>
        <w:t>区域课程治理研究院</w:t>
      </w:r>
      <w:r>
        <w:rPr>
          <w:rStyle w:val="NormalCharacter"/>
          <w:kern w:val="0"/>
          <w:szCs w:val="32"/>
        </w:rPr>
        <w:t>”“</w:t>
      </w:r>
      <w:r>
        <w:rPr>
          <w:rStyle w:val="NormalCharacter"/>
          <w:kern w:val="0"/>
          <w:szCs w:val="32"/>
        </w:rPr>
        <w:t>学生研学创新中心</w:t>
      </w:r>
      <w:r>
        <w:rPr>
          <w:rStyle w:val="NormalCharacter"/>
          <w:kern w:val="0"/>
          <w:szCs w:val="32"/>
        </w:rPr>
        <w:t>”“</w:t>
      </w:r>
      <w:r>
        <w:rPr>
          <w:rStyle w:val="NormalCharacter"/>
          <w:kern w:val="0"/>
          <w:szCs w:val="32"/>
        </w:rPr>
        <w:t>卓越教师发展基地</w:t>
      </w:r>
      <w:r>
        <w:rPr>
          <w:rStyle w:val="NormalCharacter"/>
          <w:kern w:val="0"/>
          <w:szCs w:val="32"/>
        </w:rPr>
        <w:t>”</w:t>
      </w:r>
      <w:r>
        <w:rPr>
          <w:rStyle w:val="NormalCharacter"/>
          <w:kern w:val="0"/>
          <w:szCs w:val="32"/>
        </w:rPr>
        <w:t>；聘请党建研究、教育理论、教育评价、教育研究、教育信息化等领域知名学者组建教育专家库，成立玄武区教育发展专家指导委员会。到</w:t>
      </w:r>
      <w:r>
        <w:rPr>
          <w:rStyle w:val="NormalCharacter"/>
          <w:kern w:val="0"/>
          <w:szCs w:val="32"/>
        </w:rPr>
        <w:t>2025</w:t>
      </w:r>
      <w:r>
        <w:rPr>
          <w:rStyle w:val="NormalCharacter"/>
          <w:kern w:val="0"/>
          <w:szCs w:val="32"/>
        </w:rPr>
        <w:t>年，建立健全覆盖发达地区教育人才、重点高校专家学者和本省科教培电行业人才的专家智库；召开以玄武高水平建设教育现代化为主题的综合性</w:t>
      </w:r>
      <w:r>
        <w:rPr>
          <w:rStyle w:val="NormalCharacter"/>
          <w:kern w:val="0"/>
          <w:szCs w:val="32"/>
        </w:rPr>
        <w:t>高端学术交流活动不少于</w:t>
      </w:r>
      <w:r>
        <w:rPr>
          <w:rStyle w:val="NormalCharacter"/>
          <w:kern w:val="0"/>
          <w:szCs w:val="32"/>
        </w:rPr>
        <w:t>5</w:t>
      </w:r>
      <w:r>
        <w:rPr>
          <w:rStyle w:val="NormalCharacter"/>
          <w:kern w:val="0"/>
          <w:szCs w:val="32"/>
        </w:rPr>
        <w:t>场；区域教育可</w:t>
      </w:r>
      <w:r>
        <w:rPr>
          <w:rStyle w:val="NormalCharacter"/>
          <w:kern w:val="0"/>
          <w:szCs w:val="32"/>
        </w:rPr>
        <w:lastRenderedPageBreak/>
        <w:t>持续发展动能得到显著提升。</w:t>
      </w:r>
    </w:p>
    <w:p w:rsidR="00B43041" w:rsidRDefault="00202CE1">
      <w:pPr>
        <w:spacing w:line="560" w:lineRule="exact"/>
        <w:ind w:firstLineChars="200" w:firstLine="640"/>
        <w:rPr>
          <w:rFonts w:eastAsia="黑体"/>
          <w:szCs w:val="32"/>
        </w:rPr>
      </w:pPr>
      <w:r>
        <w:rPr>
          <w:rFonts w:eastAsia="黑体"/>
          <w:szCs w:val="32"/>
        </w:rPr>
        <w:t>五、保障措施</w:t>
      </w:r>
    </w:p>
    <w:p w:rsidR="00B43041" w:rsidRDefault="00202CE1">
      <w:pPr>
        <w:widowControl/>
        <w:spacing w:line="560" w:lineRule="exact"/>
        <w:ind w:firstLineChars="200" w:firstLine="632"/>
        <w:textAlignment w:val="baseline"/>
        <w:rPr>
          <w:rStyle w:val="NormalCharacter"/>
          <w:rFonts w:eastAsia="楷体_GB2312"/>
          <w:spacing w:val="-2"/>
        </w:rPr>
      </w:pPr>
      <w:r>
        <w:rPr>
          <w:rStyle w:val="NormalCharacter"/>
          <w:rFonts w:eastAsia="楷体_GB2312"/>
          <w:spacing w:val="-2"/>
        </w:rPr>
        <w:t xml:space="preserve">1. </w:t>
      </w:r>
      <w:r>
        <w:rPr>
          <w:rStyle w:val="NormalCharacter"/>
          <w:rFonts w:eastAsia="楷体_GB2312"/>
          <w:spacing w:val="-2"/>
        </w:rPr>
        <w:t>加强党对教育工作的全面领导</w:t>
      </w:r>
    </w:p>
    <w:p w:rsidR="00B43041" w:rsidRDefault="00202CE1">
      <w:pPr>
        <w:widowControl/>
        <w:spacing w:line="560" w:lineRule="exact"/>
        <w:ind w:firstLineChars="200" w:firstLine="632"/>
        <w:textAlignment w:val="baseline"/>
        <w:rPr>
          <w:rStyle w:val="NormalCharacter"/>
          <w:spacing w:val="-2"/>
        </w:rPr>
      </w:pPr>
      <w:r>
        <w:rPr>
          <w:rStyle w:val="NormalCharacter"/>
          <w:spacing w:val="-2"/>
        </w:rPr>
        <w:t>——</w:t>
      </w:r>
      <w:r>
        <w:rPr>
          <w:rStyle w:val="NormalCharacter"/>
          <w:kern w:val="0"/>
          <w:szCs w:val="32"/>
        </w:rPr>
        <w:t>毫不动摇地加强党对教育工作的全面领导，始终坚持把党的政治建设放在首位，全面加强教育系统党的建设，教育引领广大干部师生筑牢</w:t>
      </w:r>
      <w:r>
        <w:rPr>
          <w:rStyle w:val="NormalCharacter"/>
          <w:kern w:val="0"/>
          <w:szCs w:val="32"/>
        </w:rPr>
        <w:t>“</w:t>
      </w:r>
      <w:r>
        <w:rPr>
          <w:rStyle w:val="NormalCharacter"/>
          <w:kern w:val="0"/>
          <w:szCs w:val="32"/>
        </w:rPr>
        <w:t>四个意识</w:t>
      </w:r>
      <w:r>
        <w:rPr>
          <w:rStyle w:val="NormalCharacter"/>
          <w:kern w:val="0"/>
          <w:szCs w:val="32"/>
        </w:rPr>
        <w:t>”</w:t>
      </w:r>
      <w:r>
        <w:rPr>
          <w:rStyle w:val="NormalCharacter"/>
          <w:kern w:val="0"/>
          <w:szCs w:val="32"/>
        </w:rPr>
        <w:t>、坚定</w:t>
      </w:r>
      <w:r>
        <w:rPr>
          <w:rStyle w:val="NormalCharacter"/>
          <w:kern w:val="0"/>
          <w:szCs w:val="32"/>
        </w:rPr>
        <w:t>“</w:t>
      </w:r>
      <w:r>
        <w:rPr>
          <w:rStyle w:val="NormalCharacter"/>
          <w:kern w:val="0"/>
          <w:szCs w:val="32"/>
        </w:rPr>
        <w:t>四个自信</w:t>
      </w:r>
      <w:r>
        <w:rPr>
          <w:rStyle w:val="NormalCharacter"/>
          <w:kern w:val="0"/>
          <w:szCs w:val="32"/>
        </w:rPr>
        <w:t>”</w:t>
      </w:r>
      <w:r>
        <w:rPr>
          <w:rStyle w:val="NormalCharacter"/>
          <w:kern w:val="0"/>
          <w:szCs w:val="32"/>
        </w:rPr>
        <w:t>、做到</w:t>
      </w:r>
      <w:r>
        <w:rPr>
          <w:rStyle w:val="NormalCharacter"/>
          <w:kern w:val="0"/>
          <w:szCs w:val="32"/>
        </w:rPr>
        <w:t>“</w:t>
      </w:r>
      <w:r>
        <w:rPr>
          <w:rStyle w:val="NormalCharacter"/>
          <w:kern w:val="0"/>
          <w:szCs w:val="32"/>
        </w:rPr>
        <w:t>两个维护</w:t>
      </w:r>
      <w:r>
        <w:rPr>
          <w:rStyle w:val="NormalCharacter"/>
          <w:kern w:val="0"/>
          <w:szCs w:val="32"/>
        </w:rPr>
        <w:t>”</w:t>
      </w:r>
      <w:r>
        <w:rPr>
          <w:rStyle w:val="NormalCharacter"/>
          <w:kern w:val="0"/>
          <w:szCs w:val="32"/>
        </w:rPr>
        <w:t>，为加快实现教育现代化、办好人民满意的教育提供坚强的政治保障。</w:t>
      </w:r>
    </w:p>
    <w:p w:rsidR="00B43041" w:rsidRDefault="00202CE1">
      <w:pPr>
        <w:widowControl/>
        <w:spacing w:line="560" w:lineRule="exact"/>
        <w:ind w:firstLineChars="200" w:firstLine="632"/>
        <w:textAlignment w:val="baseline"/>
        <w:rPr>
          <w:rStyle w:val="NormalCharacter"/>
          <w:rFonts w:eastAsia="楷体_GB2312"/>
          <w:spacing w:val="-2"/>
        </w:rPr>
      </w:pPr>
      <w:r>
        <w:rPr>
          <w:rStyle w:val="NormalCharacter"/>
          <w:rFonts w:eastAsia="楷体_GB2312"/>
          <w:spacing w:val="-2"/>
        </w:rPr>
        <w:t xml:space="preserve">2. </w:t>
      </w:r>
      <w:r>
        <w:rPr>
          <w:rStyle w:val="NormalCharacter"/>
          <w:rFonts w:eastAsia="楷体_GB2312"/>
          <w:spacing w:val="-2"/>
        </w:rPr>
        <w:t>强化区委教育工作领导小组建设</w:t>
      </w:r>
    </w:p>
    <w:p w:rsidR="00B43041" w:rsidRDefault="00202CE1">
      <w:pPr>
        <w:widowControl/>
        <w:spacing w:line="560" w:lineRule="exact"/>
        <w:ind w:firstLineChars="200" w:firstLine="632"/>
        <w:textAlignment w:val="baseline"/>
        <w:rPr>
          <w:rStyle w:val="NormalCharacter"/>
          <w:spacing w:val="-2"/>
        </w:rPr>
      </w:pPr>
      <w:r>
        <w:rPr>
          <w:rStyle w:val="NormalCharacter"/>
          <w:spacing w:val="-2"/>
        </w:rPr>
        <w:t>——</w:t>
      </w:r>
      <w:r>
        <w:rPr>
          <w:rStyle w:val="NormalCharacter"/>
          <w:kern w:val="0"/>
          <w:szCs w:val="32"/>
        </w:rPr>
        <w:t>由区委</w:t>
      </w:r>
      <w:r>
        <w:rPr>
          <w:rStyle w:val="NormalCharacter"/>
          <w:rFonts w:hint="eastAsia"/>
          <w:kern w:val="0"/>
          <w:szCs w:val="32"/>
        </w:rPr>
        <w:t>、</w:t>
      </w:r>
      <w:r>
        <w:rPr>
          <w:rStyle w:val="NormalCharacter"/>
          <w:kern w:val="0"/>
          <w:szCs w:val="32"/>
        </w:rPr>
        <w:t>区政府主要领导任区委教育工作领导小组组长，健全高水平推进教育现代化建设的决策机制和问责机制，进一步明确职责、加强统</w:t>
      </w:r>
      <w:r>
        <w:rPr>
          <w:rStyle w:val="NormalCharacter"/>
          <w:kern w:val="0"/>
          <w:szCs w:val="32"/>
        </w:rPr>
        <w:t>筹，层层压实责任，确保玄武教育各项工作有序落实。</w:t>
      </w:r>
    </w:p>
    <w:p w:rsidR="00B43041" w:rsidRDefault="00202CE1">
      <w:pPr>
        <w:widowControl/>
        <w:spacing w:line="560" w:lineRule="exact"/>
        <w:ind w:firstLineChars="200" w:firstLine="632"/>
        <w:textAlignment w:val="baseline"/>
        <w:rPr>
          <w:rStyle w:val="NormalCharacter"/>
          <w:rFonts w:eastAsia="楷体_GB2312"/>
          <w:spacing w:val="-2"/>
        </w:rPr>
      </w:pPr>
      <w:r>
        <w:rPr>
          <w:rStyle w:val="NormalCharacter"/>
          <w:rFonts w:eastAsia="楷体_GB2312"/>
          <w:spacing w:val="-2"/>
        </w:rPr>
        <w:t xml:space="preserve">3. </w:t>
      </w:r>
      <w:r>
        <w:rPr>
          <w:rStyle w:val="NormalCharacter"/>
          <w:rFonts w:eastAsia="楷体_GB2312"/>
          <w:spacing w:val="-2"/>
        </w:rPr>
        <w:t>进一步加大教育投入</w:t>
      </w:r>
    </w:p>
    <w:p w:rsidR="00B43041" w:rsidRDefault="00202CE1">
      <w:pPr>
        <w:widowControl/>
        <w:spacing w:line="560" w:lineRule="exact"/>
        <w:ind w:firstLineChars="200" w:firstLine="632"/>
        <w:textAlignment w:val="baseline"/>
        <w:rPr>
          <w:rStyle w:val="NormalCharacter"/>
          <w:spacing w:val="-2"/>
        </w:rPr>
      </w:pPr>
      <w:r>
        <w:rPr>
          <w:rStyle w:val="NormalCharacter"/>
          <w:spacing w:val="-2"/>
        </w:rPr>
        <w:t>——</w:t>
      </w:r>
      <w:r>
        <w:rPr>
          <w:rStyle w:val="NormalCharacter"/>
          <w:kern w:val="0"/>
          <w:szCs w:val="32"/>
        </w:rPr>
        <w:t>始终把教育作为战略性安排予以优先保障和重点投入，坚持政府投入为主、多渠道筹措经费的教育投入体制，使教育投入总量与教育事业发展的实际需求相适应，教育投入结构与优化教育资源布局相适应，教育投入增长与财政承受能力相适应，严格落实教育经费</w:t>
      </w:r>
      <w:r>
        <w:rPr>
          <w:rStyle w:val="NormalCharacter"/>
          <w:kern w:val="0"/>
          <w:szCs w:val="32"/>
        </w:rPr>
        <w:t>“</w:t>
      </w:r>
      <w:r>
        <w:rPr>
          <w:rStyle w:val="NormalCharacter"/>
          <w:kern w:val="0"/>
          <w:szCs w:val="32"/>
        </w:rPr>
        <w:t>三个增长</w:t>
      </w:r>
      <w:r>
        <w:rPr>
          <w:rStyle w:val="NormalCharacter"/>
          <w:kern w:val="0"/>
          <w:szCs w:val="32"/>
        </w:rPr>
        <w:t>”</w:t>
      </w:r>
      <w:r>
        <w:rPr>
          <w:rStyle w:val="NormalCharacter"/>
          <w:kern w:val="0"/>
          <w:szCs w:val="32"/>
        </w:rPr>
        <w:t>和</w:t>
      </w:r>
      <w:r>
        <w:rPr>
          <w:rStyle w:val="NormalCharacter"/>
          <w:kern w:val="0"/>
          <w:szCs w:val="32"/>
        </w:rPr>
        <w:t>“</w:t>
      </w:r>
      <w:r>
        <w:rPr>
          <w:rStyle w:val="NormalCharacter"/>
          <w:kern w:val="0"/>
          <w:szCs w:val="32"/>
        </w:rPr>
        <w:t>两个只增不减</w:t>
      </w:r>
      <w:r>
        <w:rPr>
          <w:rStyle w:val="NormalCharacter"/>
          <w:kern w:val="0"/>
          <w:szCs w:val="32"/>
        </w:rPr>
        <w:t>”</w:t>
      </w:r>
      <w:r>
        <w:rPr>
          <w:rStyle w:val="NormalCharacter"/>
          <w:kern w:val="0"/>
          <w:szCs w:val="32"/>
        </w:rPr>
        <w:t>等政策要求；在保障机制全覆盖的基础上，更加注重保障标准的动态调整，建立健全生均财政拨款标准稳定增长机制，实现生均拨款标准与事业发展同步增长。教育投入着重聚焦社会民生关切，围</w:t>
      </w:r>
      <w:r>
        <w:rPr>
          <w:rStyle w:val="NormalCharacter"/>
          <w:kern w:val="0"/>
          <w:szCs w:val="32"/>
        </w:rPr>
        <w:t>绕</w:t>
      </w:r>
      <w:r>
        <w:rPr>
          <w:rStyle w:val="NormalCharacter"/>
          <w:kern w:val="0"/>
          <w:szCs w:val="32"/>
        </w:rPr>
        <w:lastRenderedPageBreak/>
        <w:t>学校布局调整优化、增加学位供给、扩大优质教育资源、改善办学条件、深化课程教学改革、加强教师队伍建设等热点难点问题攻坚，强化校园安全保障，切实提高教育经费的使用效益。</w:t>
      </w:r>
    </w:p>
    <w:p w:rsidR="00B43041" w:rsidRDefault="00202CE1">
      <w:pPr>
        <w:widowControl/>
        <w:spacing w:line="560" w:lineRule="exact"/>
        <w:ind w:firstLineChars="200" w:firstLine="632"/>
        <w:textAlignment w:val="baseline"/>
        <w:rPr>
          <w:rStyle w:val="NormalCharacter"/>
          <w:rFonts w:eastAsia="楷体_GB2312"/>
          <w:spacing w:val="-2"/>
        </w:rPr>
      </w:pPr>
      <w:r>
        <w:rPr>
          <w:rStyle w:val="NormalCharacter"/>
          <w:rFonts w:eastAsia="楷体_GB2312"/>
          <w:spacing w:val="-2"/>
        </w:rPr>
        <w:t xml:space="preserve">4. </w:t>
      </w:r>
      <w:r>
        <w:rPr>
          <w:rStyle w:val="NormalCharacter"/>
          <w:rFonts w:eastAsia="楷体_GB2312"/>
          <w:spacing w:val="-2"/>
        </w:rPr>
        <w:t>落实保障教育发展协调督导机制</w:t>
      </w:r>
    </w:p>
    <w:p w:rsidR="00B43041" w:rsidRDefault="00202CE1">
      <w:pPr>
        <w:widowControl/>
        <w:spacing w:line="560" w:lineRule="exact"/>
        <w:ind w:firstLineChars="200" w:firstLine="632"/>
        <w:textAlignment w:val="baseline"/>
        <w:rPr>
          <w:rStyle w:val="NormalCharacter"/>
          <w:spacing w:val="-2"/>
        </w:rPr>
      </w:pPr>
      <w:r>
        <w:rPr>
          <w:rStyle w:val="NormalCharacter"/>
          <w:spacing w:val="-2"/>
        </w:rPr>
        <w:t>——</w:t>
      </w:r>
      <w:r>
        <w:rPr>
          <w:rStyle w:val="NormalCharacter"/>
          <w:kern w:val="0"/>
          <w:szCs w:val="32"/>
        </w:rPr>
        <w:t>督导部门要根据新时代教育发展要求，依照省定教育现代化指标体系，全面强化教育发展全过程监督，以督促教，以评促教，形成及时研判教育改革发展的新情况、新问题的综合协调机制，多部门协作，整体推进，精准实施策略，及时解决教育综合改进中的难点和人民群众诉求急切的热点问题。</w:t>
      </w:r>
    </w:p>
    <w:p w:rsidR="00B43041" w:rsidRDefault="00202CE1">
      <w:pPr>
        <w:widowControl/>
        <w:spacing w:line="560" w:lineRule="exact"/>
        <w:ind w:firstLineChars="200" w:firstLine="632"/>
        <w:textAlignment w:val="baseline"/>
        <w:rPr>
          <w:rStyle w:val="NormalCharacter"/>
          <w:rFonts w:eastAsia="楷体_GB2312"/>
          <w:spacing w:val="-2"/>
        </w:rPr>
      </w:pPr>
      <w:r>
        <w:rPr>
          <w:rStyle w:val="NormalCharacter"/>
          <w:rFonts w:eastAsia="楷体_GB2312"/>
          <w:spacing w:val="-2"/>
        </w:rPr>
        <w:t xml:space="preserve">5. </w:t>
      </w:r>
      <w:r>
        <w:rPr>
          <w:rStyle w:val="NormalCharacter"/>
          <w:rFonts w:eastAsia="楷体_GB2312"/>
          <w:spacing w:val="-2"/>
        </w:rPr>
        <w:t>培育全社会支持教育的舆论氛围</w:t>
      </w:r>
    </w:p>
    <w:p w:rsidR="00B43041" w:rsidRDefault="00202CE1">
      <w:pPr>
        <w:widowControl/>
        <w:spacing w:line="560" w:lineRule="exact"/>
        <w:ind w:firstLineChars="200" w:firstLine="632"/>
        <w:textAlignment w:val="baseline"/>
        <w:rPr>
          <w:spacing w:val="-2"/>
        </w:rPr>
      </w:pPr>
      <w:r>
        <w:rPr>
          <w:rStyle w:val="NormalCharacter"/>
          <w:spacing w:val="-2"/>
        </w:rPr>
        <w:t>——</w:t>
      </w:r>
      <w:r>
        <w:rPr>
          <w:rStyle w:val="NormalCharacter"/>
          <w:kern w:val="0"/>
          <w:szCs w:val="32"/>
        </w:rPr>
        <w:t>要</w:t>
      </w:r>
      <w:r>
        <w:rPr>
          <w:rStyle w:val="NormalCharacter"/>
          <w:kern w:val="0"/>
          <w:szCs w:val="32"/>
        </w:rPr>
        <w:t>充分认识到教育不仅仅是一个地区政府的一项职责，高品质的教育本身对经济社会发展具有强劲的助推作用。宣传部门要坚持正确舆论导向，大力宣传玄武教育名片效应，全面推动形成更加有利于新时代玄武教育改革发展的社会环境，培育形成全社会关心教育、支持教育发展的良好舆论氛围。</w:t>
      </w:r>
    </w:p>
    <w:sectPr w:rsidR="00B43041">
      <w:footerReference w:type="even" r:id="rId7"/>
      <w:footerReference w:type="default" r:id="rId8"/>
      <w:pgSz w:w="11906" w:h="16838"/>
      <w:pgMar w:top="2098" w:right="1588" w:bottom="2098"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CE1" w:rsidRDefault="00202CE1">
      <w:r>
        <w:separator/>
      </w:r>
    </w:p>
  </w:endnote>
  <w:endnote w:type="continuationSeparator" w:id="0">
    <w:p w:rsidR="00202CE1" w:rsidRDefault="00202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041" w:rsidRDefault="00202CE1">
    <w:pPr>
      <w:pStyle w:val="a4"/>
      <w:framePr w:wrap="around" w:vAnchor="text" w:hAnchor="margin" w:xAlign="center" w:y="1"/>
      <w:rPr>
        <w:rStyle w:val="a6"/>
      </w:rPr>
    </w:pPr>
    <w:r>
      <w:fldChar w:fldCharType="begin"/>
    </w:r>
    <w:r>
      <w:rPr>
        <w:rStyle w:val="a6"/>
      </w:rPr>
      <w:instrText xml:space="preserve">PAGE  </w:instrText>
    </w:r>
    <w:r>
      <w:fldChar w:fldCharType="end"/>
    </w:r>
  </w:p>
  <w:p w:rsidR="00B43041" w:rsidRDefault="00B4304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041" w:rsidRDefault="00202CE1">
    <w:pPr>
      <w:pStyle w:val="a4"/>
      <w:framePr w:wrap="around" w:vAnchor="text" w:hAnchor="margin" w:xAlign="center" w:y="1"/>
      <w:rPr>
        <w:rStyle w:val="a6"/>
        <w:rFonts w:ascii="宋体" w:hAnsi="宋体"/>
        <w:sz w:val="28"/>
        <w:szCs w:val="28"/>
      </w:rPr>
    </w:pPr>
    <w:r>
      <w:rPr>
        <w:rStyle w:val="a6"/>
        <w:rFonts w:ascii="宋体" w:hAnsi="宋体" w:hint="eastAsia"/>
        <w:sz w:val="28"/>
        <w:szCs w:val="28"/>
      </w:rPr>
      <w:t>─</w:t>
    </w:r>
    <w:r>
      <w:rPr>
        <w:rStyle w:val="a6"/>
        <w:rFonts w:ascii="宋体" w:hAnsi="宋体" w:hint="eastAsia"/>
        <w:sz w:val="28"/>
        <w:szCs w:val="28"/>
      </w:rPr>
      <w:t xml:space="preserve"> </w:t>
    </w:r>
    <w:r>
      <w:rPr>
        <w:rStyle w:val="a6"/>
        <w:rFonts w:ascii="宋体" w:hAnsi="宋体"/>
        <w:sz w:val="28"/>
        <w:szCs w:val="28"/>
      </w:rPr>
      <w:fldChar w:fldCharType="begin"/>
    </w:r>
    <w:r>
      <w:rPr>
        <w:rStyle w:val="a6"/>
        <w:rFonts w:ascii="宋体" w:hAnsi="宋体"/>
        <w:sz w:val="28"/>
        <w:szCs w:val="28"/>
      </w:rPr>
      <w:instrText xml:space="preserve">PAGE  </w:instrText>
    </w:r>
    <w:r>
      <w:rPr>
        <w:rStyle w:val="a6"/>
        <w:rFonts w:ascii="宋体" w:hAnsi="宋体"/>
        <w:sz w:val="28"/>
        <w:szCs w:val="28"/>
      </w:rPr>
      <w:fldChar w:fldCharType="separate"/>
    </w:r>
    <w:r w:rsidR="00F8507B">
      <w:rPr>
        <w:rStyle w:val="a6"/>
        <w:rFonts w:ascii="宋体" w:hAnsi="宋体"/>
        <w:noProof/>
        <w:sz w:val="28"/>
        <w:szCs w:val="28"/>
      </w:rPr>
      <w:t>3</w:t>
    </w:r>
    <w:r>
      <w:rPr>
        <w:rStyle w:val="a6"/>
        <w:rFonts w:ascii="宋体" w:hAnsi="宋体"/>
        <w:sz w:val="28"/>
        <w:szCs w:val="28"/>
      </w:rPr>
      <w:fldChar w:fldCharType="end"/>
    </w:r>
    <w:r>
      <w:rPr>
        <w:rStyle w:val="a6"/>
        <w:rFonts w:ascii="宋体" w:hAnsi="宋体" w:hint="eastAsia"/>
        <w:sz w:val="28"/>
        <w:szCs w:val="28"/>
      </w:rPr>
      <w:t xml:space="preserve"> </w:t>
    </w:r>
    <w:r>
      <w:rPr>
        <w:rStyle w:val="a6"/>
        <w:rFonts w:ascii="宋体" w:hAnsi="宋体" w:hint="eastAsia"/>
        <w:sz w:val="28"/>
        <w:szCs w:val="28"/>
      </w:rPr>
      <w:t>─</w:t>
    </w:r>
  </w:p>
  <w:p w:rsidR="00B43041" w:rsidRDefault="00B4304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CE1" w:rsidRDefault="00202CE1">
      <w:r>
        <w:separator/>
      </w:r>
    </w:p>
  </w:footnote>
  <w:footnote w:type="continuationSeparator" w:id="0">
    <w:p w:rsidR="00202CE1" w:rsidRDefault="00202C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RhMjgyNTQxMzVkNWY3NmQxYTAxY2I4OGY0NmRiZWMifQ=="/>
  </w:docVars>
  <w:rsids>
    <w:rsidRoot w:val="004C0908"/>
    <w:rsid w:val="00020FA6"/>
    <w:rsid w:val="00030D29"/>
    <w:rsid w:val="00036F71"/>
    <w:rsid w:val="000460F6"/>
    <w:rsid w:val="00046477"/>
    <w:rsid w:val="0005692B"/>
    <w:rsid w:val="0006385E"/>
    <w:rsid w:val="000B1DF6"/>
    <w:rsid w:val="000B69D3"/>
    <w:rsid w:val="000C72D7"/>
    <w:rsid w:val="001153B7"/>
    <w:rsid w:val="00156EB2"/>
    <w:rsid w:val="001836E5"/>
    <w:rsid w:val="001A49AB"/>
    <w:rsid w:val="001D3F0A"/>
    <w:rsid w:val="001E2CE6"/>
    <w:rsid w:val="00202CE1"/>
    <w:rsid w:val="00211218"/>
    <w:rsid w:val="00234B77"/>
    <w:rsid w:val="00247C20"/>
    <w:rsid w:val="002710ED"/>
    <w:rsid w:val="00285563"/>
    <w:rsid w:val="00286236"/>
    <w:rsid w:val="002C3693"/>
    <w:rsid w:val="002D466D"/>
    <w:rsid w:val="002E564F"/>
    <w:rsid w:val="0031344D"/>
    <w:rsid w:val="00320AF0"/>
    <w:rsid w:val="00326431"/>
    <w:rsid w:val="003569D1"/>
    <w:rsid w:val="003620D3"/>
    <w:rsid w:val="00382996"/>
    <w:rsid w:val="003B73E0"/>
    <w:rsid w:val="003C6F89"/>
    <w:rsid w:val="003D6743"/>
    <w:rsid w:val="003F23D8"/>
    <w:rsid w:val="00406AFF"/>
    <w:rsid w:val="004074C3"/>
    <w:rsid w:val="00410010"/>
    <w:rsid w:val="00417E38"/>
    <w:rsid w:val="0043355D"/>
    <w:rsid w:val="00435EBC"/>
    <w:rsid w:val="0044127C"/>
    <w:rsid w:val="00474310"/>
    <w:rsid w:val="004A6B2D"/>
    <w:rsid w:val="004B4B90"/>
    <w:rsid w:val="004B7535"/>
    <w:rsid w:val="004C0908"/>
    <w:rsid w:val="004C0A67"/>
    <w:rsid w:val="004E2C3B"/>
    <w:rsid w:val="004E6D6C"/>
    <w:rsid w:val="004E7ACA"/>
    <w:rsid w:val="004F6FDE"/>
    <w:rsid w:val="00527153"/>
    <w:rsid w:val="005610F5"/>
    <w:rsid w:val="00570889"/>
    <w:rsid w:val="00587486"/>
    <w:rsid w:val="005A2CB1"/>
    <w:rsid w:val="005A36C3"/>
    <w:rsid w:val="005B79B5"/>
    <w:rsid w:val="005C2017"/>
    <w:rsid w:val="005D3732"/>
    <w:rsid w:val="005D4A01"/>
    <w:rsid w:val="005F59C0"/>
    <w:rsid w:val="00601722"/>
    <w:rsid w:val="00602967"/>
    <w:rsid w:val="00632E1F"/>
    <w:rsid w:val="006538A3"/>
    <w:rsid w:val="00672942"/>
    <w:rsid w:val="00680FC0"/>
    <w:rsid w:val="006D2DDA"/>
    <w:rsid w:val="006D2FA3"/>
    <w:rsid w:val="006E331A"/>
    <w:rsid w:val="007003C9"/>
    <w:rsid w:val="00710B8B"/>
    <w:rsid w:val="007178EF"/>
    <w:rsid w:val="00751B77"/>
    <w:rsid w:val="007767D8"/>
    <w:rsid w:val="00794206"/>
    <w:rsid w:val="007A2892"/>
    <w:rsid w:val="007A4268"/>
    <w:rsid w:val="007B0359"/>
    <w:rsid w:val="007E09E5"/>
    <w:rsid w:val="007F66FA"/>
    <w:rsid w:val="00803E81"/>
    <w:rsid w:val="00812DD1"/>
    <w:rsid w:val="008276E3"/>
    <w:rsid w:val="008324A7"/>
    <w:rsid w:val="0084071C"/>
    <w:rsid w:val="008603AC"/>
    <w:rsid w:val="00883643"/>
    <w:rsid w:val="008B11BF"/>
    <w:rsid w:val="008E5A20"/>
    <w:rsid w:val="00900EB0"/>
    <w:rsid w:val="009131C8"/>
    <w:rsid w:val="00914287"/>
    <w:rsid w:val="00915DFE"/>
    <w:rsid w:val="00942960"/>
    <w:rsid w:val="00960D0B"/>
    <w:rsid w:val="009B5C82"/>
    <w:rsid w:val="009C2AE9"/>
    <w:rsid w:val="009D4ECC"/>
    <w:rsid w:val="009E5867"/>
    <w:rsid w:val="00A314B0"/>
    <w:rsid w:val="00A33322"/>
    <w:rsid w:val="00A4495C"/>
    <w:rsid w:val="00A6213F"/>
    <w:rsid w:val="00A81DC4"/>
    <w:rsid w:val="00A95206"/>
    <w:rsid w:val="00A9723B"/>
    <w:rsid w:val="00AA160E"/>
    <w:rsid w:val="00AA649D"/>
    <w:rsid w:val="00AE7EBF"/>
    <w:rsid w:val="00AF13C9"/>
    <w:rsid w:val="00B42069"/>
    <w:rsid w:val="00B43041"/>
    <w:rsid w:val="00B6214D"/>
    <w:rsid w:val="00B80E5A"/>
    <w:rsid w:val="00BA5D62"/>
    <w:rsid w:val="00BB05DC"/>
    <w:rsid w:val="00BB5615"/>
    <w:rsid w:val="00BC3FD4"/>
    <w:rsid w:val="00BD5B35"/>
    <w:rsid w:val="00BF2DEF"/>
    <w:rsid w:val="00BF4465"/>
    <w:rsid w:val="00C00910"/>
    <w:rsid w:val="00C3523D"/>
    <w:rsid w:val="00C42AA9"/>
    <w:rsid w:val="00C435A5"/>
    <w:rsid w:val="00C5715B"/>
    <w:rsid w:val="00C725F1"/>
    <w:rsid w:val="00C9567D"/>
    <w:rsid w:val="00CC621C"/>
    <w:rsid w:val="00CE0858"/>
    <w:rsid w:val="00CE6C10"/>
    <w:rsid w:val="00CF0C48"/>
    <w:rsid w:val="00CF28AC"/>
    <w:rsid w:val="00CF3152"/>
    <w:rsid w:val="00CF5CDA"/>
    <w:rsid w:val="00D073C3"/>
    <w:rsid w:val="00D07D6C"/>
    <w:rsid w:val="00D23544"/>
    <w:rsid w:val="00D80311"/>
    <w:rsid w:val="00D85671"/>
    <w:rsid w:val="00D91F57"/>
    <w:rsid w:val="00DB41EF"/>
    <w:rsid w:val="00DD4C8C"/>
    <w:rsid w:val="00DE1318"/>
    <w:rsid w:val="00E0026F"/>
    <w:rsid w:val="00E074D7"/>
    <w:rsid w:val="00E325EB"/>
    <w:rsid w:val="00E576AA"/>
    <w:rsid w:val="00E7583E"/>
    <w:rsid w:val="00E93612"/>
    <w:rsid w:val="00E94D86"/>
    <w:rsid w:val="00EC0186"/>
    <w:rsid w:val="00EC14D6"/>
    <w:rsid w:val="00EC6FE3"/>
    <w:rsid w:val="00ED4C95"/>
    <w:rsid w:val="00EE3D7C"/>
    <w:rsid w:val="00F04C22"/>
    <w:rsid w:val="00F136EE"/>
    <w:rsid w:val="00F23897"/>
    <w:rsid w:val="00F6206C"/>
    <w:rsid w:val="00F835E1"/>
    <w:rsid w:val="00F840C6"/>
    <w:rsid w:val="00F8507B"/>
    <w:rsid w:val="00F8533E"/>
    <w:rsid w:val="00F872D9"/>
    <w:rsid w:val="00F90CAD"/>
    <w:rsid w:val="00F9659A"/>
    <w:rsid w:val="00F97BE2"/>
    <w:rsid w:val="00FA10C4"/>
    <w:rsid w:val="00FD329B"/>
    <w:rsid w:val="1AC401BD"/>
    <w:rsid w:val="254B6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D3498DF-0E34-44E7-B6FC-720095AFB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link w:val="Char"/>
    <w:unhideWhenUsed/>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paragraph" w:customStyle="1" w:styleId="Char1CharCharChar">
    <w:name w:val="Char1 Char Char Char"/>
    <w:basedOn w:val="a"/>
    <w:qFormat/>
  </w:style>
  <w:style w:type="character" w:customStyle="1" w:styleId="NormalCharacter">
    <w:name w:val="NormalCharacter"/>
    <w:semiHidden/>
    <w:qFormat/>
  </w:style>
  <w:style w:type="character" w:customStyle="1" w:styleId="Char">
    <w:name w:val="页眉 Char"/>
    <w:basedOn w:val="a0"/>
    <w:link w:val="a5"/>
    <w:qFormat/>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0B2A3-67B4-48E3-981B-B857D4DE6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29</Pages>
  <Words>2299</Words>
  <Characters>13109</Characters>
  <Application>Microsoft Office Word</Application>
  <DocSecurity>0</DocSecurity>
  <Lines>109</Lines>
  <Paragraphs>30</Paragraphs>
  <ScaleCrop>false</ScaleCrop>
  <Company>Microsoft</Company>
  <LinksUpToDate>false</LinksUpToDate>
  <CharactersWithSpaces>15378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玄教〔2015〕108号</dc:title>
  <dc:creator>微软用户</dc:creator>
  <cp:lastModifiedBy>lenovo</cp:lastModifiedBy>
  <cp:revision>22</cp:revision>
  <cp:lastPrinted>2018-08-31T08:15:00Z</cp:lastPrinted>
  <dcterms:created xsi:type="dcterms:W3CDTF">2021-06-17T07:06:00Z</dcterms:created>
  <dcterms:modified xsi:type="dcterms:W3CDTF">2022-07-05T09:43:00Z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E4C1215C9D964494A20CADB0AE0A346F</vt:lpwstr>
  </property>
</Properties>
</file>