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0E086">
      <w:pPr>
        <w:keepNext w:val="0"/>
        <w:keepLines w:val="0"/>
        <w:pageBreakBefore w:val="0"/>
        <w:kinsoku/>
        <w:wordWrap/>
        <w:overflowPunct/>
        <w:topLinePunct w:val="0"/>
        <w:autoSpaceDE/>
        <w:autoSpaceDN/>
        <w:bidi w:val="0"/>
        <w:adjustRightInd/>
        <w:snapToGrid/>
        <w:spacing w:line="560" w:lineRule="exact"/>
        <w:ind w:right="0" w:rightChars="0"/>
        <w:textAlignment w:val="auto"/>
      </w:pPr>
    </w:p>
    <w:p w14:paraId="0EA2ECCB">
      <w:pPr>
        <w:keepNext w:val="0"/>
        <w:keepLines w:val="0"/>
        <w:pageBreakBefore w:val="0"/>
        <w:kinsoku/>
        <w:wordWrap/>
        <w:overflowPunct/>
        <w:topLinePunct w:val="0"/>
        <w:autoSpaceDE/>
        <w:autoSpaceDN/>
        <w:bidi w:val="0"/>
        <w:adjustRightInd/>
        <w:snapToGrid/>
        <w:spacing w:line="560" w:lineRule="exact"/>
        <w:ind w:right="0" w:rightChars="0" w:firstLine="320" w:firstLineChars="100"/>
        <w:jc w:val="center"/>
        <w:textAlignment w:val="auto"/>
        <w:rPr>
          <w:rFonts w:hint="default" w:ascii="Times New Roman" w:hAnsi="Times New Roman" w:eastAsia="方正楷体_GBK" w:cs="Times New Roman"/>
          <w:sz w:val="32"/>
          <w:szCs w:val="32"/>
        </w:rPr>
      </w:pPr>
      <w:bookmarkStart w:id="2" w:name="_GoBack"/>
      <w:bookmarkEnd w:id="2"/>
    </w:p>
    <w:p w14:paraId="63EA6FAE">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p>
    <w:p w14:paraId="3CB2350A">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p>
    <w:p w14:paraId="3F5B799C">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p>
    <w:p w14:paraId="659ABB3F">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p>
    <w:p w14:paraId="3FECE276">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r>
        <w:rPr>
          <w:rFonts w:hint="default" w:eastAsia="方正仿宋_GBK"/>
          <w:kern w:val="0"/>
          <w:sz w:val="32"/>
          <w:szCs w:val="32"/>
        </w:rPr>
        <w:t>玄</w:t>
      </w:r>
      <w:bookmarkStart w:id="0" w:name="_Hlk136330731"/>
      <w:r>
        <w:rPr>
          <w:rFonts w:hint="default" w:eastAsia="方正仿宋_GBK"/>
          <w:kern w:val="0"/>
          <w:sz w:val="32"/>
          <w:szCs w:val="32"/>
          <w:lang w:val="en-US" w:eastAsia="zh-CN"/>
        </w:rPr>
        <w:t>政</w:t>
      </w:r>
      <w:r>
        <w:rPr>
          <w:rFonts w:hint="eastAsia" w:eastAsia="方正仿宋_GBK"/>
          <w:kern w:val="0"/>
          <w:sz w:val="32"/>
          <w:szCs w:val="32"/>
          <w:lang w:val="en-US" w:eastAsia="zh-CN"/>
        </w:rPr>
        <w:t>办</w:t>
      </w:r>
      <w:r>
        <w:rPr>
          <w:rFonts w:hint="default" w:eastAsia="方正仿宋_GBK"/>
          <w:kern w:val="0"/>
          <w:sz w:val="32"/>
          <w:szCs w:val="32"/>
        </w:rPr>
        <w:t>〔2025〕</w:t>
      </w:r>
      <w:bookmarkEnd w:id="0"/>
      <w:r>
        <w:rPr>
          <w:rFonts w:hint="eastAsia" w:eastAsia="方正仿宋_GBK"/>
          <w:kern w:val="0"/>
          <w:sz w:val="32"/>
          <w:szCs w:val="32"/>
          <w:lang w:val="en-US" w:eastAsia="zh-CN"/>
        </w:rPr>
        <w:t>14</w:t>
      </w:r>
      <w:r>
        <w:rPr>
          <w:rFonts w:hint="default" w:eastAsia="方正仿宋_GBK"/>
          <w:kern w:val="0"/>
          <w:sz w:val="32"/>
          <w:szCs w:val="32"/>
        </w:rPr>
        <w:t>号</w:t>
      </w:r>
    </w:p>
    <w:p w14:paraId="4F0C4C43">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p>
    <w:p w14:paraId="28ED304B">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eastAsia="方正仿宋_GBK"/>
          <w:kern w:val="0"/>
          <w:sz w:val="32"/>
          <w:szCs w:val="32"/>
        </w:rPr>
      </w:pPr>
    </w:p>
    <w:p w14:paraId="69D5927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sz w:val="44"/>
          <w:szCs w:val="44"/>
        </w:rPr>
      </w:pPr>
      <w:bookmarkStart w:id="1" w:name="OLE_LINK1"/>
      <w:r>
        <w:rPr>
          <w:rFonts w:eastAsia="方正小标宋简体"/>
          <w:sz w:val="44"/>
          <w:szCs w:val="44"/>
        </w:rPr>
        <w:t>关于</w:t>
      </w:r>
      <w:r>
        <w:rPr>
          <w:rFonts w:hint="eastAsia" w:eastAsia="方正小标宋简体"/>
          <w:sz w:val="44"/>
          <w:szCs w:val="44"/>
          <w:lang w:eastAsia="zh-CN"/>
        </w:rPr>
        <w:t>印发</w:t>
      </w:r>
      <w:r>
        <w:rPr>
          <w:rFonts w:eastAsia="方正小标宋简体"/>
          <w:sz w:val="44"/>
          <w:szCs w:val="44"/>
        </w:rPr>
        <w:t>《玄武区202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度</w:t>
      </w:r>
      <w:r>
        <w:rPr>
          <w:rFonts w:eastAsia="方正小标宋简体"/>
          <w:sz w:val="44"/>
          <w:szCs w:val="44"/>
        </w:rPr>
        <w:t>松材线虫病</w:t>
      </w:r>
    </w:p>
    <w:p w14:paraId="20F9CB6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sz w:val="44"/>
          <w:szCs w:val="44"/>
        </w:rPr>
      </w:pPr>
      <w:r>
        <w:rPr>
          <w:rFonts w:eastAsia="方正小标宋简体"/>
          <w:sz w:val="44"/>
          <w:szCs w:val="44"/>
        </w:rPr>
        <w:t>防治方案》的通知</w:t>
      </w:r>
    </w:p>
    <w:bookmarkEnd w:id="1"/>
    <w:p w14:paraId="05869FC2">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Times New Roman" w:hAnsi="Times New Roman" w:eastAsia="方正仿宋_GBK" w:cs="Times New Roman"/>
          <w:sz w:val="32"/>
          <w:szCs w:val="32"/>
        </w:rPr>
      </w:pPr>
    </w:p>
    <w:p w14:paraId="276BAF5A">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w:t>
      </w:r>
      <w:r>
        <w:rPr>
          <w:rFonts w:hint="eastAsia" w:ascii="Times New Roman" w:hAnsi="Times New Roman" w:eastAsia="方正仿宋_GBK" w:cs="Times New Roman"/>
          <w:sz w:val="32"/>
          <w:szCs w:val="32"/>
          <w:lang w:val="en-US" w:eastAsia="zh-CN"/>
        </w:rPr>
        <w:t>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eastAsia="zh-CN"/>
        </w:rPr>
        <w:t>各委办局、</w:t>
      </w:r>
      <w:r>
        <w:rPr>
          <w:rFonts w:hint="eastAsia"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直属</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w:t>
      </w:r>
    </w:p>
    <w:p w14:paraId="6DE9918D">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eastAsia="方正仿宋_GBK"/>
          <w:kern w:val="0"/>
          <w:sz w:val="32"/>
          <w:szCs w:val="32"/>
        </w:rPr>
      </w:pPr>
      <w:r>
        <w:rPr>
          <w:rFonts w:hint="eastAsia" w:eastAsia="方正仿宋_GBK"/>
          <w:kern w:val="0"/>
          <w:sz w:val="32"/>
          <w:szCs w:val="32"/>
          <w:lang w:eastAsia="zh-CN"/>
        </w:rPr>
        <w:t>经区政府同意，现将</w:t>
      </w:r>
      <w:r>
        <w:rPr>
          <w:rFonts w:eastAsia="方正仿宋_GBK"/>
          <w:kern w:val="0"/>
          <w:sz w:val="32"/>
          <w:szCs w:val="32"/>
        </w:rPr>
        <w:t>《玄武区202</w:t>
      </w:r>
      <w:r>
        <w:rPr>
          <w:rFonts w:hint="eastAsia" w:eastAsia="方正仿宋_GBK"/>
          <w:kern w:val="0"/>
          <w:sz w:val="32"/>
          <w:szCs w:val="32"/>
          <w:lang w:val="en-US" w:eastAsia="zh-CN"/>
        </w:rPr>
        <w:t>5</w:t>
      </w:r>
      <w:r>
        <w:rPr>
          <w:rFonts w:eastAsia="方正仿宋_GBK"/>
          <w:kern w:val="0"/>
          <w:sz w:val="32"/>
          <w:szCs w:val="32"/>
        </w:rPr>
        <w:t>年</w:t>
      </w:r>
      <w:r>
        <w:rPr>
          <w:rFonts w:hint="eastAsia" w:eastAsia="方正仿宋_GBK"/>
          <w:kern w:val="0"/>
          <w:sz w:val="32"/>
          <w:szCs w:val="32"/>
          <w:lang w:eastAsia="zh-CN"/>
        </w:rPr>
        <w:t>度</w:t>
      </w:r>
      <w:r>
        <w:rPr>
          <w:rFonts w:eastAsia="方正仿宋_GBK"/>
          <w:kern w:val="0"/>
          <w:sz w:val="32"/>
          <w:szCs w:val="32"/>
        </w:rPr>
        <w:t>松材线虫病防治方案》印发给你们，请认真组织实施。</w:t>
      </w:r>
    </w:p>
    <w:p w14:paraId="40540001">
      <w:pPr>
        <w:keepNext w:val="0"/>
        <w:keepLines w:val="0"/>
        <w:pageBreakBefore w:val="0"/>
        <w:kinsoku/>
        <w:wordWrap/>
        <w:overflowPunct/>
        <w:topLinePunct w:val="0"/>
        <w:autoSpaceDE/>
        <w:autoSpaceDN/>
        <w:bidi w:val="0"/>
        <w:adjustRightInd/>
        <w:snapToGrid/>
        <w:spacing w:line="560" w:lineRule="exact"/>
        <w:ind w:right="0" w:rightChars="0"/>
        <w:textAlignment w:val="auto"/>
        <w:rPr>
          <w:rFonts w:eastAsia="方正仿宋_GBK"/>
          <w:sz w:val="32"/>
          <w:szCs w:val="32"/>
        </w:rPr>
      </w:pPr>
    </w:p>
    <w:p w14:paraId="409B12A0">
      <w:pPr>
        <w:keepNext w:val="0"/>
        <w:keepLines w:val="0"/>
        <w:pageBreakBefore w:val="0"/>
        <w:kinsoku/>
        <w:wordWrap/>
        <w:overflowPunct/>
        <w:topLinePunct w:val="0"/>
        <w:autoSpaceDE/>
        <w:autoSpaceDN/>
        <w:bidi w:val="0"/>
        <w:adjustRightInd/>
        <w:snapToGrid/>
        <w:spacing w:line="560" w:lineRule="exact"/>
        <w:ind w:right="0" w:rightChars="0"/>
        <w:textAlignment w:val="auto"/>
        <w:rPr>
          <w:rFonts w:eastAsia="方正仿宋_GBK"/>
          <w:bCs/>
          <w:sz w:val="32"/>
          <w:szCs w:val="32"/>
        </w:rPr>
      </w:pPr>
    </w:p>
    <w:p w14:paraId="43290076">
      <w:pPr>
        <w:keepNext w:val="0"/>
        <w:keepLines w:val="0"/>
        <w:pageBreakBefore w:val="0"/>
        <w:kinsoku/>
        <w:wordWrap/>
        <w:overflowPunct/>
        <w:topLinePunct w:val="0"/>
        <w:autoSpaceDE/>
        <w:autoSpaceDN/>
        <w:bidi w:val="0"/>
        <w:adjustRightInd/>
        <w:snapToGrid/>
        <w:spacing w:line="560" w:lineRule="exact"/>
        <w:ind w:right="0" w:rightChars="0"/>
        <w:jc w:val="right"/>
        <w:textAlignment w:val="auto"/>
        <w:rPr>
          <w:rFonts w:eastAsia="方正仿宋_GBK"/>
          <w:bCs/>
          <w:sz w:val="32"/>
          <w:szCs w:val="32"/>
        </w:rPr>
      </w:pPr>
      <w:r>
        <w:rPr>
          <w:rFonts w:eastAsia="方正仿宋_GBK"/>
          <w:bCs/>
          <w:sz w:val="32"/>
          <w:szCs w:val="32"/>
        </w:rPr>
        <w:t>南京市玄武区人民政府</w:t>
      </w:r>
      <w:r>
        <w:rPr>
          <w:rFonts w:hint="eastAsia" w:eastAsia="方正仿宋_GBK"/>
          <w:bCs/>
          <w:sz w:val="32"/>
          <w:szCs w:val="32"/>
        </w:rPr>
        <w:t>办公室</w:t>
      </w:r>
    </w:p>
    <w:p w14:paraId="4C882CC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eastAsia="方正仿宋_GBK"/>
          <w:kern w:val="0"/>
          <w:sz w:val="32"/>
          <w:szCs w:val="32"/>
        </w:rPr>
      </w:pPr>
      <w:r>
        <w:rPr>
          <w:rFonts w:eastAsia="方正仿宋_GBK"/>
          <w:bCs/>
          <w:sz w:val="32"/>
          <w:szCs w:val="32"/>
        </w:rPr>
        <w:t xml:space="preserve">                              </w:t>
      </w:r>
      <w:r>
        <w:rPr>
          <w:rFonts w:eastAsia="方正仿宋_GBK"/>
          <w:kern w:val="0"/>
          <w:sz w:val="32"/>
          <w:szCs w:val="32"/>
        </w:rPr>
        <w:t>20</w:t>
      </w:r>
      <w:r>
        <w:rPr>
          <w:rFonts w:hint="eastAsia" w:eastAsia="方正仿宋_GBK"/>
          <w:kern w:val="0"/>
          <w:sz w:val="32"/>
          <w:szCs w:val="32"/>
        </w:rPr>
        <w:t>2</w:t>
      </w:r>
      <w:r>
        <w:rPr>
          <w:rFonts w:hint="eastAsia" w:eastAsia="方正仿宋_GBK"/>
          <w:kern w:val="0"/>
          <w:sz w:val="32"/>
          <w:szCs w:val="32"/>
          <w:lang w:val="en-US" w:eastAsia="zh-CN"/>
        </w:rPr>
        <w:t>5年3</w:t>
      </w:r>
      <w:r>
        <w:rPr>
          <w:rFonts w:eastAsia="方正仿宋_GBK"/>
          <w:kern w:val="0"/>
          <w:sz w:val="32"/>
          <w:szCs w:val="32"/>
        </w:rPr>
        <w:t>月</w:t>
      </w:r>
      <w:r>
        <w:rPr>
          <w:rFonts w:hint="eastAsia" w:eastAsia="方正仿宋_GBK"/>
          <w:kern w:val="0"/>
          <w:sz w:val="32"/>
          <w:szCs w:val="32"/>
          <w:lang w:val="en-US" w:eastAsia="zh-CN"/>
        </w:rPr>
        <w:t>28</w:t>
      </w:r>
      <w:r>
        <w:rPr>
          <w:rFonts w:eastAsia="方正仿宋_GBK"/>
          <w:kern w:val="0"/>
          <w:sz w:val="32"/>
          <w:szCs w:val="32"/>
        </w:rPr>
        <w:t>日</w:t>
      </w:r>
    </w:p>
    <w:p w14:paraId="66813753">
      <w:pPr>
        <w:keepNext w:val="0"/>
        <w:keepLines w:val="0"/>
        <w:pageBreakBefore w:val="0"/>
        <w:tabs>
          <w:tab w:val="left" w:pos="495"/>
          <w:tab w:val="center" w:pos="4153"/>
        </w:tabs>
        <w:kinsoku/>
        <w:wordWrap/>
        <w:overflowPunct/>
        <w:topLinePunct w:val="0"/>
        <w:autoSpaceDE/>
        <w:autoSpaceDN/>
        <w:bidi w:val="0"/>
        <w:adjustRightInd/>
        <w:snapToGrid/>
        <w:spacing w:line="560" w:lineRule="exact"/>
        <w:ind w:right="0" w:rightChars="0"/>
        <w:jc w:val="center"/>
        <w:textAlignment w:val="auto"/>
        <w:rPr>
          <w:rFonts w:eastAsia="方正小标宋简体"/>
          <w:bCs/>
          <w:color w:val="000000"/>
          <w:sz w:val="36"/>
          <w:szCs w:val="36"/>
        </w:rPr>
      </w:pPr>
    </w:p>
    <w:p w14:paraId="2A8CEB4A">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eastAsiaTheme="minorEastAsia"/>
          <w:lang w:eastAsia="zh-CN"/>
        </w:rPr>
      </w:pPr>
    </w:p>
    <w:p w14:paraId="033CA711">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eastAsiaTheme="minorEastAsia"/>
          <w:lang w:eastAsia="zh-CN"/>
        </w:rPr>
      </w:pPr>
    </w:p>
    <w:p w14:paraId="5A670A1B">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eastAsiaTheme="minorEastAsia"/>
          <w:lang w:eastAsia="zh-CN"/>
        </w:rPr>
      </w:pPr>
    </w:p>
    <w:p w14:paraId="016308B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玄武区</w:t>
      </w:r>
      <w:r>
        <w:rPr>
          <w:rFonts w:hint="default" w:ascii="Times New Roman" w:hAnsi="Times New Roman" w:eastAsia="方正小标宋简体" w:cs="Times New Roman"/>
          <w:color w:val="auto"/>
          <w:sz w:val="44"/>
          <w:szCs w:val="44"/>
        </w:rPr>
        <w:t>2025年度松材线虫病防治方案</w:t>
      </w:r>
    </w:p>
    <w:p w14:paraId="0C017C22">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sz w:val="32"/>
          <w:szCs w:val="32"/>
        </w:rPr>
      </w:pPr>
    </w:p>
    <w:p w14:paraId="7E0105A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为实现紫金山松材线虫病疫点撤销的目标，根据国家、省、市的相关要求，遵循《松材线虫病防治技术方案（2022年版）》，结合紫金山松林实际，制定本方案。</w:t>
      </w:r>
    </w:p>
    <w:p w14:paraId="6561F0A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一、基本情况</w:t>
      </w:r>
    </w:p>
    <w:p w14:paraId="779626F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紫金山地处江苏省南京市内，面积31平方公里，是我国松材线虫病的首先发现地，当前紫金山松类林面积0. 6632万亩，占森林面积的20%，松类林木约4万余株。2023年10月3日，市总林长签署</w:t>
      </w:r>
      <w:r>
        <w:rPr>
          <w:rFonts w:hint="eastAsia" w:ascii="Times New Roman" w:hAnsi="Times New Roman" w:eastAsia="方正仿宋_GBK" w:cs="Times New Roman"/>
          <w:color w:val="auto"/>
          <w:sz w:val="32"/>
          <w:szCs w:val="32"/>
          <w:lang w:val="en-US" w:eastAsia="zh-CN"/>
        </w:rPr>
        <w:t>南京</w:t>
      </w:r>
      <w:r>
        <w:rPr>
          <w:rFonts w:hint="default" w:ascii="Times New Roman" w:hAnsi="Times New Roman" w:eastAsia="方正仿宋_GBK" w:cs="Times New Roman"/>
          <w:color w:val="auto"/>
          <w:sz w:val="32"/>
          <w:szCs w:val="32"/>
        </w:rPr>
        <w:t>市2023年第</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号总林长令《关于深入开展松材线虫病疫情防控攻坚行动的令》，明确要求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中山陵园管理局要狠抓落实，精准施策，确保完成疫点拔除任务，为全国攻坚行动树立样板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10月29日，江苏省林业局下达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关于拔除紫金山松材线虫病疫点任务的通知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明确</w:t>
      </w:r>
      <w:r>
        <w:rPr>
          <w:rFonts w:hint="default" w:ascii="Times New Roman" w:hAnsi="Times New Roman" w:eastAsia="方正仿宋_GBK" w:cs="Times New Roman"/>
          <w:color w:val="auto"/>
          <w:sz w:val="32"/>
          <w:szCs w:val="32"/>
        </w:rPr>
        <w:t>目标为2025年底前撤销</w:t>
      </w:r>
      <w:r>
        <w:rPr>
          <w:rFonts w:hint="eastAsia" w:ascii="Times New Roman" w:hAnsi="Times New Roman" w:eastAsia="方正仿宋_GBK" w:cs="Times New Roman"/>
          <w:color w:val="auto"/>
          <w:sz w:val="32"/>
          <w:szCs w:val="32"/>
          <w:lang w:val="en-US" w:eastAsia="zh-CN"/>
        </w:rPr>
        <w:t>紫金山</w:t>
      </w:r>
      <w:r>
        <w:rPr>
          <w:rFonts w:hint="default" w:ascii="Times New Roman" w:hAnsi="Times New Roman" w:eastAsia="方正仿宋_GBK" w:cs="Times New Roman"/>
          <w:color w:val="auto"/>
          <w:sz w:val="32"/>
          <w:szCs w:val="32"/>
        </w:rPr>
        <w:t>疫点。</w:t>
      </w:r>
    </w:p>
    <w:p w14:paraId="72D5D8F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 xml:space="preserve">二、目标与任务 </w:t>
      </w:r>
    </w:p>
    <w:p w14:paraId="3BB2709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（一）防治目标</w:t>
      </w:r>
    </w:p>
    <w:p w14:paraId="6320D15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2025年底实现疫点撤销。</w:t>
      </w:r>
    </w:p>
    <w:p w14:paraId="04F834B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（二）防治任务</w:t>
      </w:r>
    </w:p>
    <w:p w14:paraId="69D53C6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1</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全面开展松材线虫病精细化除治：</w:t>
      </w:r>
      <w:r>
        <w:rPr>
          <w:rFonts w:hint="default" w:ascii="Times New Roman" w:hAnsi="Times New Roman" w:eastAsia="方正仿宋_GBK" w:cs="Times New Roman"/>
          <w:bCs/>
          <w:color w:val="auto"/>
          <w:sz w:val="32"/>
          <w:szCs w:val="32"/>
        </w:rPr>
        <w:t>严格履行《松材线虫病防治技术方案（2022年版）》、南京市地方标准《松材线虫病精细化防治规范》技术标准，实施以清理病死松树为核心，媒介昆虫防治、打孔注药等为辅助措施的综合防治策略。全面开展“即死即清”，疫木清理严格落实“510”标准，通过第三方监理、跟踪审计等方式促进除治质量提升。</w:t>
      </w:r>
    </w:p>
    <w:p w14:paraId="01127D6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2</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精准疫情监测：</w:t>
      </w:r>
      <w:r>
        <w:rPr>
          <w:rFonts w:hint="default" w:ascii="Times New Roman" w:hAnsi="Times New Roman" w:eastAsia="方正仿宋_GBK" w:cs="Times New Roman"/>
          <w:bCs/>
          <w:color w:val="auto"/>
          <w:sz w:val="32"/>
          <w:szCs w:val="32"/>
        </w:rPr>
        <w:t>实施人工地面监测与航空遥感监测相结合的“空地” 一体化监测行动。日常监测全覆盖</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2月一次</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秋季普查全过程精细化、可视化，全面应用松材线虫病疫情精细化监管平台，实现从疫情监测到疫木除治的常态化、可视化管理，及时准确掌握并如实上报疫情发生底数和动态。</w:t>
      </w:r>
    </w:p>
    <w:p w14:paraId="262B26B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3</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rPr>
        <w:t>严格疫源封锁管控：</w:t>
      </w:r>
      <w:r>
        <w:rPr>
          <w:rFonts w:hint="default" w:ascii="Times New Roman" w:hAnsi="Times New Roman" w:eastAsia="方正仿宋_GBK" w:cs="Times New Roman"/>
          <w:bCs/>
          <w:color w:val="auto"/>
          <w:sz w:val="32"/>
          <w:szCs w:val="32"/>
        </w:rPr>
        <w:t>疫木下山运输、无害化处理、粉碎物处置等全过程监管，健全“一树一档”台账资料，明确责任人，严防疫木流失。</w:t>
      </w:r>
    </w:p>
    <w:p w14:paraId="48F00B1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三、疫情防治</w:t>
      </w:r>
    </w:p>
    <w:p w14:paraId="16C8C5D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（一）防治区划</w:t>
      </w:r>
    </w:p>
    <w:p w14:paraId="14EFF77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紫金山辖区内全部松林</w:t>
      </w:r>
      <w:r>
        <w:rPr>
          <w:rFonts w:hint="eastAsia" w:ascii="Times New Roman" w:hAnsi="Times New Roman" w:eastAsia="方正仿宋_GBK" w:cs="Times New Roman"/>
          <w:bCs/>
          <w:color w:val="auto"/>
          <w:sz w:val="32"/>
          <w:szCs w:val="32"/>
          <w:lang w:eastAsia="zh-CN"/>
        </w:rPr>
        <w:t>。</w:t>
      </w:r>
    </w:p>
    <w:p w14:paraId="7FD4C56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（二）主要防治措施</w:t>
      </w:r>
    </w:p>
    <w:p w14:paraId="6EDE129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 xml:space="preserve"> 严密监测</w:t>
      </w:r>
    </w:p>
    <w:p w14:paraId="4F6DF18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严密监测区域内松林情况，一旦发现死亡松树，将及时采伐并取样鉴定。其中</w:t>
      </w:r>
      <w:r>
        <w:rPr>
          <w:rFonts w:hint="default" w:ascii="Times New Roman" w:hAnsi="Times New Roman" w:eastAsia="方正仿宋_GBK" w:cs="Times New Roman"/>
          <w:bCs/>
          <w:color w:val="auto"/>
          <w:sz w:val="32"/>
          <w:szCs w:val="32"/>
        </w:rPr>
        <w:t>伐桩高度不超过5</w:t>
      </w:r>
      <w:r>
        <w:rPr>
          <w:rFonts w:hint="eastAsia" w:ascii="Times New Roman" w:hAnsi="Times New Roman" w:eastAsia="方正仿宋_GBK" w:cs="Times New Roman"/>
          <w:bCs/>
          <w:color w:val="auto"/>
          <w:sz w:val="32"/>
          <w:szCs w:val="32"/>
          <w:lang w:eastAsia="zh-CN"/>
        </w:rPr>
        <w:t>厘米</w:t>
      </w: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val="en-US" w:eastAsia="zh-CN"/>
        </w:rPr>
        <w:t>并对伐桩进行处理</w:t>
      </w:r>
      <w:r>
        <w:rPr>
          <w:rFonts w:hint="default" w:ascii="Times New Roman" w:hAnsi="Times New Roman" w:eastAsia="方正仿宋_GBK" w:cs="Times New Roman"/>
          <w:bCs/>
          <w:color w:val="auto"/>
          <w:sz w:val="32"/>
          <w:szCs w:val="32"/>
        </w:rPr>
        <w:t>。所有伐除的松木以及直径超过1厘米的枝条必须全部运回料场，在料场就地粉碎。疫木粉碎物的最大粒径不超过1厘米，削片最大厚度不超过0.6厘米。</w:t>
      </w:r>
      <w:r>
        <w:rPr>
          <w:rFonts w:hint="eastAsia" w:ascii="Times New Roman" w:hAnsi="Times New Roman" w:eastAsia="方正仿宋_GBK" w:cs="Times New Roman"/>
          <w:bCs/>
          <w:color w:val="auto"/>
          <w:sz w:val="32"/>
          <w:szCs w:val="32"/>
          <w:lang w:val="en-US" w:eastAsia="zh-CN"/>
        </w:rPr>
        <w:t>死亡松树</w:t>
      </w:r>
      <w:r>
        <w:rPr>
          <w:rFonts w:hint="default" w:ascii="Times New Roman" w:hAnsi="Times New Roman" w:eastAsia="方正仿宋_GBK" w:cs="Times New Roman"/>
          <w:bCs/>
          <w:color w:val="auto"/>
          <w:sz w:val="32"/>
          <w:szCs w:val="32"/>
        </w:rPr>
        <w:t>粉碎处理全过程摄像并存档备查。防治区域设立防治标识，内容包括除治地点、除治面积和</w:t>
      </w:r>
      <w:r>
        <w:rPr>
          <w:rFonts w:hint="eastAsia" w:ascii="Times New Roman" w:hAnsi="Times New Roman" w:eastAsia="方正仿宋_GBK" w:cs="Times New Roman"/>
          <w:bCs/>
          <w:color w:val="auto"/>
          <w:sz w:val="32"/>
          <w:szCs w:val="32"/>
          <w:lang w:eastAsia="zh-CN"/>
        </w:rPr>
        <w:t>株数</w:t>
      </w:r>
      <w:r>
        <w:rPr>
          <w:rFonts w:hint="default" w:ascii="Times New Roman" w:hAnsi="Times New Roman" w:eastAsia="方正仿宋_GBK" w:cs="Times New Roman"/>
          <w:bCs/>
          <w:color w:val="auto"/>
          <w:sz w:val="32"/>
          <w:szCs w:val="32"/>
        </w:rPr>
        <w:t>、除治方式、作业单位、监督电话等信息。</w:t>
      </w:r>
    </w:p>
    <w:p w14:paraId="14CE89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媒介昆虫防治</w:t>
      </w:r>
    </w:p>
    <w:p w14:paraId="4B83870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通过打孔注药防治、生物天敌防治、药剂防治、诱捕器诱杀等综合防治措施防治松材线虫病媒介昆虫。</w:t>
      </w:r>
    </w:p>
    <w:p w14:paraId="0E9777D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检疫封锁</w:t>
      </w:r>
    </w:p>
    <w:p w14:paraId="7702C2A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加强检疫执法，定期对辖区内涉木单位和个人开展检疫检查，严肃查处违法违规采伐、运输、经营、加工、利用、使用疫木及其制品行为。在检疫检查过程中查获的疫木及其制品，应当依法采取销毁处理。</w:t>
      </w:r>
    </w:p>
    <w:p w14:paraId="7BDDB20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根据松林现状，合理开展抚育</w:t>
      </w:r>
    </w:p>
    <w:p w14:paraId="4FC9069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对松林中南蛇藤、葛藤、紫藤、凌霄、爬山虎、野蔷薇等针叶树上的木质藤本尽量清理干净；对林间进行清杂和目的树种脱枝修剪，人工促进目的树种生长。</w:t>
      </w:r>
    </w:p>
    <w:p w14:paraId="5061370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（三）档案管理</w:t>
      </w:r>
    </w:p>
    <w:p w14:paraId="1F27CE7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在松材线虫病预防和除治工作中建立和完善档案资料，并妥善保管，主要包括：</w:t>
      </w:r>
    </w:p>
    <w:p w14:paraId="337159E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区</w:t>
      </w:r>
      <w:r>
        <w:rPr>
          <w:rFonts w:hint="default" w:ascii="Times New Roman" w:hAnsi="Times New Roman" w:eastAsia="方正仿宋_GBK" w:cs="Times New Roman"/>
          <w:bCs/>
          <w:color w:val="auto"/>
          <w:sz w:val="32"/>
          <w:szCs w:val="32"/>
        </w:rPr>
        <w:t>政府和主管部门制定印发的松材线虫病相关文件、防治方案、防治经费以及相关会议资料等。</w:t>
      </w:r>
    </w:p>
    <w:p w14:paraId="2501F63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松材线虫病疫情监测、普查、取样、检测鉴定等</w:t>
      </w:r>
      <w:r>
        <w:rPr>
          <w:rFonts w:hint="eastAsia" w:ascii="Times New Roman" w:hAnsi="Times New Roman" w:eastAsia="方正仿宋_GBK" w:cs="Times New Roman"/>
          <w:bCs/>
          <w:color w:val="auto"/>
          <w:sz w:val="32"/>
          <w:szCs w:val="32"/>
          <w:lang w:eastAsia="zh-CN"/>
        </w:rPr>
        <w:t>工作台账</w:t>
      </w:r>
      <w:r>
        <w:rPr>
          <w:rFonts w:hint="default" w:ascii="Times New Roman" w:hAnsi="Times New Roman" w:eastAsia="方正仿宋_GBK" w:cs="Times New Roman"/>
          <w:bCs/>
          <w:color w:val="auto"/>
          <w:sz w:val="32"/>
          <w:szCs w:val="32"/>
        </w:rPr>
        <w:t>。</w:t>
      </w:r>
    </w:p>
    <w:p w14:paraId="422A3D9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辖区内检疫检查、涉木企业及个人登记备案等情况。</w:t>
      </w:r>
    </w:p>
    <w:p w14:paraId="4FC0FC5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松材线虫病疫情除治作业、疫木监管等情况。</w:t>
      </w:r>
    </w:p>
    <w:p w14:paraId="25DE470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松材线虫病疫情除治现场图片、影像等资料。</w:t>
      </w:r>
    </w:p>
    <w:p w14:paraId="11615DE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6</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松材线虫病防治成效检查验收、工作总结等。</w:t>
      </w:r>
    </w:p>
    <w:p w14:paraId="051137B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四、除治质量验收及绩效评价</w:t>
      </w:r>
    </w:p>
    <w:p w14:paraId="193CEE1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（一）组织形式</w:t>
      </w:r>
    </w:p>
    <w:p w14:paraId="2C7944A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按照国家林业和草原局发布的《松材线虫病防治技术方案》《松材线虫病疫区和疫木管理办法》等要求，中山陵园管理局森林管理处负责组织实施当年松材线虫病防治成效检查。</w:t>
      </w:r>
    </w:p>
    <w:p w14:paraId="1DCCC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lang w:eastAsia="zh-CN"/>
        </w:rPr>
        <w:t>（</w:t>
      </w:r>
      <w:r>
        <w:rPr>
          <w:rFonts w:hint="eastAsia" w:ascii="Times New Roman" w:hAnsi="Times New Roman" w:eastAsia="楷体_GB2312" w:cs="Times New Roman"/>
          <w:bCs/>
          <w:color w:val="auto"/>
          <w:sz w:val="32"/>
          <w:szCs w:val="32"/>
          <w:lang w:val="en-US" w:eastAsia="zh-CN"/>
        </w:rPr>
        <w:t>二</w:t>
      </w:r>
      <w:r>
        <w:rPr>
          <w:rFonts w:hint="eastAsia" w:ascii="Times New Roman" w:hAnsi="Times New Roman" w:eastAsia="楷体_GB2312" w:cs="Times New Roman"/>
          <w:bCs/>
          <w:color w:val="auto"/>
          <w:sz w:val="32"/>
          <w:szCs w:val="32"/>
          <w:lang w:eastAsia="zh-CN"/>
        </w:rPr>
        <w:t>）</w:t>
      </w:r>
      <w:r>
        <w:rPr>
          <w:rFonts w:hint="default" w:ascii="Times New Roman" w:hAnsi="Times New Roman" w:eastAsia="楷体_GB2312" w:cs="Times New Roman"/>
          <w:bCs/>
          <w:color w:val="auto"/>
          <w:sz w:val="32"/>
          <w:szCs w:val="32"/>
        </w:rPr>
        <w:t>除治质量检查</w:t>
      </w:r>
    </w:p>
    <w:p w14:paraId="46368B0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检查时间：</w:t>
      </w:r>
      <w:r>
        <w:rPr>
          <w:rFonts w:hint="eastAsia" w:ascii="Times New Roman" w:hAnsi="Times New Roman" w:eastAsia="方正仿宋_GBK" w:cs="Times New Roman"/>
          <w:bCs/>
          <w:color w:val="auto"/>
          <w:sz w:val="32"/>
          <w:szCs w:val="32"/>
          <w:lang w:val="en-US" w:eastAsia="zh-CN"/>
        </w:rPr>
        <w:t>死亡松树</w:t>
      </w:r>
      <w:r>
        <w:rPr>
          <w:rFonts w:hint="default" w:ascii="Times New Roman" w:hAnsi="Times New Roman" w:eastAsia="方正仿宋_GBK" w:cs="Times New Roman"/>
          <w:bCs/>
          <w:color w:val="auto"/>
          <w:sz w:val="32"/>
          <w:szCs w:val="32"/>
        </w:rPr>
        <w:t>集中除治期后，5月底之前。</w:t>
      </w:r>
    </w:p>
    <w:p w14:paraId="256A334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检查与评价内容：年度除治任务完成情况，除治区域死亡松树情况，</w:t>
      </w:r>
      <w:r>
        <w:rPr>
          <w:rFonts w:hint="eastAsia" w:ascii="Times New Roman" w:hAnsi="Times New Roman" w:eastAsia="方正仿宋_GBK" w:cs="Times New Roman"/>
          <w:bCs/>
          <w:color w:val="auto"/>
          <w:sz w:val="32"/>
          <w:szCs w:val="32"/>
          <w:lang w:val="en-US" w:eastAsia="zh-CN"/>
        </w:rPr>
        <w:t>死亡松树</w:t>
      </w:r>
      <w:r>
        <w:rPr>
          <w:rFonts w:hint="default" w:ascii="Times New Roman" w:hAnsi="Times New Roman" w:eastAsia="方正仿宋_GBK" w:cs="Times New Roman"/>
          <w:bCs/>
          <w:color w:val="auto"/>
          <w:sz w:val="32"/>
          <w:szCs w:val="32"/>
        </w:rPr>
        <w:t>清理和除害处理情况，</w:t>
      </w:r>
      <w:r>
        <w:rPr>
          <w:rFonts w:hint="eastAsia" w:ascii="Times New Roman" w:hAnsi="Times New Roman" w:eastAsia="方正仿宋_GBK" w:cs="Times New Roman"/>
          <w:bCs/>
          <w:color w:val="auto"/>
          <w:sz w:val="32"/>
          <w:szCs w:val="32"/>
          <w:lang w:val="en-US" w:eastAsia="zh-CN"/>
        </w:rPr>
        <w:t>死亡松树</w:t>
      </w:r>
      <w:r>
        <w:rPr>
          <w:rFonts w:hint="default" w:ascii="Times New Roman" w:hAnsi="Times New Roman" w:eastAsia="方正仿宋_GBK" w:cs="Times New Roman"/>
          <w:bCs/>
          <w:color w:val="auto"/>
          <w:sz w:val="32"/>
          <w:szCs w:val="32"/>
        </w:rPr>
        <w:t>粉碎后流向情况，宣传情况等。</w:t>
      </w:r>
    </w:p>
    <w:p w14:paraId="3FEDB4A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（三）防治成效检查</w:t>
      </w:r>
    </w:p>
    <w:p w14:paraId="52412E8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检查时间：</w:t>
      </w:r>
      <w:r>
        <w:rPr>
          <w:rFonts w:hint="eastAsia" w:ascii="Times New Roman" w:hAnsi="Times New Roman" w:eastAsia="方正仿宋_GBK" w:cs="Times New Roman"/>
          <w:bCs/>
          <w:color w:val="auto"/>
          <w:sz w:val="32"/>
          <w:szCs w:val="32"/>
          <w:lang w:val="en-US" w:eastAsia="zh-CN"/>
        </w:rPr>
        <w:t>秋季疫情</w:t>
      </w:r>
      <w:r>
        <w:rPr>
          <w:rFonts w:hint="default" w:ascii="Times New Roman" w:hAnsi="Times New Roman" w:eastAsia="方正仿宋_GBK" w:cs="Times New Roman"/>
          <w:bCs/>
          <w:color w:val="auto"/>
          <w:sz w:val="32"/>
          <w:szCs w:val="32"/>
        </w:rPr>
        <w:t>普查之后，11月中下旬。</w:t>
      </w:r>
    </w:p>
    <w:p w14:paraId="5D9CD6B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检查与评价内容：检查除治区内</w:t>
      </w:r>
      <w:r>
        <w:rPr>
          <w:rFonts w:hint="eastAsia" w:ascii="Times New Roman" w:hAnsi="Times New Roman" w:eastAsia="方正仿宋_GBK" w:cs="Times New Roman"/>
          <w:bCs/>
          <w:color w:val="auto"/>
          <w:sz w:val="32"/>
          <w:szCs w:val="32"/>
          <w:lang w:val="en-US" w:eastAsia="zh-CN"/>
        </w:rPr>
        <w:t>松林死亡情况</w:t>
      </w:r>
      <w:r>
        <w:rPr>
          <w:rFonts w:hint="default" w:ascii="Times New Roman" w:hAnsi="Times New Roman" w:eastAsia="方正仿宋_GBK" w:cs="Times New Roman"/>
          <w:bCs/>
          <w:color w:val="auto"/>
          <w:sz w:val="32"/>
          <w:szCs w:val="32"/>
        </w:rPr>
        <w:t>，并对照上年度秋季疫情发生情况，评价年度防治成效。</w:t>
      </w:r>
    </w:p>
    <w:p w14:paraId="258004D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 xml:space="preserve">（四）检查与评价方法   </w:t>
      </w:r>
    </w:p>
    <w:p w14:paraId="5D6AFD6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按照各区所自查，森林管理处植保所复审的要求，采取现场检查与查看台账相结合的方式开展防治质量检查。</w:t>
      </w:r>
    </w:p>
    <w:p w14:paraId="757F602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现场检查内容：实施清理的林分无病死树；防治作业区伐桩高度低于5厘米，并按技术要求进行处理；除治迹地不得残留直径1厘米以上松树枝桠及采伐剩余物等。</w:t>
      </w:r>
    </w:p>
    <w:p w14:paraId="1D842EF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查验资料包括：松材线虫病普查资料及相关表格、年度除治计划表、年度除治工作总结（秋季检查）或除治工作小结（春季检查）、自查报告、各级财政提供的专项经费文件及除治经费使用情况等。</w:t>
      </w:r>
    </w:p>
    <w:p w14:paraId="1F5A847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（五）建立检查考核和奖惩通报制度</w:t>
      </w:r>
    </w:p>
    <w:p w14:paraId="59F7548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中山陵园管理局森林管理处每年年底对各区所和相关单位的目标任务完成与履责情况进行检查考核，并将考核结果全局通报。对防治成绩显著的单位和个人，予以通报表扬；对组织领导不力、没有落实预防和除治措施，造成疫情入侵和重大损失的，追究领导责任；对监测不力、检疫不严、隐瞒疫情、防治措施不到位、质量成效差、未完成目标任务的，给予通报批评，并责令限期整改；造成疫情人为扩散和严重危害的，依法追究有关责任人的责任。</w:t>
      </w:r>
    </w:p>
    <w:p w14:paraId="525098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五、经费预算</w:t>
      </w:r>
    </w:p>
    <w:p w14:paraId="5D6976C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2025年度紫金山松材线虫病除治经费预计228万元，费用内容包括</w:t>
      </w:r>
      <w:r>
        <w:rPr>
          <w:rFonts w:hint="default" w:ascii="Times New Roman" w:hAnsi="Times New Roman" w:eastAsia="方正仿宋_GBK" w:cs="Times New Roman"/>
          <w:color w:val="auto"/>
          <w:sz w:val="32"/>
          <w:szCs w:val="32"/>
        </w:rPr>
        <w:t>疫木除治、注干防治、生物防治、药剂防治、天牛诱捕</w:t>
      </w:r>
      <w:r>
        <w:rPr>
          <w:rFonts w:hint="default" w:ascii="Times New Roman" w:hAnsi="Times New Roman" w:eastAsia="方正仿宋_GBK" w:cs="Times New Roman"/>
          <w:bCs/>
          <w:color w:val="auto"/>
          <w:sz w:val="32"/>
          <w:szCs w:val="32"/>
        </w:rPr>
        <w:t>监测、</w:t>
      </w:r>
      <w:r>
        <w:rPr>
          <w:rFonts w:hint="default" w:ascii="Times New Roman" w:hAnsi="Times New Roman" w:eastAsia="方正仿宋_GBK" w:cs="Times New Roman"/>
          <w:color w:val="auto"/>
          <w:sz w:val="32"/>
          <w:szCs w:val="32"/>
        </w:rPr>
        <w:t>拔除鉴定、</w:t>
      </w:r>
      <w:r>
        <w:rPr>
          <w:rFonts w:hint="default" w:ascii="Times New Roman" w:hAnsi="Times New Roman" w:eastAsia="方正仿宋_GBK" w:cs="Times New Roman"/>
          <w:bCs/>
          <w:color w:val="auto"/>
          <w:sz w:val="32"/>
          <w:szCs w:val="32"/>
        </w:rPr>
        <w:t>监理费等。为确保防控成效，中山陵园管理局将松材线虫病防控资金列入年度财政预算，并积极争取省、市林业专项资金，保障除治工作顺利开展。</w:t>
      </w:r>
    </w:p>
    <w:p w14:paraId="1A8C1D8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六、保障措施</w:t>
      </w:r>
    </w:p>
    <w:p w14:paraId="392CB8E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为深入贯彻习近平总书记关于生物安全重要指示批示精神，落实好江苏省、南京市2023年第1号总林长令和江苏省林业局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关于拔除紫金山松材线虫病疫点任务的通知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（苏林检〔2023〕29号）要求，加强各方面保障。</w:t>
      </w:r>
    </w:p>
    <w:p w14:paraId="1F00A04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（一）加强组织领导</w:t>
      </w:r>
    </w:p>
    <w:p w14:paraId="4F38D61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仿宋_GBK" w:cs="Times New Roman"/>
          <w:color w:val="auto"/>
          <w:sz w:val="32"/>
          <w:szCs w:val="32"/>
        </w:rPr>
        <w:t>在松材线虫病疫点拔除工作领导小组统一领导下，按照“党委领导、党政同责、部门协同、属地负责”的要求，将松材线虫病防治目标完成情况纳入林长制考核，着重发挥局、处、所三级林长制责任体系的作用，统筹安排部署攻坚行动，狠抓责任落实，对紫金山6632亩松林实施全覆盖监测防控，全过程开展检查督查，强化评估考核，合力推动紫金山松材线虫病疫点拔除工作。确保各项技术措施和安全生产措施落实到位，按期保质完成年度实现无疫情及疫点撤销任务。</w:t>
      </w:r>
    </w:p>
    <w:p w14:paraId="236714B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（二）强化科技支撑。</w:t>
      </w:r>
    </w:p>
    <w:p w14:paraId="6524407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学习借鉴国内外先进技术和防控理念，有重点有选择地引进先进技术，深入推进监测智能化、除治精细化。</w:t>
      </w:r>
    </w:p>
    <w:p w14:paraId="6FE7663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（三）落实资金保障</w:t>
      </w:r>
    </w:p>
    <w:p w14:paraId="3EC1BEC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仿宋_GBK" w:cs="Times New Roman"/>
          <w:color w:val="auto"/>
          <w:sz w:val="32"/>
          <w:szCs w:val="32"/>
        </w:rPr>
        <w:t>争取国家林草局、省、市林业有害生物防治补助资金和森林抚育补助资金，加强资金使用监管，创新资金管理方式，开展疫情防控资金使用绩效评价，确保疫情防控资金专款专用、安全高效。</w:t>
      </w:r>
    </w:p>
    <w:p w14:paraId="1D5D016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（四）深化群防群控</w:t>
      </w:r>
    </w:p>
    <w:p w14:paraId="311565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仿宋_GBK" w:cs="Times New Roman"/>
          <w:color w:val="auto"/>
          <w:sz w:val="32"/>
          <w:szCs w:val="32"/>
        </w:rPr>
        <w:t>开展疫情防控政策法规、防控知识等宣传普及，在疫点交通要道、路口设立宣传标牌、印发宣传单，积极引导全社会理解、支持和参与松材线虫病疫情防控工作，鼓励群众通过多种渠道报告疫情、举报涉疫违法行为，努力营造群防群控的良好氛围。举办松材线虫病防控政策法规和业务培训班，提升从业人员防治能力和水平。</w:t>
      </w:r>
    </w:p>
    <w:p w14:paraId="0D342F8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（五）提高安全生产管理水平</w:t>
      </w:r>
    </w:p>
    <w:p w14:paraId="49D2BE3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切实增强抓好安全生产工作的责任感。通过开展安全生产检查管理、排查松材线虫病除治安全隐患、制定规范化作业设计、开展安全生产宣传教育培训等方式，进一步规范除治单位作业标准，全面提升安全作业水平，以不发生安全生产事故为底线，确保松材线虫病疫木清理和除害处理作业安全。</w:t>
      </w:r>
    </w:p>
    <w:p w14:paraId="51AF2C0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7485844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2BE08BC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5E13EB9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30CF03C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2EE4681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7407985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6B7CB82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58537FE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p>
    <w:p w14:paraId="1061CE0B">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rPr>
      </w:pPr>
    </w:p>
    <w:p w14:paraId="344FAA92">
      <w:pPr>
        <w:pBdr>
          <w:top w:val="single" w:color="auto" w:sz="6" w:space="1"/>
          <w:bottom w:val="single" w:color="auto" w:sz="6" w:space="1"/>
        </w:pBdr>
        <w:adjustRightInd w:val="0"/>
        <w:snapToGrid w:val="0"/>
        <w:spacing w:line="520" w:lineRule="exact"/>
        <w:rPr>
          <w:rFonts w:hint="eastAsia" w:eastAsiaTheme="minorEastAsia"/>
          <w:lang w:eastAsia="zh-CN"/>
        </w:rPr>
      </w:pPr>
      <w:r>
        <w:rPr>
          <w:rFonts w:hint="eastAsia" w:ascii="Times New Roman" w:hAnsi="Times New Roman" w:eastAsia="方正仿宋_GBK" w:cs="Times New Roman"/>
          <w:sz w:val="28"/>
          <w:szCs w:val="28"/>
          <w:lang w:eastAsia="zh-CN"/>
        </w:rPr>
        <w:t>南京市</w:t>
      </w:r>
      <w:r>
        <w:rPr>
          <w:rFonts w:hint="default" w:ascii="Times New Roman" w:hAnsi="Times New Roman" w:eastAsia="方正仿宋_GBK" w:cs="Times New Roman"/>
          <w:sz w:val="28"/>
          <w:szCs w:val="28"/>
        </w:rPr>
        <w:t>玄武区人民政府办公室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BE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828D0">
                          <w:pPr>
                            <w:pStyle w:val="2"/>
                          </w:pPr>
                          <w:r>
                            <w:rPr>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1828D0">
                    <w:pPr>
                      <w:pStyle w:val="2"/>
                    </w:pPr>
                    <w:r>
                      <w:rPr>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50183"/>
    <w:multiLevelType w:val="singleLevel"/>
    <w:tmpl w:val="E1050183"/>
    <w:lvl w:ilvl="0" w:tentative="0">
      <w:start w:val="2"/>
      <w:numFmt w:val="decimal"/>
      <w:suff w:val="space"/>
      <w:lvlText w:val="%1."/>
      <w:lvlJc w:val="left"/>
    </w:lvl>
  </w:abstractNum>
  <w:abstractNum w:abstractNumId="1">
    <w:nsid w:val="0732F970"/>
    <w:multiLevelType w:val="singleLevel"/>
    <w:tmpl w:val="0732F97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jllZmE1YzUwMjdhOTA3NjdjM2JmZTNjMDQ0ZWUifQ=="/>
  </w:docVars>
  <w:rsids>
    <w:rsidRoot w:val="00000000"/>
    <w:rsid w:val="01905782"/>
    <w:rsid w:val="06C57359"/>
    <w:rsid w:val="16E46CA8"/>
    <w:rsid w:val="17BD5BD2"/>
    <w:rsid w:val="1C32757E"/>
    <w:rsid w:val="31503FBC"/>
    <w:rsid w:val="37C8653C"/>
    <w:rsid w:val="3D5855B3"/>
    <w:rsid w:val="57665300"/>
    <w:rsid w:val="5F961AF2"/>
    <w:rsid w:val="76F5097F"/>
    <w:rsid w:val="7886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3022</Words>
  <Characters>3094</Characters>
  <Lines>0</Lines>
  <Paragraphs>0</Paragraphs>
  <TotalTime>1</TotalTime>
  <ScaleCrop>false</ScaleCrop>
  <LinksUpToDate>false</LinksUpToDate>
  <CharactersWithSpaces>3142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2022-02-23T07:04:00Z</dcterms:created>
  <dc:creator>Administrator</dc:creator>
  <cp:lastModifiedBy>南城半凉1426065969</cp:lastModifiedBy>
  <cp:lastPrinted>2025-03-28T07:11:15Z</cp:lastPrinted>
  <dcterms:modified xsi:type="dcterms:W3CDTF">2025-03-28T07:12:02Z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CCBA682575EE4EAEB7C974731EA4DE5D_13</vt:lpwstr>
  </property>
  <property fmtid="{D5CDD505-2E9C-101B-9397-08002B2CF9AE}" pid="4" name="KSOTemplateDocerSaveRecord">
    <vt:lpwstr>eyJoZGlkIjoiZWQ5YWUxZGI0Njk2YTBjM2U0NjJmZTkzNjUyNjU4ZDIiLCJ1c2VySWQiOiIzMTAyNDczMCJ9</vt:lpwstr>
  </property>
</Properties>
</file>