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ABB" w:rsidRPr="00F1148D" w:rsidRDefault="000F3ABB">
      <w:pPr>
        <w:adjustRightInd w:val="0"/>
        <w:snapToGrid w:val="0"/>
        <w:spacing w:line="560" w:lineRule="exact"/>
        <w:ind w:firstLineChars="50" w:firstLine="105"/>
        <w:jc w:val="center"/>
        <w:rPr>
          <w:rFonts w:ascii="Times New Roman" w:hAnsi="Times New Roman"/>
          <w:szCs w:val="32"/>
        </w:rPr>
      </w:pPr>
    </w:p>
    <w:p w:rsidR="000F3ABB" w:rsidRPr="00F1148D" w:rsidRDefault="000F3ABB">
      <w:pPr>
        <w:adjustRightInd w:val="0"/>
        <w:snapToGrid w:val="0"/>
        <w:spacing w:line="560" w:lineRule="exact"/>
        <w:rPr>
          <w:rFonts w:ascii="Times New Roman" w:hAnsi="Times New Roman"/>
          <w:szCs w:val="32"/>
        </w:rPr>
      </w:pPr>
    </w:p>
    <w:p w:rsidR="000F3ABB" w:rsidRPr="00F1148D" w:rsidRDefault="000F3ABB">
      <w:pPr>
        <w:adjustRightInd w:val="0"/>
        <w:snapToGrid w:val="0"/>
        <w:spacing w:line="560" w:lineRule="exact"/>
        <w:rPr>
          <w:rFonts w:ascii="Times New Roman" w:hAnsi="Times New Roman"/>
          <w:szCs w:val="32"/>
        </w:rPr>
      </w:pPr>
    </w:p>
    <w:p w:rsidR="000F3ABB" w:rsidRPr="00F1148D" w:rsidRDefault="000F3ABB">
      <w:pPr>
        <w:adjustRightInd w:val="0"/>
        <w:snapToGrid w:val="0"/>
        <w:spacing w:line="560" w:lineRule="exact"/>
        <w:rPr>
          <w:rFonts w:ascii="Times New Roman" w:hAnsi="Times New Roman"/>
          <w:szCs w:val="32"/>
        </w:rPr>
      </w:pPr>
    </w:p>
    <w:p w:rsidR="000F3ABB" w:rsidRPr="00F1148D" w:rsidRDefault="000F3ABB">
      <w:pPr>
        <w:adjustRightInd w:val="0"/>
        <w:snapToGrid w:val="0"/>
        <w:spacing w:line="560" w:lineRule="exact"/>
        <w:ind w:firstLineChars="50" w:firstLine="160"/>
        <w:jc w:val="center"/>
        <w:rPr>
          <w:rFonts w:ascii="Times New Roman" w:eastAsia="方正仿宋_GBK" w:hAnsi="Times New Roman"/>
          <w:sz w:val="32"/>
          <w:szCs w:val="32"/>
        </w:rPr>
      </w:pPr>
    </w:p>
    <w:p w:rsidR="000F3ABB" w:rsidRPr="00F1148D" w:rsidRDefault="000F3ABB">
      <w:pPr>
        <w:adjustRightInd w:val="0"/>
        <w:snapToGrid w:val="0"/>
        <w:spacing w:line="560" w:lineRule="exact"/>
        <w:ind w:firstLineChars="50" w:firstLine="160"/>
        <w:jc w:val="center"/>
        <w:rPr>
          <w:rFonts w:ascii="Times New Roman" w:eastAsia="方正仿宋_GBK" w:hAnsi="Times New Roman"/>
          <w:sz w:val="32"/>
          <w:szCs w:val="32"/>
        </w:rPr>
      </w:pPr>
    </w:p>
    <w:p w:rsidR="000F3ABB" w:rsidRPr="00F1148D" w:rsidRDefault="00B46999">
      <w:pPr>
        <w:adjustRightInd w:val="0"/>
        <w:snapToGrid w:val="0"/>
        <w:spacing w:line="560" w:lineRule="exact"/>
        <w:ind w:firstLineChars="50" w:firstLine="160"/>
        <w:jc w:val="center"/>
        <w:rPr>
          <w:rFonts w:ascii="Times New Roman" w:eastAsia="方正仿宋_GBK" w:hAnsi="Times New Roman"/>
          <w:sz w:val="32"/>
          <w:szCs w:val="32"/>
        </w:rPr>
      </w:pPr>
      <w:r w:rsidRPr="00F1148D">
        <w:rPr>
          <w:rFonts w:ascii="Times New Roman" w:eastAsia="方正仿宋_GBK" w:hAnsi="Times New Roman"/>
          <w:sz w:val="32"/>
          <w:szCs w:val="32"/>
        </w:rPr>
        <w:t>玄政</w:t>
      </w:r>
      <w:proofErr w:type="gramStart"/>
      <w:r w:rsidRPr="00F1148D">
        <w:rPr>
          <w:rFonts w:ascii="Times New Roman" w:eastAsia="方正仿宋_GBK" w:hAnsi="Times New Roman"/>
          <w:sz w:val="32"/>
          <w:szCs w:val="32"/>
        </w:rPr>
        <w:t>规</w:t>
      </w:r>
      <w:proofErr w:type="gramEnd"/>
      <w:r w:rsidRPr="00F1148D">
        <w:rPr>
          <w:rFonts w:ascii="Times New Roman" w:eastAsia="方正仿宋_GBK" w:hAnsi="Times New Roman"/>
          <w:sz w:val="32"/>
          <w:szCs w:val="32"/>
        </w:rPr>
        <w:t>〔</w:t>
      </w:r>
      <w:r w:rsidRPr="00F1148D">
        <w:rPr>
          <w:rFonts w:ascii="Times New Roman" w:eastAsia="方正仿宋_GBK" w:hAnsi="Times New Roman"/>
          <w:sz w:val="32"/>
          <w:szCs w:val="32"/>
        </w:rPr>
        <w:t>2025</w:t>
      </w:r>
      <w:r w:rsidRPr="00F1148D">
        <w:rPr>
          <w:rFonts w:ascii="Times New Roman" w:eastAsia="方正仿宋_GBK" w:hAnsi="Times New Roman"/>
          <w:sz w:val="32"/>
          <w:szCs w:val="32"/>
        </w:rPr>
        <w:t>〕</w:t>
      </w:r>
      <w:r w:rsidR="00F1148D">
        <w:rPr>
          <w:rFonts w:ascii="Times New Roman" w:eastAsia="方正仿宋_GBK" w:hAnsi="Times New Roman" w:hint="eastAsia"/>
          <w:sz w:val="32"/>
          <w:szCs w:val="32"/>
        </w:rPr>
        <w:t>9</w:t>
      </w:r>
      <w:r w:rsidRPr="00F1148D">
        <w:rPr>
          <w:rFonts w:ascii="Times New Roman" w:eastAsia="方正仿宋_GBK" w:hAnsi="Times New Roman"/>
          <w:sz w:val="32"/>
          <w:szCs w:val="32"/>
        </w:rPr>
        <w:t>号</w:t>
      </w:r>
    </w:p>
    <w:p w:rsidR="000F3ABB" w:rsidRPr="00F1148D" w:rsidRDefault="000F3ABB">
      <w:pPr>
        <w:adjustRightInd w:val="0"/>
        <w:snapToGrid w:val="0"/>
        <w:spacing w:line="560" w:lineRule="exact"/>
        <w:rPr>
          <w:rFonts w:ascii="Times New Roman" w:hAnsi="Times New Roman"/>
        </w:rPr>
      </w:pPr>
    </w:p>
    <w:p w:rsidR="000F3ABB" w:rsidRPr="00F1148D" w:rsidRDefault="000F3ABB">
      <w:pPr>
        <w:adjustRightInd w:val="0"/>
        <w:snapToGrid w:val="0"/>
        <w:spacing w:line="560" w:lineRule="exact"/>
        <w:rPr>
          <w:rFonts w:ascii="Times New Roman" w:hAnsi="Times New Roman"/>
        </w:rPr>
      </w:pPr>
    </w:p>
    <w:p w:rsidR="000F3ABB" w:rsidRPr="00F1148D" w:rsidRDefault="00B46999">
      <w:pPr>
        <w:spacing w:line="600" w:lineRule="exact"/>
        <w:jc w:val="center"/>
        <w:rPr>
          <w:rFonts w:ascii="Times New Roman" w:eastAsia="方正小标宋_GBK" w:hAnsi="Times New Roman"/>
          <w:sz w:val="44"/>
          <w:szCs w:val="44"/>
          <w:shd w:val="clear" w:color="auto" w:fill="FFFFFF"/>
        </w:rPr>
      </w:pPr>
      <w:r w:rsidRPr="00F1148D">
        <w:rPr>
          <w:rFonts w:ascii="Times New Roman" w:eastAsia="方正小标宋_GBK" w:hAnsi="Times New Roman"/>
          <w:sz w:val="44"/>
          <w:szCs w:val="44"/>
        </w:rPr>
        <w:t>关于印发</w:t>
      </w:r>
      <w:proofErr w:type="gramStart"/>
      <w:r w:rsidRPr="00F1148D">
        <w:rPr>
          <w:rFonts w:ascii="Times New Roman" w:eastAsia="方正小标宋_GBK" w:hAnsi="Times New Roman"/>
          <w:sz w:val="44"/>
          <w:szCs w:val="44"/>
        </w:rPr>
        <w:t>《</w:t>
      </w:r>
      <w:proofErr w:type="gramEnd"/>
      <w:r w:rsidRPr="00F1148D">
        <w:rPr>
          <w:rFonts w:ascii="Times New Roman" w:eastAsia="方正小标宋_GBK" w:hAnsi="Times New Roman"/>
          <w:sz w:val="44"/>
          <w:szCs w:val="44"/>
          <w:shd w:val="clear" w:color="auto" w:fill="FFFFFF"/>
        </w:rPr>
        <w:t>玄武区关于促进产业发展的金融</w:t>
      </w:r>
    </w:p>
    <w:p w:rsidR="000F3ABB" w:rsidRPr="00F1148D" w:rsidRDefault="00B46999">
      <w:pPr>
        <w:spacing w:line="600" w:lineRule="exact"/>
        <w:jc w:val="center"/>
        <w:rPr>
          <w:rFonts w:ascii="Times New Roman" w:eastAsia="方正小标宋_GBK" w:hAnsi="Times New Roman"/>
          <w:sz w:val="44"/>
          <w:szCs w:val="44"/>
        </w:rPr>
      </w:pPr>
      <w:r w:rsidRPr="00F1148D">
        <w:rPr>
          <w:rFonts w:ascii="Times New Roman" w:eastAsia="方正小标宋_GBK" w:hAnsi="Times New Roman"/>
          <w:sz w:val="44"/>
          <w:szCs w:val="44"/>
          <w:shd w:val="clear" w:color="auto" w:fill="FFFFFF"/>
        </w:rPr>
        <w:t>支持政策（试行）</w:t>
      </w:r>
      <w:proofErr w:type="gramStart"/>
      <w:r w:rsidRPr="00F1148D">
        <w:rPr>
          <w:rFonts w:ascii="Times New Roman" w:eastAsia="方正小标宋_GBK" w:hAnsi="Times New Roman"/>
          <w:sz w:val="44"/>
          <w:szCs w:val="44"/>
        </w:rPr>
        <w:t>》</w:t>
      </w:r>
      <w:proofErr w:type="gramEnd"/>
      <w:r w:rsidRPr="00F1148D">
        <w:rPr>
          <w:rFonts w:ascii="Times New Roman" w:eastAsia="方正小标宋_GBK" w:hAnsi="Times New Roman"/>
          <w:sz w:val="44"/>
          <w:szCs w:val="44"/>
        </w:rPr>
        <w:t>的通知</w:t>
      </w:r>
    </w:p>
    <w:p w:rsidR="000F3ABB" w:rsidRPr="00F1148D" w:rsidRDefault="000F3ABB">
      <w:pPr>
        <w:spacing w:line="560" w:lineRule="exact"/>
        <w:rPr>
          <w:rFonts w:ascii="Times New Roman" w:eastAsia="方正仿宋_GBK" w:hAnsi="Times New Roman"/>
          <w:szCs w:val="32"/>
        </w:rPr>
      </w:pPr>
    </w:p>
    <w:p w:rsidR="000F3ABB" w:rsidRPr="00F1148D" w:rsidRDefault="00B46999">
      <w:pPr>
        <w:spacing w:line="560" w:lineRule="exact"/>
        <w:rPr>
          <w:rFonts w:ascii="Times New Roman" w:eastAsia="方正仿宋_GBK" w:hAnsi="Times New Roman"/>
          <w:sz w:val="32"/>
          <w:szCs w:val="32"/>
        </w:rPr>
      </w:pPr>
      <w:r w:rsidRPr="00F1148D">
        <w:rPr>
          <w:rFonts w:ascii="Times New Roman" w:eastAsia="方正仿宋_GBK" w:hAnsi="Times New Roman"/>
          <w:sz w:val="32"/>
          <w:szCs w:val="32"/>
        </w:rPr>
        <w:t>各街道办事处，区各委办局，区各直属单位：</w:t>
      </w:r>
    </w:p>
    <w:p w:rsidR="000F3ABB" w:rsidRPr="00F1148D" w:rsidRDefault="00B46999">
      <w:pPr>
        <w:spacing w:line="560" w:lineRule="exact"/>
        <w:ind w:firstLine="640"/>
        <w:jc w:val="left"/>
        <w:rPr>
          <w:rFonts w:ascii="Times New Roman" w:eastAsia="方正仿宋_GBK" w:hAnsi="Times New Roman"/>
          <w:sz w:val="32"/>
          <w:szCs w:val="32"/>
        </w:rPr>
      </w:pPr>
      <w:r w:rsidRPr="00F1148D">
        <w:rPr>
          <w:rFonts w:ascii="Times New Roman" w:eastAsia="方正仿宋_GBK" w:hAnsi="Times New Roman"/>
          <w:kern w:val="0"/>
          <w:sz w:val="32"/>
          <w:szCs w:val="32"/>
        </w:rPr>
        <w:t>现将《玄武区关于促进产业发展的金融支持政策（试行）》</w:t>
      </w:r>
      <w:r w:rsidRPr="00F1148D">
        <w:rPr>
          <w:rFonts w:ascii="Times New Roman" w:eastAsia="方正仿宋_GBK" w:hAnsi="Times New Roman"/>
          <w:sz w:val="32"/>
          <w:szCs w:val="32"/>
        </w:rPr>
        <w:t>印发给你们，请认真组织实施。</w:t>
      </w:r>
    </w:p>
    <w:p w:rsidR="000F3ABB" w:rsidRPr="00F1148D" w:rsidRDefault="000F3ABB">
      <w:pPr>
        <w:spacing w:line="560" w:lineRule="exact"/>
        <w:rPr>
          <w:rFonts w:ascii="Times New Roman" w:eastAsia="方正仿宋_GBK" w:hAnsi="Times New Roman"/>
          <w:sz w:val="32"/>
          <w:szCs w:val="32"/>
        </w:rPr>
      </w:pPr>
    </w:p>
    <w:p w:rsidR="000F3ABB" w:rsidRPr="00F1148D" w:rsidRDefault="000F3ABB">
      <w:pPr>
        <w:spacing w:line="560" w:lineRule="exact"/>
        <w:rPr>
          <w:rFonts w:ascii="Times New Roman" w:eastAsia="方正仿宋_GBK" w:hAnsi="Times New Roman"/>
          <w:sz w:val="32"/>
          <w:szCs w:val="32"/>
        </w:rPr>
      </w:pPr>
    </w:p>
    <w:p w:rsidR="000F3ABB" w:rsidRPr="00F1148D" w:rsidRDefault="000F3ABB">
      <w:pPr>
        <w:spacing w:line="560" w:lineRule="exact"/>
        <w:ind w:firstLine="645"/>
        <w:rPr>
          <w:rFonts w:ascii="Times New Roman" w:eastAsia="方正仿宋_GBK" w:hAnsi="Times New Roman"/>
          <w:sz w:val="32"/>
          <w:szCs w:val="32"/>
        </w:rPr>
      </w:pPr>
    </w:p>
    <w:p w:rsidR="000F3ABB" w:rsidRPr="00F1148D" w:rsidRDefault="00B46999" w:rsidP="00F1148D">
      <w:pPr>
        <w:wordWrap w:val="0"/>
        <w:spacing w:line="560" w:lineRule="exact"/>
        <w:ind w:right="320" w:firstLineChars="1400" w:firstLine="4480"/>
        <w:jc w:val="right"/>
        <w:rPr>
          <w:rFonts w:ascii="Times New Roman" w:eastAsia="方正仿宋_GBK" w:hAnsi="Times New Roman"/>
          <w:bCs/>
          <w:sz w:val="32"/>
          <w:szCs w:val="32"/>
        </w:rPr>
      </w:pPr>
      <w:r w:rsidRPr="00F1148D">
        <w:rPr>
          <w:rFonts w:ascii="Times New Roman" w:eastAsia="方正仿宋_GBK" w:hAnsi="Times New Roman"/>
          <w:bCs/>
          <w:sz w:val="32"/>
          <w:szCs w:val="32"/>
        </w:rPr>
        <w:t>南京市玄武区人民政府</w:t>
      </w:r>
      <w:r w:rsidRPr="00F1148D">
        <w:rPr>
          <w:rFonts w:ascii="Times New Roman" w:eastAsia="方正仿宋_GBK" w:hAnsi="Times New Roman"/>
          <w:bCs/>
          <w:sz w:val="32"/>
          <w:szCs w:val="32"/>
        </w:rPr>
        <w:t xml:space="preserve">  </w:t>
      </w:r>
    </w:p>
    <w:p w:rsidR="000F3ABB" w:rsidRPr="00F1148D" w:rsidRDefault="00B46999">
      <w:pPr>
        <w:wordWrap w:val="0"/>
        <w:spacing w:line="560" w:lineRule="exact"/>
        <w:ind w:firstLineChars="1400" w:firstLine="4480"/>
        <w:jc w:val="center"/>
        <w:rPr>
          <w:rFonts w:ascii="Times New Roman" w:eastAsia="方正仿宋_GBK" w:hAnsi="Times New Roman"/>
          <w:kern w:val="0"/>
          <w:sz w:val="32"/>
          <w:szCs w:val="32"/>
        </w:rPr>
      </w:pPr>
      <w:r w:rsidRPr="00F1148D">
        <w:rPr>
          <w:rFonts w:ascii="Times New Roman" w:eastAsia="方正仿宋_GBK" w:hAnsi="Times New Roman"/>
          <w:kern w:val="0"/>
          <w:sz w:val="32"/>
          <w:szCs w:val="32"/>
        </w:rPr>
        <w:t xml:space="preserve">     2025</w:t>
      </w:r>
      <w:r w:rsidRPr="00F1148D">
        <w:rPr>
          <w:rFonts w:ascii="Times New Roman" w:eastAsia="方正仿宋_GBK" w:hAnsi="Times New Roman"/>
          <w:kern w:val="0"/>
          <w:sz w:val="32"/>
          <w:szCs w:val="32"/>
        </w:rPr>
        <w:t>年</w:t>
      </w:r>
      <w:r w:rsidR="00F1148D">
        <w:rPr>
          <w:rFonts w:ascii="Times New Roman" w:eastAsia="方正仿宋_GBK" w:hAnsi="Times New Roman" w:hint="eastAsia"/>
          <w:kern w:val="0"/>
          <w:sz w:val="32"/>
          <w:szCs w:val="32"/>
        </w:rPr>
        <w:t>11</w:t>
      </w:r>
      <w:r w:rsidRPr="00F1148D">
        <w:rPr>
          <w:rFonts w:ascii="Times New Roman" w:eastAsia="方正仿宋_GBK" w:hAnsi="Times New Roman"/>
          <w:kern w:val="0"/>
          <w:sz w:val="32"/>
          <w:szCs w:val="32"/>
        </w:rPr>
        <w:t>月</w:t>
      </w:r>
      <w:r w:rsidR="00F1148D">
        <w:rPr>
          <w:rFonts w:ascii="Times New Roman" w:eastAsia="方正仿宋_GBK" w:hAnsi="Times New Roman" w:hint="eastAsia"/>
          <w:kern w:val="0"/>
          <w:sz w:val="32"/>
          <w:szCs w:val="32"/>
        </w:rPr>
        <w:t>28</w:t>
      </w:r>
      <w:r w:rsidRPr="00F1148D">
        <w:rPr>
          <w:rFonts w:ascii="Times New Roman" w:eastAsia="方正仿宋_GBK" w:hAnsi="Times New Roman"/>
          <w:kern w:val="0"/>
          <w:sz w:val="32"/>
          <w:szCs w:val="32"/>
        </w:rPr>
        <w:t>日</w:t>
      </w:r>
      <w:r w:rsidRPr="00F1148D">
        <w:rPr>
          <w:rFonts w:ascii="Times New Roman" w:eastAsia="方正仿宋_GBK" w:hAnsi="Times New Roman"/>
          <w:kern w:val="0"/>
          <w:sz w:val="32"/>
          <w:szCs w:val="32"/>
        </w:rPr>
        <w:t xml:space="preserve">    </w:t>
      </w:r>
    </w:p>
    <w:p w:rsidR="000F3ABB" w:rsidRPr="00F1148D" w:rsidRDefault="000F3ABB">
      <w:pPr>
        <w:spacing w:line="560" w:lineRule="exact"/>
        <w:rPr>
          <w:rFonts w:ascii="Times New Roman" w:eastAsia="方正小标宋_GBK" w:hAnsi="Times New Roman"/>
          <w:sz w:val="36"/>
          <w:szCs w:val="36"/>
        </w:rPr>
      </w:pPr>
    </w:p>
    <w:p w:rsidR="000F3ABB" w:rsidRPr="00F1148D" w:rsidRDefault="000F3ABB">
      <w:pPr>
        <w:spacing w:line="560" w:lineRule="exact"/>
        <w:rPr>
          <w:rFonts w:ascii="Times New Roman" w:eastAsia="方正小标宋_GBK" w:hAnsi="Times New Roman"/>
          <w:sz w:val="36"/>
          <w:szCs w:val="36"/>
        </w:rPr>
      </w:pPr>
    </w:p>
    <w:p w:rsidR="000F3ABB" w:rsidRPr="00F1148D" w:rsidRDefault="000F3ABB">
      <w:pPr>
        <w:rPr>
          <w:rFonts w:ascii="Times New Roman" w:hAnsi="Times New Roman"/>
        </w:rPr>
        <w:sectPr w:rsidR="000F3ABB" w:rsidRPr="00F1148D" w:rsidSect="00F1148D">
          <w:footerReference w:type="default" r:id="rId8"/>
          <w:pgSz w:w="11906" w:h="16838"/>
          <w:pgMar w:top="2098" w:right="1474" w:bottom="1985" w:left="1588" w:header="851" w:footer="992" w:gutter="0"/>
          <w:cols w:space="0"/>
          <w:docGrid w:type="lines" w:linePitch="312"/>
        </w:sectPr>
      </w:pPr>
    </w:p>
    <w:p w:rsidR="000F3ABB" w:rsidRPr="00F1148D" w:rsidRDefault="000F3ABB">
      <w:pPr>
        <w:pStyle w:val="1"/>
        <w:keepNext w:val="0"/>
        <w:keepLines w:val="0"/>
        <w:widowControl/>
        <w:shd w:val="clear" w:color="auto" w:fill="FFFFFF"/>
        <w:spacing w:line="560" w:lineRule="exact"/>
        <w:ind w:firstLineChars="0" w:firstLine="0"/>
        <w:jc w:val="center"/>
        <w:rPr>
          <w:rFonts w:ascii="Times New Roman" w:eastAsia="方正小标宋_GBK" w:hAnsi="Times New Roman"/>
          <w:bCs w:val="0"/>
          <w:color w:val="000000" w:themeColor="text1"/>
          <w:kern w:val="2"/>
          <w:sz w:val="44"/>
          <w:shd w:val="clear" w:color="auto" w:fill="FFFFFF"/>
        </w:rPr>
      </w:pPr>
    </w:p>
    <w:p w:rsidR="000F3ABB" w:rsidRPr="00F1148D" w:rsidRDefault="00B46999">
      <w:pPr>
        <w:pStyle w:val="1"/>
        <w:keepNext w:val="0"/>
        <w:keepLines w:val="0"/>
        <w:widowControl/>
        <w:shd w:val="clear" w:color="auto" w:fill="FFFFFF"/>
        <w:spacing w:line="560" w:lineRule="exact"/>
        <w:ind w:firstLineChars="0" w:firstLine="0"/>
        <w:jc w:val="center"/>
        <w:rPr>
          <w:rFonts w:ascii="Times New Roman" w:eastAsia="方正小标宋_GBK" w:hAnsi="Times New Roman"/>
          <w:bCs w:val="0"/>
          <w:color w:val="000000" w:themeColor="text1"/>
          <w:kern w:val="2"/>
          <w:sz w:val="44"/>
          <w:shd w:val="clear" w:color="auto" w:fill="FFFFFF"/>
        </w:rPr>
      </w:pPr>
      <w:r w:rsidRPr="00F1148D">
        <w:rPr>
          <w:rFonts w:ascii="Times New Roman" w:eastAsia="方正小标宋_GBK" w:hAnsi="Times New Roman"/>
          <w:bCs w:val="0"/>
          <w:color w:val="000000" w:themeColor="text1"/>
          <w:kern w:val="2"/>
          <w:sz w:val="44"/>
          <w:shd w:val="clear" w:color="auto" w:fill="FFFFFF"/>
        </w:rPr>
        <w:t>玄武区关于促进产业发展的金融支持政策</w:t>
      </w:r>
    </w:p>
    <w:p w:rsidR="000F3ABB" w:rsidRPr="00F1148D" w:rsidRDefault="00B46999">
      <w:pPr>
        <w:pStyle w:val="1"/>
        <w:keepNext w:val="0"/>
        <w:keepLines w:val="0"/>
        <w:widowControl/>
        <w:shd w:val="clear" w:color="auto" w:fill="FFFFFF"/>
        <w:spacing w:line="560" w:lineRule="exact"/>
        <w:ind w:firstLineChars="0" w:firstLine="0"/>
        <w:jc w:val="center"/>
        <w:rPr>
          <w:rFonts w:ascii="Times New Roman" w:eastAsia="方正小标宋_GBK" w:hAnsi="Times New Roman"/>
          <w:bCs w:val="0"/>
          <w:color w:val="000000" w:themeColor="text1"/>
          <w:kern w:val="2"/>
          <w:sz w:val="44"/>
          <w:shd w:val="clear" w:color="auto" w:fill="FFFFFF"/>
        </w:rPr>
      </w:pPr>
      <w:r w:rsidRPr="00F1148D">
        <w:rPr>
          <w:rFonts w:ascii="Times New Roman" w:eastAsia="方正小标宋_GBK" w:hAnsi="Times New Roman"/>
          <w:bCs w:val="0"/>
          <w:color w:val="000000" w:themeColor="text1"/>
          <w:kern w:val="2"/>
          <w:sz w:val="44"/>
          <w:shd w:val="clear" w:color="auto" w:fill="FFFFFF"/>
        </w:rPr>
        <w:t>（试行）</w:t>
      </w:r>
    </w:p>
    <w:p w:rsidR="000F3ABB" w:rsidRPr="00F1148D" w:rsidRDefault="000F3ABB">
      <w:pPr>
        <w:pStyle w:val="a5"/>
        <w:widowControl/>
        <w:shd w:val="clear" w:color="auto" w:fill="FFFFFF"/>
        <w:spacing w:line="560" w:lineRule="exact"/>
        <w:ind w:firstLineChars="200" w:firstLine="640"/>
        <w:rPr>
          <w:rFonts w:ascii="Times New Roman" w:eastAsia="方正仿宋_GBK" w:hAnsi="Times New Roman"/>
          <w:color w:val="000000" w:themeColor="text1"/>
          <w:sz w:val="32"/>
          <w:szCs w:val="16"/>
          <w:shd w:val="clear" w:color="auto" w:fill="FFFFFF"/>
        </w:rPr>
      </w:pPr>
    </w:p>
    <w:p w:rsidR="000F3ABB" w:rsidRPr="00F1148D" w:rsidRDefault="00B46999">
      <w:pPr>
        <w:pStyle w:val="a5"/>
        <w:widowControl/>
        <w:shd w:val="clear" w:color="auto" w:fill="FFFFFF"/>
        <w:spacing w:line="560" w:lineRule="exact"/>
        <w:ind w:firstLineChars="200" w:firstLine="640"/>
        <w:rPr>
          <w:rFonts w:ascii="Times New Roman" w:eastAsia="方正仿宋_GBK" w:hAnsi="Times New Roman"/>
          <w:color w:val="000000" w:themeColor="text1"/>
          <w:sz w:val="32"/>
          <w:szCs w:val="16"/>
          <w:shd w:val="clear" w:color="auto" w:fill="FFFFFF"/>
        </w:rPr>
      </w:pPr>
      <w:r w:rsidRPr="00F1148D">
        <w:rPr>
          <w:rFonts w:ascii="Times New Roman" w:eastAsia="方正仿宋_GBK" w:hAnsi="Times New Roman"/>
          <w:color w:val="000000" w:themeColor="text1"/>
          <w:sz w:val="32"/>
          <w:szCs w:val="16"/>
          <w:shd w:val="clear" w:color="auto" w:fill="FFFFFF"/>
        </w:rPr>
        <w:t>为深化金融赋能玄武区</w:t>
      </w:r>
      <w:r w:rsidR="00F1148D">
        <w:rPr>
          <w:rFonts w:ascii="Times New Roman" w:eastAsia="方正仿宋_GBK" w:hAnsi="Times New Roman" w:hint="eastAsia"/>
          <w:color w:val="000000" w:themeColor="text1"/>
          <w:sz w:val="32"/>
          <w:szCs w:val="16"/>
          <w:shd w:val="clear" w:color="auto" w:fill="FFFFFF"/>
        </w:rPr>
        <w:t>“</w:t>
      </w:r>
      <w:r w:rsidRPr="00F1148D">
        <w:rPr>
          <w:rFonts w:ascii="Times New Roman" w:eastAsia="方正仿宋_GBK" w:hAnsi="Times New Roman"/>
          <w:color w:val="000000" w:themeColor="text1"/>
          <w:sz w:val="32"/>
          <w:szCs w:val="16"/>
          <w:shd w:val="clear" w:color="auto" w:fill="FFFFFF"/>
        </w:rPr>
        <w:t>1+2+2</w:t>
      </w:r>
      <w:r w:rsidR="00F1148D">
        <w:rPr>
          <w:rFonts w:ascii="Times New Roman" w:eastAsia="方正仿宋_GBK" w:hAnsi="Times New Roman" w:hint="eastAsia"/>
          <w:color w:val="000000" w:themeColor="text1"/>
          <w:sz w:val="32"/>
          <w:szCs w:val="16"/>
          <w:shd w:val="clear" w:color="auto" w:fill="FFFFFF"/>
        </w:rPr>
        <w:t>”</w:t>
      </w:r>
      <w:r w:rsidRPr="00F1148D">
        <w:rPr>
          <w:rFonts w:ascii="Times New Roman" w:eastAsia="方正仿宋_GBK" w:hAnsi="Times New Roman"/>
          <w:color w:val="000000" w:themeColor="text1"/>
          <w:sz w:val="32"/>
          <w:szCs w:val="16"/>
          <w:shd w:val="clear" w:color="auto" w:fill="FFFFFF"/>
        </w:rPr>
        <w:t>产业体系建设，聚焦玄武区主导产业以及数据、跨境电商、绿色低碳等产业新赛道需求，强化财政金融协同效能，优化融资环境，结合区情实际，特制定本政策。</w:t>
      </w: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黑体_GBK" w:hAnsi="Times New Roman"/>
          <w:b w:val="0"/>
          <w:color w:val="000000" w:themeColor="text1"/>
          <w:sz w:val="32"/>
          <w:szCs w:val="16"/>
          <w:shd w:val="clear" w:color="auto" w:fill="FFFFFF"/>
        </w:rPr>
      </w:pPr>
      <w:r w:rsidRPr="00F1148D">
        <w:rPr>
          <w:rFonts w:ascii="Times New Roman" w:eastAsia="方正黑体_GBK" w:hAnsi="Times New Roman"/>
          <w:color w:val="000000" w:themeColor="text1"/>
          <w:sz w:val="32"/>
          <w:szCs w:val="16"/>
          <w:shd w:val="clear" w:color="auto" w:fill="FFFFFF"/>
        </w:rPr>
        <w:t>一、</w:t>
      </w:r>
      <w:r w:rsidRPr="00F1148D">
        <w:rPr>
          <w:rStyle w:val="a6"/>
          <w:rFonts w:ascii="Times New Roman" w:eastAsia="方正黑体_GBK" w:hAnsi="Times New Roman"/>
          <w:b w:val="0"/>
          <w:color w:val="000000" w:themeColor="text1"/>
          <w:sz w:val="32"/>
          <w:szCs w:val="16"/>
          <w:shd w:val="clear" w:color="auto" w:fill="FFFFFF"/>
        </w:rPr>
        <w:t>支持金融机构产品研发与协同联动</w:t>
      </w:r>
    </w:p>
    <w:p w:rsidR="000F3ABB" w:rsidRPr="00F1148D" w:rsidRDefault="00B46999">
      <w:pPr>
        <w:pStyle w:val="a5"/>
        <w:widowControl/>
        <w:shd w:val="clear" w:color="auto" w:fill="FFFFFF"/>
        <w:spacing w:line="560" w:lineRule="exact"/>
        <w:ind w:firstLineChars="200" w:firstLine="640"/>
        <w:rPr>
          <w:rFonts w:ascii="Times New Roman" w:eastAsia="方正仿宋_GBK" w:hAnsi="Times New Roman"/>
          <w:color w:val="000000" w:themeColor="text1"/>
          <w:sz w:val="32"/>
          <w:szCs w:val="16"/>
          <w:shd w:val="clear" w:color="auto" w:fill="FFFFFF"/>
        </w:rPr>
      </w:pPr>
      <w:r w:rsidRPr="00F1148D">
        <w:rPr>
          <w:rFonts w:ascii="Times New Roman" w:eastAsia="方正仿宋_GBK" w:hAnsi="Times New Roman"/>
          <w:color w:val="000000" w:themeColor="text1"/>
          <w:sz w:val="32"/>
          <w:szCs w:val="16"/>
          <w:shd w:val="clear" w:color="auto" w:fill="FFFFFF"/>
        </w:rPr>
        <w:t>支持各类金融机构丰富服务供给，鼓励金融机构围绕我区主导产业及产业新赛道探索开发创新产品。鼓励金融机构对区内重点企业设计</w:t>
      </w:r>
      <w:r w:rsidRPr="00F1148D">
        <w:rPr>
          <w:rFonts w:ascii="Times New Roman" w:eastAsia="方正仿宋_GBK" w:hAnsi="Times New Roman"/>
          <w:color w:val="000000" w:themeColor="text1"/>
          <w:sz w:val="32"/>
          <w:szCs w:val="16"/>
          <w:shd w:val="clear" w:color="auto" w:fill="FFFFFF"/>
        </w:rPr>
        <w:t>“</w:t>
      </w:r>
      <w:r w:rsidRPr="00F1148D">
        <w:rPr>
          <w:rFonts w:ascii="Times New Roman" w:eastAsia="方正仿宋_GBK" w:hAnsi="Times New Roman"/>
          <w:color w:val="000000" w:themeColor="text1"/>
          <w:sz w:val="32"/>
          <w:szCs w:val="16"/>
          <w:shd w:val="clear" w:color="auto" w:fill="FFFFFF"/>
        </w:rPr>
        <w:t>一揽子</w:t>
      </w:r>
      <w:r w:rsidRPr="00F1148D">
        <w:rPr>
          <w:rFonts w:ascii="Times New Roman" w:eastAsia="方正仿宋_GBK" w:hAnsi="Times New Roman"/>
          <w:color w:val="000000" w:themeColor="text1"/>
          <w:sz w:val="32"/>
          <w:szCs w:val="16"/>
          <w:shd w:val="clear" w:color="auto" w:fill="FFFFFF"/>
        </w:rPr>
        <w:t>”</w:t>
      </w:r>
      <w:r w:rsidRPr="00F1148D">
        <w:rPr>
          <w:rFonts w:ascii="Times New Roman" w:eastAsia="方正仿宋_GBK" w:hAnsi="Times New Roman"/>
          <w:color w:val="000000" w:themeColor="text1"/>
          <w:sz w:val="32"/>
          <w:szCs w:val="16"/>
          <w:shd w:val="clear" w:color="auto" w:fill="FFFFFF"/>
        </w:rPr>
        <w:t>融资增信方案，强化对中国</w:t>
      </w:r>
      <w:r w:rsidRPr="00F1148D">
        <w:rPr>
          <w:rFonts w:ascii="Times New Roman" w:eastAsia="方正仿宋_GBK" w:hAnsi="Times New Roman"/>
          <w:color w:val="000000" w:themeColor="text1"/>
          <w:sz w:val="32"/>
          <w:szCs w:val="16"/>
          <w:shd w:val="clear" w:color="auto" w:fill="FFFFFF"/>
        </w:rPr>
        <w:t>—</w:t>
      </w:r>
      <w:r w:rsidRPr="00F1148D">
        <w:rPr>
          <w:rFonts w:ascii="Times New Roman" w:eastAsia="方正仿宋_GBK" w:hAnsi="Times New Roman"/>
          <w:color w:val="000000" w:themeColor="text1"/>
          <w:sz w:val="32"/>
          <w:szCs w:val="16"/>
          <w:shd w:val="clear" w:color="auto" w:fill="FFFFFF"/>
        </w:rPr>
        <w:t>中亚贸易</w:t>
      </w:r>
      <w:proofErr w:type="gramStart"/>
      <w:r w:rsidRPr="00F1148D">
        <w:rPr>
          <w:rFonts w:ascii="Times New Roman" w:eastAsia="方正仿宋_GBK" w:hAnsi="Times New Roman"/>
          <w:color w:val="000000" w:themeColor="text1"/>
          <w:sz w:val="32"/>
          <w:szCs w:val="16"/>
          <w:shd w:val="clear" w:color="auto" w:fill="FFFFFF"/>
        </w:rPr>
        <w:t>畅通合作</w:t>
      </w:r>
      <w:proofErr w:type="gramEnd"/>
      <w:r w:rsidRPr="00F1148D">
        <w:rPr>
          <w:rFonts w:ascii="Times New Roman" w:eastAsia="方正仿宋_GBK" w:hAnsi="Times New Roman"/>
          <w:color w:val="000000" w:themeColor="text1"/>
          <w:sz w:val="32"/>
          <w:szCs w:val="16"/>
          <w:shd w:val="clear" w:color="auto" w:fill="FFFFFF"/>
        </w:rPr>
        <w:t>平台、江苏国际</w:t>
      </w:r>
      <w:proofErr w:type="gramStart"/>
      <w:r w:rsidRPr="00F1148D">
        <w:rPr>
          <w:rFonts w:ascii="Times New Roman" w:eastAsia="方正仿宋_GBK" w:hAnsi="Times New Roman"/>
          <w:color w:val="000000" w:themeColor="text1"/>
          <w:sz w:val="32"/>
          <w:szCs w:val="16"/>
          <w:shd w:val="clear" w:color="auto" w:fill="FFFFFF"/>
        </w:rPr>
        <w:t>数据港</w:t>
      </w:r>
      <w:proofErr w:type="gramEnd"/>
      <w:r w:rsidRPr="00F1148D">
        <w:rPr>
          <w:rFonts w:ascii="Times New Roman" w:eastAsia="方正仿宋_GBK" w:hAnsi="Times New Roman"/>
          <w:color w:val="000000" w:themeColor="text1"/>
          <w:sz w:val="32"/>
          <w:szCs w:val="16"/>
          <w:shd w:val="clear" w:color="auto" w:fill="FFFFFF"/>
        </w:rPr>
        <w:t>等重大项目和平台的金融支持。鼓励金融机构围绕我区产业</w:t>
      </w:r>
      <w:proofErr w:type="gramStart"/>
      <w:r w:rsidRPr="00F1148D">
        <w:rPr>
          <w:rFonts w:ascii="Times New Roman" w:eastAsia="方正仿宋_GBK" w:hAnsi="Times New Roman"/>
          <w:color w:val="000000" w:themeColor="text1"/>
          <w:sz w:val="32"/>
          <w:szCs w:val="16"/>
          <w:shd w:val="clear" w:color="auto" w:fill="FFFFFF"/>
        </w:rPr>
        <w:t>链核心</w:t>
      </w:r>
      <w:proofErr w:type="gramEnd"/>
      <w:r w:rsidRPr="00F1148D">
        <w:rPr>
          <w:rFonts w:ascii="Times New Roman" w:eastAsia="方正仿宋_GBK" w:hAnsi="Times New Roman"/>
          <w:color w:val="000000" w:themeColor="text1"/>
          <w:sz w:val="32"/>
          <w:szCs w:val="16"/>
          <w:shd w:val="clear" w:color="auto" w:fill="FFFFFF"/>
        </w:rPr>
        <w:t>企业，支持其上下游企业进行融资，促进金融资源高效整合和精准匹配。</w:t>
      </w: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黑体_GBK" w:hAnsi="Times New Roman"/>
          <w:b w:val="0"/>
          <w:color w:val="000000" w:themeColor="text1"/>
          <w:sz w:val="32"/>
          <w:szCs w:val="16"/>
          <w:shd w:val="clear" w:color="auto" w:fill="FFFFFF"/>
        </w:rPr>
      </w:pPr>
      <w:r w:rsidRPr="00F1148D">
        <w:rPr>
          <w:rStyle w:val="a6"/>
          <w:rFonts w:ascii="Times New Roman" w:eastAsia="方正黑体_GBK" w:hAnsi="Times New Roman"/>
          <w:b w:val="0"/>
          <w:color w:val="000000" w:themeColor="text1"/>
          <w:sz w:val="32"/>
          <w:szCs w:val="16"/>
          <w:shd w:val="clear" w:color="auto" w:fill="FFFFFF"/>
        </w:rPr>
        <w:t>二、鼓励金融机构加大融资支持</w:t>
      </w:r>
    </w:p>
    <w:p w:rsidR="000F3ABB" w:rsidRPr="00F1148D" w:rsidRDefault="00B46999">
      <w:pPr>
        <w:pStyle w:val="a5"/>
        <w:widowControl/>
        <w:shd w:val="clear" w:color="auto" w:fill="FFFFFF"/>
        <w:spacing w:line="560" w:lineRule="exact"/>
        <w:ind w:firstLineChars="200" w:firstLine="640"/>
        <w:rPr>
          <w:rFonts w:ascii="Times New Roman" w:eastAsia="方正仿宋_GBK" w:hAnsi="Times New Roman"/>
          <w:color w:val="000000" w:themeColor="text1"/>
          <w:sz w:val="32"/>
          <w:szCs w:val="16"/>
          <w:shd w:val="clear" w:color="auto" w:fill="FFFFFF"/>
        </w:rPr>
      </w:pPr>
      <w:r w:rsidRPr="00F1148D">
        <w:rPr>
          <w:rFonts w:ascii="Times New Roman" w:eastAsia="方正仿宋_GBK" w:hAnsi="Times New Roman"/>
          <w:color w:val="000000" w:themeColor="text1"/>
          <w:sz w:val="32"/>
          <w:szCs w:val="16"/>
          <w:shd w:val="clear" w:color="auto" w:fill="FFFFFF"/>
        </w:rPr>
        <w:t>鼓励金融机构加大对重点领域的融资支持，充分激发市场主体内生动力和创新活力。支持金融机构扩大信贷投放，对于贷款业务，按照企业或集团贷款规模，给予一定贴息支持。支持金融机构开展融资租赁服务，拓宽企业融资渠道，按照单笔放款实际付息对应的本金金额，给予一定贴息支持。贴息支持最高不超过</w:t>
      </w:r>
      <w:r w:rsidRPr="00F1148D">
        <w:rPr>
          <w:rFonts w:ascii="Times New Roman" w:eastAsia="方正仿宋_GBK" w:hAnsi="Times New Roman"/>
          <w:color w:val="000000" w:themeColor="text1"/>
          <w:sz w:val="32"/>
          <w:szCs w:val="16"/>
          <w:shd w:val="clear" w:color="auto" w:fill="FFFFFF"/>
        </w:rPr>
        <w:t>200</w:t>
      </w:r>
      <w:r w:rsidRPr="00F1148D">
        <w:rPr>
          <w:rFonts w:ascii="Times New Roman" w:eastAsia="方正仿宋_GBK" w:hAnsi="Times New Roman"/>
          <w:color w:val="000000" w:themeColor="text1"/>
          <w:sz w:val="32"/>
          <w:szCs w:val="16"/>
          <w:shd w:val="clear" w:color="auto" w:fill="FFFFFF"/>
        </w:rPr>
        <w:t>万元。</w:t>
      </w:r>
    </w:p>
    <w:p w:rsidR="000F3ABB" w:rsidRPr="00F1148D" w:rsidRDefault="000F3ABB">
      <w:pPr>
        <w:pStyle w:val="a5"/>
        <w:widowControl/>
        <w:shd w:val="clear" w:color="auto" w:fill="FFFFFF"/>
        <w:spacing w:line="560" w:lineRule="exact"/>
        <w:ind w:firstLineChars="200" w:firstLine="640"/>
        <w:outlineLvl w:val="0"/>
        <w:rPr>
          <w:rStyle w:val="a6"/>
          <w:rFonts w:ascii="Times New Roman" w:eastAsia="方正黑体_GBK" w:hAnsi="Times New Roman"/>
          <w:b w:val="0"/>
          <w:color w:val="000000" w:themeColor="text1"/>
          <w:sz w:val="32"/>
          <w:szCs w:val="16"/>
          <w:shd w:val="clear" w:color="auto" w:fill="FFFFFF"/>
        </w:rPr>
      </w:pP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黑体_GBK" w:hAnsi="Times New Roman"/>
          <w:b w:val="0"/>
          <w:color w:val="000000" w:themeColor="text1"/>
          <w:sz w:val="32"/>
          <w:szCs w:val="16"/>
          <w:shd w:val="clear" w:color="auto" w:fill="FFFFFF"/>
        </w:rPr>
      </w:pPr>
      <w:r w:rsidRPr="00F1148D">
        <w:rPr>
          <w:rStyle w:val="a6"/>
          <w:rFonts w:ascii="Times New Roman" w:eastAsia="方正黑体_GBK" w:hAnsi="Times New Roman"/>
          <w:b w:val="0"/>
          <w:color w:val="000000" w:themeColor="text1"/>
          <w:sz w:val="32"/>
          <w:szCs w:val="16"/>
          <w:shd w:val="clear" w:color="auto" w:fill="FFFFFF"/>
        </w:rPr>
        <w:t>三、鼓励金融机构强化保险支持</w:t>
      </w:r>
    </w:p>
    <w:p w:rsidR="000F3ABB" w:rsidRPr="00F1148D" w:rsidRDefault="00B46999">
      <w:pPr>
        <w:pStyle w:val="a5"/>
        <w:widowControl/>
        <w:shd w:val="clear" w:color="auto" w:fill="FFFFFF"/>
        <w:spacing w:line="560" w:lineRule="exact"/>
        <w:ind w:firstLineChars="200" w:firstLine="640"/>
        <w:rPr>
          <w:rFonts w:ascii="Times New Roman" w:eastAsia="方正仿宋_GBK" w:hAnsi="Times New Roman"/>
          <w:color w:val="000000" w:themeColor="text1"/>
          <w:sz w:val="32"/>
          <w:szCs w:val="16"/>
          <w:shd w:val="clear" w:color="auto" w:fill="FFFFFF"/>
        </w:rPr>
      </w:pPr>
      <w:r w:rsidRPr="00F1148D">
        <w:rPr>
          <w:rFonts w:ascii="Times New Roman" w:eastAsia="方正仿宋_GBK" w:hAnsi="Times New Roman"/>
          <w:color w:val="000000" w:themeColor="text1"/>
          <w:sz w:val="32"/>
          <w:szCs w:val="16"/>
          <w:shd w:val="clear" w:color="auto" w:fill="FFFFFF"/>
        </w:rPr>
        <w:t>支持保险机构为符合条件的企业提供专业保险服务，鼓励企业加强经营风险</w:t>
      </w:r>
      <w:proofErr w:type="gramStart"/>
      <w:r w:rsidRPr="00F1148D">
        <w:rPr>
          <w:rFonts w:ascii="Times New Roman" w:eastAsia="方正仿宋_GBK" w:hAnsi="Times New Roman"/>
          <w:color w:val="000000" w:themeColor="text1"/>
          <w:sz w:val="32"/>
          <w:szCs w:val="16"/>
          <w:shd w:val="clear" w:color="auto" w:fill="FFFFFF"/>
        </w:rPr>
        <w:t>研</w:t>
      </w:r>
      <w:proofErr w:type="gramEnd"/>
      <w:r w:rsidRPr="00F1148D">
        <w:rPr>
          <w:rFonts w:ascii="Times New Roman" w:eastAsia="方正仿宋_GBK" w:hAnsi="Times New Roman"/>
          <w:color w:val="000000" w:themeColor="text1"/>
          <w:sz w:val="32"/>
          <w:szCs w:val="16"/>
          <w:shd w:val="clear" w:color="auto" w:fill="FFFFFF"/>
        </w:rPr>
        <w:t>判。支持保险机构探索推广符合我区主导产业及产业新赛道发展方向的相关特色险种。按照企业或集团实际发生的保险费用，给予一定保费支持，最高不超过</w:t>
      </w:r>
      <w:r w:rsidRPr="00F1148D">
        <w:rPr>
          <w:rFonts w:ascii="Times New Roman" w:eastAsia="方正仿宋_GBK" w:hAnsi="Times New Roman"/>
          <w:color w:val="000000" w:themeColor="text1"/>
          <w:sz w:val="32"/>
          <w:szCs w:val="16"/>
          <w:shd w:val="clear" w:color="auto" w:fill="FFFFFF"/>
        </w:rPr>
        <w:t>30</w:t>
      </w:r>
      <w:r w:rsidRPr="00F1148D">
        <w:rPr>
          <w:rFonts w:ascii="Times New Roman" w:eastAsia="方正仿宋_GBK" w:hAnsi="Times New Roman"/>
          <w:color w:val="000000" w:themeColor="text1"/>
          <w:sz w:val="32"/>
          <w:szCs w:val="16"/>
          <w:shd w:val="clear" w:color="auto" w:fill="FFFFFF"/>
        </w:rPr>
        <w:t>万元。</w:t>
      </w: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黑体_GBK" w:hAnsi="Times New Roman"/>
          <w:b w:val="0"/>
          <w:color w:val="000000" w:themeColor="text1"/>
          <w:sz w:val="32"/>
          <w:szCs w:val="16"/>
          <w:shd w:val="clear" w:color="auto" w:fill="FFFFFF"/>
        </w:rPr>
      </w:pPr>
      <w:r w:rsidRPr="00F1148D">
        <w:rPr>
          <w:rStyle w:val="a6"/>
          <w:rFonts w:ascii="Times New Roman" w:eastAsia="方正黑体_GBK" w:hAnsi="Times New Roman"/>
          <w:b w:val="0"/>
          <w:color w:val="000000" w:themeColor="text1"/>
          <w:sz w:val="32"/>
          <w:szCs w:val="16"/>
          <w:shd w:val="clear" w:color="auto" w:fill="FFFFFF"/>
        </w:rPr>
        <w:t>四、提升融资担保增信效能</w:t>
      </w:r>
    </w:p>
    <w:p w:rsidR="000F3ABB" w:rsidRPr="00F1148D" w:rsidRDefault="00B46999">
      <w:pPr>
        <w:pStyle w:val="a5"/>
        <w:widowControl/>
        <w:shd w:val="clear" w:color="auto" w:fill="FFFFFF"/>
        <w:spacing w:line="560" w:lineRule="exact"/>
        <w:ind w:firstLineChars="200" w:firstLine="640"/>
        <w:rPr>
          <w:rFonts w:ascii="Times New Roman" w:eastAsia="方正仿宋_GBK" w:hAnsi="Times New Roman"/>
          <w:color w:val="000000" w:themeColor="text1"/>
          <w:sz w:val="32"/>
          <w:szCs w:val="16"/>
          <w:shd w:val="clear" w:color="auto" w:fill="FFFFFF"/>
        </w:rPr>
      </w:pPr>
      <w:r w:rsidRPr="00F1148D">
        <w:rPr>
          <w:rStyle w:val="a6"/>
          <w:rFonts w:ascii="Times New Roman" w:eastAsia="方正仿宋_GBK" w:hAnsi="Times New Roman"/>
          <w:b w:val="0"/>
          <w:color w:val="000000" w:themeColor="text1"/>
          <w:sz w:val="32"/>
          <w:szCs w:val="16"/>
          <w:shd w:val="clear" w:color="auto" w:fill="FFFFFF"/>
        </w:rPr>
        <w:t>支持融资担保机构强化增信服务，针对重点领域企业融资需求提高信用支撑。支持融资担保机构开展担保业务，按照企业或集团实际发生的担保费用，给予一定担保费支持，</w:t>
      </w:r>
      <w:r w:rsidRPr="00F1148D">
        <w:rPr>
          <w:rFonts w:ascii="Times New Roman" w:eastAsia="方正仿宋_GBK" w:hAnsi="Times New Roman"/>
          <w:color w:val="000000" w:themeColor="text1"/>
          <w:sz w:val="32"/>
          <w:szCs w:val="16"/>
          <w:shd w:val="clear" w:color="auto" w:fill="FFFFFF"/>
        </w:rPr>
        <w:t>最高不超过</w:t>
      </w:r>
      <w:r w:rsidRPr="00F1148D">
        <w:rPr>
          <w:rFonts w:ascii="Times New Roman" w:eastAsia="方正仿宋_GBK" w:hAnsi="Times New Roman"/>
          <w:color w:val="000000" w:themeColor="text1"/>
          <w:sz w:val="32"/>
          <w:szCs w:val="16"/>
          <w:shd w:val="clear" w:color="auto" w:fill="FFFFFF"/>
        </w:rPr>
        <w:t>10</w:t>
      </w:r>
      <w:r w:rsidRPr="00F1148D">
        <w:rPr>
          <w:rFonts w:ascii="Times New Roman" w:eastAsia="方正仿宋_GBK" w:hAnsi="Times New Roman"/>
          <w:color w:val="000000" w:themeColor="text1"/>
          <w:sz w:val="32"/>
          <w:szCs w:val="16"/>
          <w:shd w:val="clear" w:color="auto" w:fill="FFFFFF"/>
        </w:rPr>
        <w:t>万元。</w:t>
      </w: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黑体_GBK" w:hAnsi="Times New Roman"/>
          <w:b w:val="0"/>
          <w:color w:val="000000" w:themeColor="text1"/>
          <w:sz w:val="32"/>
          <w:szCs w:val="16"/>
          <w:shd w:val="clear" w:color="auto" w:fill="FFFFFF"/>
        </w:rPr>
      </w:pPr>
      <w:r w:rsidRPr="00F1148D">
        <w:rPr>
          <w:rStyle w:val="a6"/>
          <w:rFonts w:ascii="Times New Roman" w:eastAsia="方正黑体_GBK" w:hAnsi="Times New Roman"/>
          <w:b w:val="0"/>
          <w:color w:val="000000" w:themeColor="text1"/>
          <w:sz w:val="32"/>
          <w:szCs w:val="16"/>
          <w:shd w:val="clear" w:color="auto" w:fill="FFFFFF"/>
        </w:rPr>
        <w:t>五、支持开展风险共担合作模式</w:t>
      </w:r>
    </w:p>
    <w:p w:rsidR="000F3ABB" w:rsidRPr="00F1148D" w:rsidRDefault="00B46999">
      <w:pPr>
        <w:pStyle w:val="a5"/>
        <w:widowControl/>
        <w:shd w:val="clear" w:color="auto" w:fill="FFFFFF"/>
        <w:spacing w:line="560" w:lineRule="exact"/>
        <w:ind w:firstLineChars="200" w:firstLine="640"/>
        <w:rPr>
          <w:rStyle w:val="a6"/>
          <w:rFonts w:ascii="Times New Roman" w:eastAsia="方正仿宋_GBK" w:hAnsi="Times New Roman"/>
          <w:b w:val="0"/>
          <w:color w:val="000000" w:themeColor="text1"/>
          <w:sz w:val="32"/>
          <w:szCs w:val="16"/>
          <w:shd w:val="clear" w:color="auto" w:fill="FFFFFF"/>
        </w:rPr>
      </w:pPr>
      <w:r w:rsidRPr="00F1148D">
        <w:rPr>
          <w:rStyle w:val="a6"/>
          <w:rFonts w:ascii="Times New Roman" w:eastAsia="方正仿宋_GBK" w:hAnsi="Times New Roman"/>
          <w:b w:val="0"/>
          <w:color w:val="000000" w:themeColor="text1"/>
          <w:sz w:val="32"/>
          <w:szCs w:val="16"/>
          <w:shd w:val="clear" w:color="auto" w:fill="FFFFFF"/>
        </w:rPr>
        <w:t>支持银行、融资担保机构等多方共同出资设立风险补偿资金池，按一定比例分担企业授信业务潜在损失风险，提升金融机构服务企业的意愿和能力，缓解中小</w:t>
      </w:r>
      <w:proofErr w:type="gramStart"/>
      <w:r w:rsidRPr="00F1148D">
        <w:rPr>
          <w:rStyle w:val="a6"/>
          <w:rFonts w:ascii="Times New Roman" w:eastAsia="方正仿宋_GBK" w:hAnsi="Times New Roman"/>
          <w:b w:val="0"/>
          <w:color w:val="000000" w:themeColor="text1"/>
          <w:sz w:val="32"/>
          <w:szCs w:val="16"/>
          <w:shd w:val="clear" w:color="auto" w:fill="FFFFFF"/>
        </w:rPr>
        <w:t>微企业</w:t>
      </w:r>
      <w:proofErr w:type="gramEnd"/>
      <w:r w:rsidRPr="00F1148D">
        <w:rPr>
          <w:rStyle w:val="a6"/>
          <w:rFonts w:ascii="Times New Roman" w:eastAsia="方正仿宋_GBK" w:hAnsi="Times New Roman"/>
          <w:b w:val="0"/>
          <w:color w:val="000000" w:themeColor="text1"/>
          <w:sz w:val="32"/>
          <w:szCs w:val="16"/>
          <w:shd w:val="clear" w:color="auto" w:fill="FFFFFF"/>
        </w:rPr>
        <w:t>融资难问题，引导信贷资源向重点领域倾斜。</w:t>
      </w: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黑体_GBK" w:hAnsi="Times New Roman"/>
          <w:b w:val="0"/>
          <w:color w:val="000000" w:themeColor="text1"/>
          <w:sz w:val="32"/>
          <w:szCs w:val="16"/>
          <w:shd w:val="clear" w:color="auto" w:fill="FFFFFF"/>
        </w:rPr>
      </w:pPr>
      <w:r w:rsidRPr="00F1148D">
        <w:rPr>
          <w:rStyle w:val="a6"/>
          <w:rFonts w:ascii="Times New Roman" w:eastAsia="方正黑体_GBK" w:hAnsi="Times New Roman"/>
          <w:b w:val="0"/>
          <w:color w:val="000000" w:themeColor="text1"/>
          <w:sz w:val="32"/>
          <w:szCs w:val="16"/>
          <w:shd w:val="clear" w:color="auto" w:fill="FFFFFF"/>
        </w:rPr>
        <w:t>六、支持提升跨境贸易结算便利化水平</w:t>
      </w:r>
    </w:p>
    <w:p w:rsidR="000F3ABB" w:rsidRPr="00F1148D" w:rsidRDefault="00B46999">
      <w:pPr>
        <w:pStyle w:val="a5"/>
        <w:widowControl/>
        <w:shd w:val="clear" w:color="auto" w:fill="FFFFFF"/>
        <w:spacing w:line="560" w:lineRule="exact"/>
        <w:ind w:firstLineChars="200" w:firstLine="640"/>
        <w:rPr>
          <w:rStyle w:val="a6"/>
          <w:rFonts w:ascii="Times New Roman" w:eastAsia="方正仿宋_GBK" w:hAnsi="Times New Roman"/>
          <w:b w:val="0"/>
          <w:color w:val="000000" w:themeColor="text1"/>
          <w:sz w:val="32"/>
          <w:szCs w:val="16"/>
          <w:shd w:val="clear" w:color="auto" w:fill="FFFFFF"/>
        </w:rPr>
      </w:pPr>
      <w:r w:rsidRPr="00F1148D">
        <w:rPr>
          <w:rStyle w:val="a6"/>
          <w:rFonts w:ascii="Times New Roman" w:eastAsia="方正仿宋_GBK" w:hAnsi="Times New Roman"/>
          <w:b w:val="0"/>
          <w:color w:val="000000" w:themeColor="text1"/>
          <w:sz w:val="32"/>
          <w:szCs w:val="16"/>
          <w:shd w:val="clear" w:color="auto" w:fill="FFFFFF"/>
        </w:rPr>
        <w:t>鼓励金融机构为企业提供便利的跨境贸易结算服务，优化跨境贸易业务结算流程，提高跨境结算效率。支持开展跨境贸易结算，对于企业或集团跨境贸易结算业务支付的手续费给予一定支持，最高不超过</w:t>
      </w:r>
      <w:r w:rsidRPr="00F1148D">
        <w:rPr>
          <w:rStyle w:val="a6"/>
          <w:rFonts w:ascii="Times New Roman" w:eastAsia="方正仿宋_GBK" w:hAnsi="Times New Roman"/>
          <w:b w:val="0"/>
          <w:color w:val="000000" w:themeColor="text1"/>
          <w:sz w:val="32"/>
          <w:szCs w:val="16"/>
          <w:shd w:val="clear" w:color="auto" w:fill="FFFFFF"/>
        </w:rPr>
        <w:t>10</w:t>
      </w:r>
      <w:r w:rsidRPr="00F1148D">
        <w:rPr>
          <w:rStyle w:val="a6"/>
          <w:rFonts w:ascii="Times New Roman" w:eastAsia="方正仿宋_GBK" w:hAnsi="Times New Roman"/>
          <w:b w:val="0"/>
          <w:color w:val="000000" w:themeColor="text1"/>
          <w:sz w:val="32"/>
          <w:szCs w:val="16"/>
          <w:shd w:val="clear" w:color="auto" w:fill="FFFFFF"/>
        </w:rPr>
        <w:t>万元。</w:t>
      </w: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黑体_GBK" w:hAnsi="Times New Roman"/>
          <w:b w:val="0"/>
          <w:sz w:val="32"/>
          <w:szCs w:val="16"/>
          <w:shd w:val="clear" w:color="auto" w:fill="FFFFFF"/>
        </w:rPr>
      </w:pPr>
      <w:r w:rsidRPr="00F1148D">
        <w:rPr>
          <w:rFonts w:ascii="Times New Roman" w:eastAsia="方正黑体_GBK" w:hAnsi="Times New Roman"/>
          <w:sz w:val="32"/>
          <w:szCs w:val="16"/>
          <w:shd w:val="clear" w:color="auto" w:fill="FFFFFF"/>
        </w:rPr>
        <w:t>七、</w:t>
      </w:r>
      <w:r w:rsidRPr="00F1148D">
        <w:rPr>
          <w:rStyle w:val="a6"/>
          <w:rFonts w:ascii="Times New Roman" w:eastAsia="方正黑体_GBK" w:hAnsi="Times New Roman"/>
          <w:b w:val="0"/>
          <w:sz w:val="32"/>
          <w:szCs w:val="16"/>
          <w:shd w:val="clear" w:color="auto" w:fill="FFFFFF"/>
        </w:rPr>
        <w:t>支持企业扩大</w:t>
      </w:r>
      <w:r w:rsidRPr="00F1148D">
        <w:rPr>
          <w:rStyle w:val="a6"/>
          <w:rFonts w:ascii="Times New Roman" w:eastAsia="黑体" w:hAnsi="Times New Roman"/>
          <w:b w:val="0"/>
          <w:sz w:val="32"/>
          <w:szCs w:val="16"/>
          <w:shd w:val="clear" w:color="auto" w:fill="FFFFFF"/>
        </w:rPr>
        <w:t>股权</w:t>
      </w:r>
      <w:r w:rsidRPr="00F1148D">
        <w:rPr>
          <w:rStyle w:val="a6"/>
          <w:rFonts w:ascii="Times New Roman" w:eastAsia="方正黑体_GBK" w:hAnsi="Times New Roman"/>
          <w:b w:val="0"/>
          <w:sz w:val="32"/>
          <w:szCs w:val="16"/>
          <w:shd w:val="clear" w:color="auto" w:fill="FFFFFF"/>
        </w:rPr>
        <w:t>融资</w:t>
      </w: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仿宋_GBK" w:hAnsi="Times New Roman"/>
          <w:b w:val="0"/>
          <w:sz w:val="32"/>
          <w:szCs w:val="16"/>
          <w:shd w:val="clear" w:color="auto" w:fill="FFFFFF"/>
        </w:rPr>
      </w:pPr>
      <w:r w:rsidRPr="00F1148D">
        <w:rPr>
          <w:rStyle w:val="a6"/>
          <w:rFonts w:ascii="Times New Roman" w:eastAsia="方正仿宋_GBK" w:hAnsi="Times New Roman"/>
          <w:b w:val="0"/>
          <w:sz w:val="32"/>
          <w:szCs w:val="16"/>
          <w:shd w:val="clear" w:color="auto" w:fill="FFFFFF"/>
        </w:rPr>
        <w:lastRenderedPageBreak/>
        <w:t>鼓励拓展资本市场融资，对成功发行知识产权</w:t>
      </w:r>
      <w:r w:rsidRPr="00F1148D">
        <w:rPr>
          <w:rStyle w:val="a6"/>
          <w:rFonts w:ascii="Times New Roman" w:eastAsia="方正仿宋_GBK" w:hAnsi="Times New Roman"/>
          <w:b w:val="0"/>
          <w:sz w:val="32"/>
          <w:szCs w:val="16"/>
          <w:shd w:val="clear" w:color="auto" w:fill="FFFFFF"/>
        </w:rPr>
        <w:t>ABS</w:t>
      </w:r>
      <w:r w:rsidRPr="00F1148D">
        <w:rPr>
          <w:rStyle w:val="a6"/>
          <w:rFonts w:ascii="Times New Roman" w:eastAsia="方正仿宋_GBK" w:hAnsi="Times New Roman"/>
          <w:b w:val="0"/>
          <w:sz w:val="32"/>
          <w:szCs w:val="16"/>
          <w:shd w:val="clear" w:color="auto" w:fill="FFFFFF"/>
        </w:rPr>
        <w:t>等证券化产品的发起单位，按每</w:t>
      </w:r>
      <w:proofErr w:type="gramStart"/>
      <w:r w:rsidRPr="00F1148D">
        <w:rPr>
          <w:rStyle w:val="a6"/>
          <w:rFonts w:ascii="Times New Roman" w:eastAsia="方正仿宋_GBK" w:hAnsi="Times New Roman"/>
          <w:b w:val="0"/>
          <w:sz w:val="32"/>
          <w:szCs w:val="16"/>
          <w:shd w:val="clear" w:color="auto" w:fill="FFFFFF"/>
        </w:rPr>
        <w:t>单实际</w:t>
      </w:r>
      <w:proofErr w:type="gramEnd"/>
      <w:r w:rsidRPr="00F1148D">
        <w:rPr>
          <w:rStyle w:val="a6"/>
          <w:rFonts w:ascii="Times New Roman" w:eastAsia="方正仿宋_GBK" w:hAnsi="Times New Roman"/>
          <w:b w:val="0"/>
          <w:sz w:val="32"/>
          <w:szCs w:val="16"/>
          <w:shd w:val="clear" w:color="auto" w:fill="FFFFFF"/>
        </w:rPr>
        <w:t>融资金额给予一定支持。对江苏股权交易中心挂牌培育企业获得中国证券投资基金业协会备案的股权投资基金、创业投资基金及产业投资基金增资扩股融资的，视情给予一定支持，最高不超过</w:t>
      </w:r>
      <w:r w:rsidRPr="00F1148D">
        <w:rPr>
          <w:rStyle w:val="a6"/>
          <w:rFonts w:ascii="Times New Roman" w:eastAsia="方正仿宋_GBK" w:hAnsi="Times New Roman"/>
          <w:b w:val="0"/>
          <w:sz w:val="32"/>
          <w:szCs w:val="16"/>
          <w:shd w:val="clear" w:color="auto" w:fill="FFFFFF"/>
        </w:rPr>
        <w:t>1.5</w:t>
      </w:r>
      <w:r w:rsidRPr="00F1148D">
        <w:rPr>
          <w:rStyle w:val="a6"/>
          <w:rFonts w:ascii="Times New Roman" w:eastAsia="方正仿宋_GBK" w:hAnsi="Times New Roman"/>
          <w:b w:val="0"/>
          <w:sz w:val="32"/>
          <w:szCs w:val="16"/>
          <w:shd w:val="clear" w:color="auto" w:fill="FFFFFF"/>
        </w:rPr>
        <w:t>万元。</w:t>
      </w: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黑体_GBK" w:hAnsi="Times New Roman"/>
          <w:b w:val="0"/>
          <w:sz w:val="32"/>
          <w:szCs w:val="16"/>
          <w:shd w:val="clear" w:color="auto" w:fill="FFFFFF"/>
        </w:rPr>
      </w:pPr>
      <w:r w:rsidRPr="00F1148D">
        <w:rPr>
          <w:rStyle w:val="a6"/>
          <w:rFonts w:ascii="Times New Roman" w:eastAsia="方正黑体_GBK" w:hAnsi="Times New Roman"/>
          <w:b w:val="0"/>
          <w:sz w:val="32"/>
          <w:szCs w:val="16"/>
          <w:shd w:val="clear" w:color="auto" w:fill="FFFFFF"/>
        </w:rPr>
        <w:t>八、鼓励基金投资产业项目</w:t>
      </w:r>
    </w:p>
    <w:p w:rsidR="000F3ABB" w:rsidRPr="00F1148D" w:rsidRDefault="00B46999">
      <w:pPr>
        <w:pStyle w:val="a5"/>
        <w:widowControl/>
        <w:shd w:val="clear" w:color="auto" w:fill="FFFFFF"/>
        <w:spacing w:line="560" w:lineRule="exact"/>
        <w:ind w:firstLineChars="200" w:firstLine="640"/>
        <w:rPr>
          <w:rFonts w:ascii="Times New Roman" w:eastAsia="方正仿宋_GBK" w:hAnsi="Times New Roman"/>
          <w:color w:val="000000" w:themeColor="text1"/>
          <w:sz w:val="32"/>
          <w:szCs w:val="16"/>
          <w:shd w:val="clear" w:color="auto" w:fill="FFFFFF"/>
        </w:rPr>
      </w:pPr>
      <w:r w:rsidRPr="00F1148D">
        <w:rPr>
          <w:rFonts w:ascii="Times New Roman" w:eastAsia="方正仿宋_GBK" w:hAnsi="Times New Roman"/>
          <w:color w:val="000000" w:themeColor="text1"/>
          <w:sz w:val="32"/>
          <w:szCs w:val="16"/>
          <w:shd w:val="clear" w:color="auto" w:fill="FFFFFF"/>
        </w:rPr>
        <w:t>支持各类市场化投资基金积极布局我区主导产业及产业新赛道，加大对企业投资力度。鼓励基金探索创新投融资模式，为企业提供资本支持。支持建立投贷联动机制，吸引更多社会资本共同参与，有效激发市场主体创新活力。</w:t>
      </w: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黑体_GBK" w:hAnsi="Times New Roman"/>
          <w:b w:val="0"/>
          <w:color w:val="000000" w:themeColor="text1"/>
          <w:sz w:val="32"/>
          <w:szCs w:val="16"/>
          <w:shd w:val="clear" w:color="auto" w:fill="FFFFFF"/>
        </w:rPr>
      </w:pPr>
      <w:r w:rsidRPr="00F1148D">
        <w:rPr>
          <w:rStyle w:val="a6"/>
          <w:rFonts w:ascii="Times New Roman" w:eastAsia="方正黑体_GBK" w:hAnsi="Times New Roman"/>
          <w:b w:val="0"/>
          <w:color w:val="000000" w:themeColor="text1"/>
          <w:sz w:val="32"/>
          <w:szCs w:val="16"/>
          <w:shd w:val="clear" w:color="auto" w:fill="FFFFFF"/>
        </w:rPr>
        <w:t>九、支持企业申报省市金融支持政策</w:t>
      </w:r>
    </w:p>
    <w:p w:rsidR="000F3ABB" w:rsidRPr="00F1148D" w:rsidRDefault="00B46999">
      <w:pPr>
        <w:pStyle w:val="a5"/>
        <w:widowControl/>
        <w:shd w:val="clear" w:color="auto" w:fill="FFFFFF"/>
        <w:spacing w:line="560" w:lineRule="exact"/>
        <w:ind w:firstLineChars="200" w:firstLine="640"/>
        <w:rPr>
          <w:rStyle w:val="a6"/>
          <w:rFonts w:ascii="Times New Roman" w:eastAsia="方正仿宋_GBK" w:hAnsi="Times New Roman"/>
          <w:b w:val="0"/>
          <w:color w:val="000000" w:themeColor="text1"/>
          <w:sz w:val="32"/>
          <w:szCs w:val="16"/>
          <w:shd w:val="clear" w:color="auto" w:fill="FFFFFF"/>
        </w:rPr>
      </w:pPr>
      <w:r w:rsidRPr="00F1148D">
        <w:rPr>
          <w:rStyle w:val="a6"/>
          <w:rFonts w:ascii="Times New Roman" w:eastAsia="方正仿宋_GBK" w:hAnsi="Times New Roman"/>
          <w:b w:val="0"/>
          <w:color w:val="000000" w:themeColor="text1"/>
          <w:sz w:val="32"/>
          <w:szCs w:val="16"/>
          <w:shd w:val="clear" w:color="auto" w:fill="FFFFFF"/>
        </w:rPr>
        <w:t>支持符合条件的企业主动申报省市出台的各类金融支持政策，鼓励相关行业主管部门加强政策宣传解读与申报辅导，推动省市金融政策资源直达市场主体，扩大普惠金融政策覆盖面。</w:t>
      </w:r>
    </w:p>
    <w:p w:rsidR="000F3ABB" w:rsidRPr="00F1148D" w:rsidRDefault="00B46999">
      <w:pPr>
        <w:pStyle w:val="a5"/>
        <w:widowControl/>
        <w:shd w:val="clear" w:color="auto" w:fill="FFFFFF"/>
        <w:spacing w:line="560" w:lineRule="exact"/>
        <w:ind w:firstLineChars="200" w:firstLine="640"/>
        <w:outlineLvl w:val="0"/>
        <w:rPr>
          <w:rStyle w:val="a6"/>
          <w:rFonts w:ascii="Times New Roman" w:eastAsia="方正黑体_GBK" w:hAnsi="Times New Roman"/>
          <w:b w:val="0"/>
          <w:color w:val="000000" w:themeColor="text1"/>
          <w:sz w:val="32"/>
          <w:szCs w:val="16"/>
          <w:shd w:val="clear" w:color="auto" w:fill="FFFFFF"/>
        </w:rPr>
      </w:pPr>
      <w:r w:rsidRPr="00F1148D">
        <w:rPr>
          <w:rStyle w:val="a6"/>
          <w:rFonts w:ascii="Times New Roman" w:eastAsia="方正黑体_GBK" w:hAnsi="Times New Roman"/>
          <w:b w:val="0"/>
          <w:color w:val="000000" w:themeColor="text1"/>
          <w:sz w:val="32"/>
          <w:szCs w:val="16"/>
          <w:shd w:val="clear" w:color="auto" w:fill="FFFFFF"/>
        </w:rPr>
        <w:t>十、附则</w:t>
      </w:r>
      <w:r w:rsidRPr="00F1148D">
        <w:rPr>
          <w:rStyle w:val="a6"/>
          <w:rFonts w:ascii="Times New Roman" w:eastAsia="方正黑体_GBK" w:hAnsi="Times New Roman"/>
          <w:b w:val="0"/>
          <w:color w:val="000000" w:themeColor="text1"/>
          <w:sz w:val="32"/>
          <w:szCs w:val="16"/>
          <w:shd w:val="clear" w:color="auto" w:fill="FFFFFF"/>
        </w:rPr>
        <w:t xml:space="preserve"> </w:t>
      </w:r>
    </w:p>
    <w:p w:rsidR="000F3ABB" w:rsidRPr="00F1148D" w:rsidRDefault="00B46999">
      <w:pPr>
        <w:widowControl/>
        <w:spacing w:line="560" w:lineRule="exact"/>
        <w:ind w:firstLineChars="200" w:firstLine="640"/>
        <w:rPr>
          <w:rFonts w:ascii="Times New Roman" w:eastAsia="方正仿宋_GBK" w:hAnsi="Times New Roman"/>
          <w:color w:val="000000" w:themeColor="text1"/>
          <w:sz w:val="32"/>
          <w:szCs w:val="16"/>
          <w:shd w:val="clear" w:color="auto" w:fill="FFFFFF"/>
        </w:rPr>
      </w:pPr>
      <w:r w:rsidRPr="00F1148D">
        <w:rPr>
          <w:rFonts w:ascii="Times New Roman" w:eastAsia="方正仿宋_GBK" w:hAnsi="Times New Roman"/>
          <w:color w:val="000000" w:themeColor="text1"/>
          <w:sz w:val="32"/>
          <w:szCs w:val="16"/>
          <w:shd w:val="clear" w:color="auto" w:fill="FFFFFF"/>
        </w:rPr>
        <w:t xml:space="preserve">1. </w:t>
      </w:r>
      <w:r w:rsidRPr="00F1148D">
        <w:rPr>
          <w:rFonts w:ascii="Times New Roman" w:eastAsia="方正仿宋_GBK" w:hAnsi="Times New Roman"/>
          <w:color w:val="000000" w:themeColor="text1"/>
          <w:sz w:val="32"/>
          <w:szCs w:val="16"/>
          <w:shd w:val="clear" w:color="auto" w:fill="FFFFFF"/>
        </w:rPr>
        <w:t>本政策自</w:t>
      </w:r>
      <w:r w:rsidRPr="00F1148D">
        <w:rPr>
          <w:rFonts w:ascii="Times New Roman" w:eastAsia="方正仿宋_GBK" w:hAnsi="Times New Roman"/>
          <w:color w:val="000000" w:themeColor="text1"/>
          <w:sz w:val="32"/>
          <w:szCs w:val="16"/>
          <w:shd w:val="clear" w:color="auto" w:fill="FFFFFF"/>
        </w:rPr>
        <w:t>2025</w:t>
      </w:r>
      <w:r w:rsidRPr="00F1148D">
        <w:rPr>
          <w:rFonts w:ascii="Times New Roman" w:eastAsia="方正仿宋_GBK" w:hAnsi="Times New Roman"/>
          <w:color w:val="000000" w:themeColor="text1"/>
          <w:sz w:val="32"/>
          <w:szCs w:val="16"/>
          <w:shd w:val="clear" w:color="auto" w:fill="FFFFFF"/>
        </w:rPr>
        <w:t>年</w:t>
      </w:r>
      <w:r w:rsidR="00ED481C">
        <w:rPr>
          <w:rFonts w:ascii="Times New Roman" w:eastAsia="方正仿宋_GBK" w:hAnsi="Times New Roman" w:hint="eastAsia"/>
          <w:color w:val="000000" w:themeColor="text1"/>
          <w:sz w:val="32"/>
          <w:szCs w:val="16"/>
          <w:shd w:val="clear" w:color="auto" w:fill="FFFFFF"/>
        </w:rPr>
        <w:t>12</w:t>
      </w:r>
      <w:bookmarkStart w:id="0" w:name="_GoBack"/>
      <w:bookmarkEnd w:id="0"/>
      <w:r w:rsidRPr="00F1148D">
        <w:rPr>
          <w:rFonts w:ascii="Times New Roman" w:eastAsia="方正仿宋_GBK" w:hAnsi="Times New Roman"/>
          <w:color w:val="000000" w:themeColor="text1"/>
          <w:sz w:val="32"/>
          <w:szCs w:val="16"/>
          <w:shd w:val="clear" w:color="auto" w:fill="FFFFFF"/>
        </w:rPr>
        <w:t>月</w:t>
      </w:r>
      <w:r w:rsidR="00F46276">
        <w:rPr>
          <w:rFonts w:ascii="Times New Roman" w:eastAsia="方正仿宋_GBK" w:hAnsi="Times New Roman" w:hint="eastAsia"/>
          <w:color w:val="000000" w:themeColor="text1"/>
          <w:sz w:val="32"/>
          <w:szCs w:val="16"/>
          <w:shd w:val="clear" w:color="auto" w:fill="FFFFFF"/>
        </w:rPr>
        <w:t>29</w:t>
      </w:r>
      <w:r w:rsidRPr="00F1148D">
        <w:rPr>
          <w:rFonts w:ascii="Times New Roman" w:eastAsia="方正仿宋_GBK" w:hAnsi="Times New Roman"/>
          <w:color w:val="000000" w:themeColor="text1"/>
          <w:sz w:val="32"/>
          <w:szCs w:val="16"/>
          <w:shd w:val="clear" w:color="auto" w:fill="FFFFFF"/>
        </w:rPr>
        <w:t>日起施行，有效期</w:t>
      </w:r>
      <w:r w:rsidRPr="00F1148D">
        <w:rPr>
          <w:rFonts w:ascii="Times New Roman" w:eastAsia="方正仿宋_GBK" w:hAnsi="Times New Roman"/>
          <w:color w:val="000000" w:themeColor="text1"/>
          <w:sz w:val="32"/>
          <w:szCs w:val="16"/>
          <w:shd w:val="clear" w:color="auto" w:fill="FFFFFF"/>
        </w:rPr>
        <w:t>1</w:t>
      </w:r>
      <w:r w:rsidRPr="00F1148D">
        <w:rPr>
          <w:rFonts w:ascii="Times New Roman" w:eastAsia="方正仿宋_GBK" w:hAnsi="Times New Roman"/>
          <w:color w:val="000000" w:themeColor="text1"/>
          <w:sz w:val="32"/>
          <w:szCs w:val="16"/>
          <w:shd w:val="clear" w:color="auto" w:fill="FFFFFF"/>
        </w:rPr>
        <w:t>年，期间由区财政局会同区发改委等相关单位组织第三方开展联合评审，每半年兑付一次；根据企业申报顺序实行先到先得，预算额度用完即止；有效期内如遇国家、省、市有关政策调整或变化，则按新的政策</w:t>
      </w:r>
      <w:proofErr w:type="gramStart"/>
      <w:r w:rsidRPr="00F1148D">
        <w:rPr>
          <w:rFonts w:ascii="Times New Roman" w:eastAsia="方正仿宋_GBK" w:hAnsi="Times New Roman"/>
          <w:color w:val="000000" w:themeColor="text1"/>
          <w:sz w:val="32"/>
          <w:szCs w:val="16"/>
          <w:shd w:val="clear" w:color="auto" w:fill="FFFFFF"/>
        </w:rPr>
        <w:t>作出</w:t>
      </w:r>
      <w:proofErr w:type="gramEnd"/>
      <w:r w:rsidRPr="00F1148D">
        <w:rPr>
          <w:rFonts w:ascii="Times New Roman" w:eastAsia="方正仿宋_GBK" w:hAnsi="Times New Roman"/>
          <w:color w:val="000000" w:themeColor="text1"/>
          <w:sz w:val="32"/>
          <w:szCs w:val="16"/>
          <w:shd w:val="clear" w:color="auto" w:fill="FFFFFF"/>
        </w:rPr>
        <w:t>相应调整。</w:t>
      </w:r>
    </w:p>
    <w:p w:rsidR="000F3ABB" w:rsidRPr="00F1148D" w:rsidRDefault="00B46999">
      <w:pPr>
        <w:adjustRightInd w:val="0"/>
        <w:snapToGrid w:val="0"/>
        <w:spacing w:line="560" w:lineRule="exact"/>
        <w:ind w:firstLineChars="200" w:firstLine="640"/>
        <w:rPr>
          <w:rFonts w:ascii="Times New Roman" w:eastAsia="方正仿宋_GBK" w:hAnsi="Times New Roman"/>
          <w:color w:val="000000" w:themeColor="text1"/>
          <w:sz w:val="32"/>
          <w:szCs w:val="16"/>
          <w:highlight w:val="yellow"/>
          <w:shd w:val="clear" w:color="auto" w:fill="FFFFFF"/>
        </w:rPr>
      </w:pPr>
      <w:r w:rsidRPr="00F1148D">
        <w:rPr>
          <w:rFonts w:ascii="Times New Roman" w:eastAsia="方正仿宋_GBK" w:hAnsi="Times New Roman"/>
          <w:color w:val="000000" w:themeColor="text1"/>
          <w:sz w:val="32"/>
          <w:szCs w:val="16"/>
          <w:shd w:val="clear" w:color="auto" w:fill="FFFFFF"/>
        </w:rPr>
        <w:t xml:space="preserve">2. </w:t>
      </w:r>
      <w:r w:rsidRPr="00F1148D">
        <w:rPr>
          <w:rFonts w:ascii="Times New Roman" w:eastAsia="方正仿宋_GBK" w:hAnsi="Times New Roman"/>
          <w:color w:val="000000" w:themeColor="text1"/>
          <w:sz w:val="32"/>
          <w:szCs w:val="16"/>
          <w:shd w:val="clear" w:color="auto" w:fill="FFFFFF"/>
        </w:rPr>
        <w:t>本政策所述联合评审，指申报单位提供相应申报材料后，由区财政局、区发改委等相关单位组成联合评审小组，并根据需</w:t>
      </w:r>
      <w:r w:rsidRPr="00F1148D">
        <w:rPr>
          <w:rFonts w:ascii="Times New Roman" w:eastAsia="方正仿宋_GBK" w:hAnsi="Times New Roman"/>
          <w:color w:val="000000" w:themeColor="text1"/>
          <w:sz w:val="32"/>
          <w:szCs w:val="16"/>
          <w:shd w:val="clear" w:color="auto" w:fill="FFFFFF"/>
        </w:rPr>
        <w:lastRenderedPageBreak/>
        <w:t>要邀请第三</w:t>
      </w:r>
      <w:proofErr w:type="gramStart"/>
      <w:r w:rsidRPr="00F1148D">
        <w:rPr>
          <w:rFonts w:ascii="Times New Roman" w:eastAsia="方正仿宋_GBK" w:hAnsi="Times New Roman"/>
          <w:color w:val="000000" w:themeColor="text1"/>
          <w:sz w:val="32"/>
          <w:szCs w:val="16"/>
          <w:shd w:val="clear" w:color="auto" w:fill="FFFFFF"/>
        </w:rPr>
        <w:t>方专业</w:t>
      </w:r>
      <w:proofErr w:type="gramEnd"/>
      <w:r w:rsidRPr="00F1148D">
        <w:rPr>
          <w:rFonts w:ascii="Times New Roman" w:eastAsia="方正仿宋_GBK" w:hAnsi="Times New Roman"/>
          <w:color w:val="000000" w:themeColor="text1"/>
          <w:sz w:val="32"/>
          <w:szCs w:val="16"/>
          <w:shd w:val="clear" w:color="auto" w:fill="FFFFFF"/>
        </w:rPr>
        <w:t>机构，对相关申报材料进行联合评审。参与评审的人员若与申报单位存在利害关系，须主动申报并申请回避，不得参与该单位相关评审工作。评审人员应严格遵守履职规范，对于滥用职权、徇私舞弊、违反规定造成不良后果的，取消评审资格，并提请主管部门或所在单位追究相应责任。</w:t>
      </w:r>
    </w:p>
    <w:p w:rsidR="000F3ABB" w:rsidRPr="00F1148D" w:rsidRDefault="00B46999">
      <w:pPr>
        <w:adjustRightInd w:val="0"/>
        <w:snapToGrid w:val="0"/>
        <w:spacing w:line="560" w:lineRule="exact"/>
        <w:ind w:firstLineChars="200" w:firstLine="640"/>
        <w:rPr>
          <w:rFonts w:ascii="Times New Roman" w:eastAsia="方正仿宋_GBK" w:hAnsi="Times New Roman"/>
          <w:color w:val="000000" w:themeColor="text1"/>
          <w:sz w:val="32"/>
          <w:szCs w:val="16"/>
          <w:shd w:val="clear" w:color="auto" w:fill="FFFFFF"/>
        </w:rPr>
      </w:pPr>
      <w:r w:rsidRPr="00F1148D">
        <w:rPr>
          <w:rFonts w:ascii="Times New Roman" w:eastAsia="方正仿宋_GBK" w:hAnsi="Times New Roman"/>
          <w:color w:val="000000" w:themeColor="text1"/>
          <w:sz w:val="32"/>
          <w:szCs w:val="16"/>
          <w:shd w:val="clear" w:color="auto" w:fill="FFFFFF"/>
        </w:rPr>
        <w:t xml:space="preserve">3. </w:t>
      </w:r>
      <w:r w:rsidRPr="00F1148D">
        <w:rPr>
          <w:rFonts w:ascii="Times New Roman" w:eastAsia="方正仿宋_GBK" w:hAnsi="Times New Roman"/>
          <w:color w:val="000000" w:themeColor="text1"/>
          <w:sz w:val="32"/>
          <w:szCs w:val="16"/>
          <w:shd w:val="clear" w:color="auto" w:fill="FFFFFF"/>
        </w:rPr>
        <w:t>申报单位应对所提交申报材料的真实性、完整性负责。对以弄虚作假、不正当手段谋取政策支持的申报单位，取消其申报资格；已获得政策支持的，撤销支持决定并追回已拨付的奖励资金，同时予以公开通报并按相关规定处理。</w:t>
      </w:r>
    </w:p>
    <w:p w:rsidR="000F3ABB" w:rsidRPr="00F1148D" w:rsidRDefault="00B46999">
      <w:pPr>
        <w:adjustRightInd w:val="0"/>
        <w:snapToGrid w:val="0"/>
        <w:spacing w:line="560" w:lineRule="exact"/>
        <w:ind w:firstLineChars="200" w:firstLine="640"/>
        <w:rPr>
          <w:rFonts w:ascii="Times New Roman" w:eastAsia="方正仿宋_GBK" w:hAnsi="Times New Roman"/>
          <w:color w:val="000000" w:themeColor="text1"/>
          <w:sz w:val="32"/>
          <w:szCs w:val="16"/>
          <w:shd w:val="clear" w:color="auto" w:fill="FFFFFF"/>
        </w:rPr>
      </w:pPr>
      <w:r w:rsidRPr="00F1148D">
        <w:rPr>
          <w:rFonts w:ascii="Times New Roman" w:eastAsia="方正仿宋_GBK" w:hAnsi="Times New Roman"/>
          <w:color w:val="000000" w:themeColor="text1"/>
          <w:sz w:val="32"/>
          <w:szCs w:val="16"/>
          <w:shd w:val="clear" w:color="auto" w:fill="FFFFFF"/>
        </w:rPr>
        <w:t xml:space="preserve">4. </w:t>
      </w:r>
      <w:proofErr w:type="gramStart"/>
      <w:r w:rsidR="00E61EAC">
        <w:rPr>
          <w:rFonts w:ascii="Times New Roman" w:eastAsia="方正仿宋_GBK" w:hAnsi="Times New Roman"/>
          <w:color w:val="000000" w:themeColor="text1"/>
          <w:sz w:val="32"/>
          <w:szCs w:val="16"/>
          <w:shd w:val="clear" w:color="auto" w:fill="FFFFFF"/>
        </w:rPr>
        <w:t>徐庄高新区</w:t>
      </w:r>
      <w:proofErr w:type="gramEnd"/>
      <w:r w:rsidR="00E61EAC">
        <w:rPr>
          <w:rFonts w:ascii="Times New Roman" w:eastAsia="方正仿宋_GBK" w:hAnsi="Times New Roman"/>
          <w:color w:val="000000" w:themeColor="text1"/>
          <w:sz w:val="32"/>
          <w:szCs w:val="16"/>
          <w:shd w:val="clear" w:color="auto" w:fill="FFFFFF"/>
        </w:rPr>
        <w:t>（核心区）参照本政策执行，资金来源由园区管委会自筹</w:t>
      </w:r>
      <w:r w:rsidR="00E61EAC">
        <w:rPr>
          <w:rFonts w:ascii="Times New Roman" w:eastAsia="方正仿宋_GBK" w:hAnsi="Times New Roman" w:hint="eastAsia"/>
          <w:color w:val="000000" w:themeColor="text1"/>
          <w:sz w:val="32"/>
          <w:szCs w:val="16"/>
          <w:shd w:val="clear" w:color="auto" w:fill="FFFFFF"/>
        </w:rPr>
        <w:t>；</w:t>
      </w:r>
      <w:r w:rsidRPr="00F1148D">
        <w:rPr>
          <w:rFonts w:ascii="Times New Roman" w:eastAsia="方正仿宋_GBK" w:hAnsi="Times New Roman"/>
          <w:color w:val="000000" w:themeColor="text1"/>
          <w:sz w:val="32"/>
          <w:szCs w:val="16"/>
          <w:shd w:val="clear" w:color="auto" w:fill="FFFFFF"/>
        </w:rPr>
        <w:t>本政策与省、市及区级其他支持政策存在重复的，原则上按照</w:t>
      </w:r>
      <w:r w:rsidRPr="00F1148D">
        <w:rPr>
          <w:rFonts w:ascii="Times New Roman" w:eastAsia="方正仿宋_GBK" w:hAnsi="Times New Roman"/>
          <w:color w:val="000000" w:themeColor="text1"/>
          <w:sz w:val="32"/>
          <w:szCs w:val="16"/>
          <w:shd w:val="clear" w:color="auto" w:fill="FFFFFF"/>
        </w:rPr>
        <w:t>“</w:t>
      </w:r>
      <w:r w:rsidRPr="00F1148D">
        <w:rPr>
          <w:rFonts w:ascii="Times New Roman" w:eastAsia="方正仿宋_GBK" w:hAnsi="Times New Roman"/>
          <w:color w:val="000000" w:themeColor="text1"/>
          <w:sz w:val="32"/>
          <w:szCs w:val="16"/>
          <w:shd w:val="clear" w:color="auto" w:fill="FFFFFF"/>
        </w:rPr>
        <w:t>就高、不重复</w:t>
      </w:r>
      <w:r w:rsidRPr="00F1148D">
        <w:rPr>
          <w:rFonts w:ascii="Times New Roman" w:eastAsia="方正仿宋_GBK" w:hAnsi="Times New Roman"/>
          <w:color w:val="000000" w:themeColor="text1"/>
          <w:sz w:val="32"/>
          <w:szCs w:val="16"/>
          <w:shd w:val="clear" w:color="auto" w:fill="FFFFFF"/>
        </w:rPr>
        <w:t>”</w:t>
      </w:r>
      <w:r w:rsidRPr="00F1148D">
        <w:rPr>
          <w:rFonts w:ascii="Times New Roman" w:eastAsia="方正仿宋_GBK" w:hAnsi="Times New Roman"/>
          <w:color w:val="000000" w:themeColor="text1"/>
          <w:sz w:val="32"/>
          <w:szCs w:val="16"/>
          <w:shd w:val="clear" w:color="auto" w:fill="FFFFFF"/>
        </w:rPr>
        <w:t>执行。</w:t>
      </w:r>
    </w:p>
    <w:p w:rsidR="000F3ABB" w:rsidRPr="00F1148D" w:rsidRDefault="000F3ABB">
      <w:pPr>
        <w:adjustRightInd w:val="0"/>
        <w:snapToGrid w:val="0"/>
        <w:spacing w:line="560" w:lineRule="exact"/>
        <w:ind w:firstLineChars="200" w:firstLine="640"/>
        <w:rPr>
          <w:rFonts w:ascii="Times New Roman" w:eastAsia="方正仿宋_GBK" w:hAnsi="Times New Roman"/>
          <w:kern w:val="0"/>
          <w:sz w:val="32"/>
          <w:szCs w:val="32"/>
        </w:rPr>
      </w:pPr>
    </w:p>
    <w:p w:rsidR="000F3ABB" w:rsidRPr="00F1148D" w:rsidRDefault="000F3ABB">
      <w:pPr>
        <w:adjustRightInd w:val="0"/>
        <w:snapToGrid w:val="0"/>
        <w:spacing w:line="560" w:lineRule="exact"/>
        <w:ind w:firstLineChars="200" w:firstLine="640"/>
        <w:rPr>
          <w:rFonts w:ascii="Times New Roman" w:eastAsia="方正仿宋_GBK" w:hAnsi="Times New Roman"/>
          <w:kern w:val="0"/>
          <w:sz w:val="32"/>
          <w:szCs w:val="32"/>
        </w:rPr>
      </w:pPr>
    </w:p>
    <w:p w:rsidR="000F3ABB" w:rsidRPr="00F1148D" w:rsidRDefault="000F3ABB">
      <w:pPr>
        <w:adjustRightInd w:val="0"/>
        <w:snapToGrid w:val="0"/>
        <w:spacing w:line="560" w:lineRule="exact"/>
        <w:ind w:firstLineChars="200" w:firstLine="640"/>
        <w:rPr>
          <w:rFonts w:ascii="Times New Roman" w:eastAsia="方正仿宋_GBK" w:hAnsi="Times New Roman"/>
          <w:kern w:val="0"/>
          <w:sz w:val="32"/>
          <w:szCs w:val="32"/>
        </w:rPr>
      </w:pPr>
    </w:p>
    <w:p w:rsidR="000F3ABB" w:rsidRPr="00F1148D" w:rsidRDefault="000F3ABB">
      <w:pPr>
        <w:adjustRightInd w:val="0"/>
        <w:snapToGrid w:val="0"/>
        <w:spacing w:line="560" w:lineRule="exact"/>
        <w:ind w:firstLineChars="200" w:firstLine="640"/>
        <w:rPr>
          <w:rFonts w:ascii="Times New Roman" w:eastAsia="方正仿宋_GBK" w:hAnsi="Times New Roman"/>
          <w:kern w:val="0"/>
          <w:sz w:val="32"/>
          <w:szCs w:val="32"/>
        </w:rPr>
      </w:pPr>
    </w:p>
    <w:p w:rsidR="000F3ABB" w:rsidRPr="00F1148D" w:rsidRDefault="000F3ABB">
      <w:pPr>
        <w:adjustRightInd w:val="0"/>
        <w:snapToGrid w:val="0"/>
        <w:spacing w:line="560" w:lineRule="exact"/>
        <w:ind w:firstLineChars="200" w:firstLine="640"/>
        <w:rPr>
          <w:rFonts w:ascii="Times New Roman" w:eastAsia="方正仿宋_GBK" w:hAnsi="Times New Roman"/>
          <w:kern w:val="0"/>
          <w:sz w:val="32"/>
          <w:szCs w:val="32"/>
        </w:rPr>
      </w:pPr>
    </w:p>
    <w:p w:rsidR="000F3ABB" w:rsidRPr="00F1148D" w:rsidRDefault="000F3ABB" w:rsidP="00D35C8D">
      <w:pPr>
        <w:adjustRightInd w:val="0"/>
        <w:snapToGrid w:val="0"/>
        <w:spacing w:line="560" w:lineRule="exact"/>
        <w:rPr>
          <w:rFonts w:ascii="Times New Roman" w:eastAsia="方正仿宋_GBK" w:hAnsi="Times New Roman"/>
          <w:kern w:val="0"/>
          <w:sz w:val="32"/>
          <w:szCs w:val="32"/>
        </w:rPr>
      </w:pPr>
    </w:p>
    <w:p w:rsidR="000F3ABB" w:rsidRPr="00F1148D" w:rsidRDefault="000F3ABB">
      <w:pPr>
        <w:adjustRightInd w:val="0"/>
        <w:snapToGrid w:val="0"/>
        <w:spacing w:line="560" w:lineRule="exact"/>
        <w:ind w:firstLineChars="200" w:firstLine="640"/>
        <w:rPr>
          <w:rFonts w:ascii="Times New Roman" w:eastAsia="方正仿宋_GBK" w:hAnsi="Times New Roman"/>
          <w:kern w:val="0"/>
          <w:sz w:val="32"/>
          <w:szCs w:val="32"/>
        </w:rPr>
      </w:pPr>
    </w:p>
    <w:p w:rsidR="000F3ABB" w:rsidRPr="00F1148D" w:rsidRDefault="000F3ABB">
      <w:pPr>
        <w:adjustRightInd w:val="0"/>
        <w:snapToGrid w:val="0"/>
        <w:spacing w:line="560" w:lineRule="exact"/>
        <w:ind w:firstLineChars="200" w:firstLine="640"/>
        <w:rPr>
          <w:rFonts w:ascii="Times New Roman" w:eastAsia="方正仿宋_GBK" w:hAnsi="Times New Roman"/>
          <w:kern w:val="0"/>
          <w:sz w:val="32"/>
          <w:szCs w:val="32"/>
        </w:rPr>
      </w:pPr>
    </w:p>
    <w:p w:rsidR="000F3ABB" w:rsidRPr="00F1148D" w:rsidRDefault="000F3ABB">
      <w:pPr>
        <w:adjustRightInd w:val="0"/>
        <w:snapToGrid w:val="0"/>
        <w:spacing w:line="560" w:lineRule="exact"/>
        <w:ind w:firstLineChars="200" w:firstLine="640"/>
        <w:rPr>
          <w:rFonts w:ascii="Times New Roman" w:eastAsia="方正仿宋_GBK" w:hAnsi="Times New Roman"/>
          <w:kern w:val="0"/>
          <w:sz w:val="32"/>
          <w:szCs w:val="32"/>
        </w:rPr>
      </w:pPr>
    </w:p>
    <w:p w:rsidR="000F3ABB" w:rsidRPr="00F1148D" w:rsidRDefault="00B46999" w:rsidP="00D35C8D">
      <w:pPr>
        <w:pBdr>
          <w:top w:val="single" w:sz="4" w:space="1" w:color="auto"/>
          <w:bottom w:val="single" w:sz="4" w:space="1" w:color="auto"/>
        </w:pBdr>
        <w:adjustRightInd w:val="0"/>
        <w:snapToGrid w:val="0"/>
        <w:spacing w:line="540" w:lineRule="exact"/>
        <w:ind w:firstLineChars="50" w:firstLine="140"/>
        <w:rPr>
          <w:rFonts w:ascii="Times New Roman" w:hAnsi="Times New Roman"/>
        </w:rPr>
      </w:pPr>
      <w:r w:rsidRPr="00F1148D">
        <w:rPr>
          <w:rFonts w:ascii="Times New Roman" w:eastAsia="方正仿宋_GBK" w:hAnsi="Times New Roman"/>
          <w:kern w:val="0"/>
          <w:sz w:val="28"/>
          <w:szCs w:val="28"/>
        </w:rPr>
        <w:t>南京市玄武区人民政府</w:t>
      </w:r>
      <w:r w:rsidRPr="00F1148D">
        <w:rPr>
          <w:rFonts w:ascii="Times New Roman" w:eastAsia="方正仿宋_GBK" w:hAnsi="Times New Roman"/>
          <w:kern w:val="0"/>
          <w:sz w:val="28"/>
          <w:szCs w:val="28"/>
        </w:rPr>
        <w:t xml:space="preserve">                  </w:t>
      </w:r>
      <w:r w:rsidR="00D35C8D">
        <w:rPr>
          <w:rFonts w:ascii="Times New Roman" w:eastAsia="方正仿宋_GBK" w:hAnsi="Times New Roman"/>
          <w:kern w:val="0"/>
          <w:sz w:val="28"/>
          <w:szCs w:val="28"/>
        </w:rPr>
        <w:t xml:space="preserve">  </w:t>
      </w:r>
      <w:r w:rsidRPr="00F1148D">
        <w:rPr>
          <w:rFonts w:ascii="Times New Roman" w:eastAsia="方正仿宋_GBK" w:hAnsi="Times New Roman"/>
          <w:kern w:val="0"/>
          <w:sz w:val="28"/>
          <w:szCs w:val="28"/>
        </w:rPr>
        <w:t>2025</w:t>
      </w:r>
      <w:r w:rsidRPr="00F1148D">
        <w:rPr>
          <w:rFonts w:ascii="Times New Roman" w:eastAsia="方正仿宋_GBK" w:hAnsi="Times New Roman"/>
          <w:kern w:val="0"/>
          <w:sz w:val="28"/>
          <w:szCs w:val="28"/>
        </w:rPr>
        <w:t>年</w:t>
      </w:r>
      <w:r w:rsidR="00F46276">
        <w:rPr>
          <w:rFonts w:ascii="Times New Roman" w:eastAsia="方正仿宋_GBK" w:hAnsi="Times New Roman" w:hint="eastAsia"/>
          <w:kern w:val="0"/>
          <w:sz w:val="28"/>
          <w:szCs w:val="28"/>
        </w:rPr>
        <w:t>11</w:t>
      </w:r>
      <w:r w:rsidRPr="00F1148D">
        <w:rPr>
          <w:rFonts w:ascii="Times New Roman" w:eastAsia="方正仿宋_GBK" w:hAnsi="Times New Roman"/>
          <w:kern w:val="0"/>
          <w:sz w:val="28"/>
          <w:szCs w:val="28"/>
        </w:rPr>
        <w:t>月</w:t>
      </w:r>
      <w:r w:rsidR="00F46276">
        <w:rPr>
          <w:rFonts w:ascii="Times New Roman" w:eastAsia="方正仿宋_GBK" w:hAnsi="Times New Roman" w:hint="eastAsia"/>
          <w:kern w:val="0"/>
          <w:sz w:val="28"/>
          <w:szCs w:val="28"/>
        </w:rPr>
        <w:t>28</w:t>
      </w:r>
      <w:r w:rsidRPr="00F1148D">
        <w:rPr>
          <w:rFonts w:ascii="Times New Roman" w:eastAsia="方正仿宋_GBK" w:hAnsi="Times New Roman"/>
          <w:kern w:val="0"/>
          <w:sz w:val="28"/>
          <w:szCs w:val="28"/>
        </w:rPr>
        <w:t>日印发</w:t>
      </w:r>
    </w:p>
    <w:sectPr w:rsidR="000F3ABB" w:rsidRPr="00F1148D" w:rsidSect="00F1148D">
      <w:footerReference w:type="default" r:id="rId9"/>
      <w:pgSz w:w="11906" w:h="16838"/>
      <w:pgMar w:top="2098" w:right="1474" w:bottom="1985"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991" w:rsidRDefault="00943991">
      <w:r>
        <w:separator/>
      </w:r>
    </w:p>
  </w:endnote>
  <w:endnote w:type="continuationSeparator" w:id="0">
    <w:p w:rsidR="00943991" w:rsidRDefault="0094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BB" w:rsidRDefault="00B46999">
    <w:pPr>
      <w:pStyle w:val="a3"/>
    </w:pPr>
    <w:r>
      <w:rPr>
        <w:noProof/>
      </w:rPr>
      <mc:AlternateContent>
        <mc:Choice Requires="wps">
          <w:drawing>
            <wp:anchor distT="0" distB="0" distL="114300" distR="114300" simplePos="0" relativeHeight="251657216" behindDoc="0" locked="0" layoutInCell="1" allowOverlap="1" wp14:anchorId="56DCC460" wp14:editId="6E66689F">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F3ABB" w:rsidRDefault="00B46999">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D481C">
                            <w:rPr>
                              <w:rFonts w:ascii="Times New Roman" w:hAnsi="Times New Roman"/>
                              <w:noProof/>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&#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KwxhXU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0F3ABB" w:rsidRDefault="00B46999">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D481C">
                      <w:rPr>
                        <w:rFonts w:ascii="Times New Roman" w:hAnsi="Times New Roman"/>
                        <w:noProof/>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ABB" w:rsidRDefault="00B46999">
    <w:pPr>
      <w:pStyle w:val="a3"/>
    </w:pPr>
    <w:r>
      <w:rPr>
        <w:noProof/>
      </w:rPr>
      <mc:AlternateContent>
        <mc:Choice Requires="wps">
          <w:drawing>
            <wp:anchor distT="0" distB="0" distL="114300" distR="114300" simplePos="0" relativeHeight="251658240" behindDoc="0" locked="0" layoutInCell="1" allowOverlap="1" wp14:anchorId="501A6AA8" wp14:editId="207A9A6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F3ABB" w:rsidRDefault="00B46999">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D481C">
                            <w:rPr>
                              <w:rFonts w:ascii="Times New Roman" w:hAnsi="Times New Roman"/>
                              <w:noProof/>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0F3ABB" w:rsidRDefault="00B46999">
                    <w:pPr>
                      <w:pStyle w:val="a3"/>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ED481C">
                      <w:rPr>
                        <w:rFonts w:ascii="Times New Roman" w:hAnsi="Times New Roman"/>
                        <w:noProof/>
                        <w:sz w:val="28"/>
                        <w:szCs w:val="28"/>
                      </w:rPr>
                      <w:t>5</w:t>
                    </w:r>
                    <w:r>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991" w:rsidRDefault="00943991">
      <w:r>
        <w:separator/>
      </w:r>
    </w:p>
  </w:footnote>
  <w:footnote w:type="continuationSeparator" w:id="0">
    <w:p w:rsidR="00943991" w:rsidRDefault="00943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C10A3"/>
    <w:rsid w:val="000F3ABB"/>
    <w:rsid w:val="00943991"/>
    <w:rsid w:val="00B46999"/>
    <w:rsid w:val="00D35C8D"/>
    <w:rsid w:val="00E61EAC"/>
    <w:rsid w:val="00ED481C"/>
    <w:rsid w:val="00F1148D"/>
    <w:rsid w:val="00F46276"/>
    <w:rsid w:val="2EDC10A3"/>
    <w:rsid w:val="39B73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uiPriority w:val="9"/>
    <w:qFormat/>
    <w:pPr>
      <w:keepNext/>
      <w:keepLines/>
      <w:spacing w:line="520" w:lineRule="exact"/>
      <w:ind w:firstLineChars="200" w:firstLine="200"/>
      <w:outlineLvl w:val="0"/>
    </w:pPr>
    <w:rPr>
      <w:rFonts w:eastAsia="方正黑体_GBK"/>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Pr>
      <w:sz w:val="24"/>
    </w:rPr>
  </w:style>
  <w:style w:type="character" w:styleId="a6">
    <w:name w:val="Strong"/>
    <w:basedOn w:val="a0"/>
    <w:qFormat/>
    <w:rPr>
      <w:b/>
    </w:rPr>
  </w:style>
  <w:style w:type="paragraph" w:styleId="a7">
    <w:name w:val="Balloon Text"/>
    <w:basedOn w:val="a"/>
    <w:link w:val="Char"/>
    <w:rsid w:val="00E61EAC"/>
    <w:rPr>
      <w:sz w:val="18"/>
      <w:szCs w:val="18"/>
    </w:rPr>
  </w:style>
  <w:style w:type="character" w:customStyle="1" w:styleId="Char">
    <w:name w:val="批注框文本 Char"/>
    <w:basedOn w:val="a0"/>
    <w:link w:val="a7"/>
    <w:rsid w:val="00E61EAC"/>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uiPriority w:val="9"/>
    <w:qFormat/>
    <w:pPr>
      <w:keepNext/>
      <w:keepLines/>
      <w:spacing w:line="520" w:lineRule="exact"/>
      <w:ind w:firstLineChars="200" w:firstLine="200"/>
      <w:outlineLvl w:val="0"/>
    </w:pPr>
    <w:rPr>
      <w:rFonts w:eastAsia="方正黑体_GBK"/>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Pr>
      <w:sz w:val="24"/>
    </w:rPr>
  </w:style>
  <w:style w:type="character" w:styleId="a6">
    <w:name w:val="Strong"/>
    <w:basedOn w:val="a0"/>
    <w:qFormat/>
    <w:rPr>
      <w:b/>
    </w:rPr>
  </w:style>
  <w:style w:type="paragraph" w:styleId="a7">
    <w:name w:val="Balloon Text"/>
    <w:basedOn w:val="a"/>
    <w:link w:val="Char"/>
    <w:rsid w:val="00E61EAC"/>
    <w:rPr>
      <w:sz w:val="18"/>
      <w:szCs w:val="18"/>
    </w:rPr>
  </w:style>
  <w:style w:type="character" w:customStyle="1" w:styleId="Char">
    <w:name w:val="批注框文本 Char"/>
    <w:basedOn w:val="a0"/>
    <w:link w:val="a7"/>
    <w:rsid w:val="00E61EA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292</Words>
  <Characters>1668</Characters>
  <Application>Microsoft Office Word</Application>
  <DocSecurity>0</DocSecurity>
  <Lines>13</Lines>
  <Paragraphs>3</Paragraphs>
  <ScaleCrop>false</ScaleCrop>
  <Company>Microsoft</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taroooo</dc:creator>
  <cp:lastModifiedBy>盛玉洁(shengyujie)</cp:lastModifiedBy>
  <cp:revision>3</cp:revision>
  <cp:lastPrinted>2025-12-01T02:44:00Z</cp:lastPrinted>
  <dcterms:created xsi:type="dcterms:W3CDTF">2025-11-24T03:29:00Z</dcterms:created>
  <dcterms:modified xsi:type="dcterms:W3CDTF">2025-12-01T02:47:00Z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76B519EB20054124B6D8EC50F6B80549_11</vt:lpwstr>
  </property>
  <property fmtid="{D5CDD505-2E9C-101B-9397-08002B2CF9AE}" pid="4" name="KSOTemplateDocerSaveRecord">
    <vt:lpwstr>eyJoZGlkIjoiMWZlZjBjYmNkYzEyNTMyYzQ4ZGMyN2RkZWRhMDg5YjQiLCJ1c2VySWQiOiI0NTU0MzMzMDIifQ==</vt:lpwstr>
  </property>
</Properties>
</file>