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media/image5.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40A7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Times New Roman" w:hAnsi="Times New Roman" w:eastAsia="方正小标宋_GBK" w:cs="Times New Roman"/>
          <w:b/>
          <w:bCs/>
          <w:i w:val="0"/>
          <w:iCs w:val="0"/>
          <w:caps w:val="0"/>
          <w:color w:val="333333"/>
          <w:spacing w:val="8"/>
          <w:sz w:val="44"/>
          <w:szCs w:val="44"/>
          <w:shd w:val="clear" w:fill="FFFFFF"/>
        </w:rPr>
      </w:pPr>
    </w:p>
    <w:p w14:paraId="2873682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Times New Roman" w:hAnsi="Times New Roman" w:eastAsia="方正小标宋_GBK" w:cs="Times New Roman"/>
          <w:i w:val="0"/>
          <w:iCs w:val="0"/>
          <w:caps w:val="0"/>
          <w:color w:val="333333"/>
          <w:spacing w:val="15"/>
          <w:sz w:val="24"/>
          <w:szCs w:val="24"/>
          <w:shd w:val="clear" w:fill="FFFFFF"/>
          <w:lang w:eastAsia="zh-CN"/>
        </w:rPr>
      </w:pPr>
      <w:r>
        <w:rPr>
          <w:rFonts w:hint="default" w:ascii="Times New Roman" w:hAnsi="Times New Roman" w:eastAsia="方正小标宋_GBK" w:cs="Times New Roman"/>
          <w:b/>
          <w:bCs/>
          <w:i w:val="0"/>
          <w:iCs w:val="0"/>
          <w:caps w:val="0"/>
          <w:color w:val="333333"/>
          <w:spacing w:val="8"/>
          <w:sz w:val="44"/>
          <w:szCs w:val="44"/>
          <w:shd w:val="clear" w:fill="FFFFFF"/>
          <w:lang w:val="en-US" w:eastAsia="zh-CN"/>
        </w:rPr>
        <w:t>2</w:t>
      </w:r>
      <w:r>
        <w:rPr>
          <w:rFonts w:hint="default" w:ascii="Times New Roman" w:hAnsi="Times New Roman" w:eastAsia="方正小标宋_GBK" w:cs="Times New Roman"/>
          <w:b/>
          <w:bCs/>
          <w:i w:val="0"/>
          <w:iCs w:val="0"/>
          <w:caps w:val="0"/>
          <w:color w:val="333333"/>
          <w:spacing w:val="8"/>
          <w:sz w:val="44"/>
          <w:szCs w:val="44"/>
          <w:shd w:val="clear" w:fill="FFFFFF"/>
        </w:rPr>
        <w:t>02</w:t>
      </w:r>
      <w:r>
        <w:rPr>
          <w:rFonts w:hint="default" w:ascii="Times New Roman" w:hAnsi="Times New Roman" w:eastAsia="方正小标宋_GBK" w:cs="Times New Roman"/>
          <w:b/>
          <w:bCs/>
          <w:i w:val="0"/>
          <w:iCs w:val="0"/>
          <w:caps w:val="0"/>
          <w:color w:val="333333"/>
          <w:spacing w:val="8"/>
          <w:sz w:val="44"/>
          <w:szCs w:val="44"/>
          <w:shd w:val="clear" w:fill="FFFFFF"/>
          <w:lang w:val="en-US" w:eastAsia="zh-CN"/>
        </w:rPr>
        <w:t>5</w:t>
      </w:r>
      <w:r>
        <w:rPr>
          <w:rFonts w:hint="default" w:ascii="Times New Roman" w:hAnsi="Times New Roman" w:eastAsia="方正小标宋_GBK" w:cs="Times New Roman"/>
          <w:b/>
          <w:bCs/>
          <w:i w:val="0"/>
          <w:iCs w:val="0"/>
          <w:caps w:val="0"/>
          <w:color w:val="333333"/>
          <w:spacing w:val="8"/>
          <w:sz w:val="44"/>
          <w:szCs w:val="44"/>
          <w:shd w:val="clear" w:fill="FFFFFF"/>
        </w:rPr>
        <w:t>年科技型中小企业评价</w:t>
      </w:r>
      <w:r>
        <w:rPr>
          <w:rFonts w:hint="default" w:ascii="Times New Roman" w:hAnsi="Times New Roman" w:eastAsia="方正小标宋_GBK" w:cs="Times New Roman"/>
          <w:b/>
          <w:bCs/>
          <w:i w:val="0"/>
          <w:iCs w:val="0"/>
          <w:caps w:val="0"/>
          <w:color w:val="333333"/>
          <w:spacing w:val="8"/>
          <w:sz w:val="44"/>
          <w:szCs w:val="44"/>
          <w:shd w:val="clear" w:fill="FFFFFF"/>
          <w:lang w:eastAsia="zh-CN"/>
        </w:rPr>
        <w:t>入库</w:t>
      </w:r>
      <w:r>
        <w:rPr>
          <w:rFonts w:hint="default" w:ascii="Times New Roman" w:hAnsi="Times New Roman" w:eastAsia="方正小标宋_GBK" w:cs="Times New Roman"/>
          <w:b/>
          <w:bCs/>
          <w:i w:val="0"/>
          <w:iCs w:val="0"/>
          <w:caps w:val="0"/>
          <w:color w:val="333333"/>
          <w:spacing w:val="8"/>
          <w:sz w:val="44"/>
          <w:szCs w:val="44"/>
          <w:shd w:val="clear" w:fill="FFFFFF"/>
        </w:rPr>
        <w:t>操作指引</w:t>
      </w:r>
    </w:p>
    <w:p w14:paraId="78E349F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default" w:ascii="Times New Roman" w:hAnsi="Times New Roman" w:eastAsia="方正仿宋_GBK" w:cs="Times New Roman"/>
          <w:i w:val="0"/>
          <w:iCs w:val="0"/>
          <w:caps w:val="0"/>
          <w:color w:val="000000"/>
          <w:spacing w:val="8"/>
          <w:sz w:val="32"/>
          <w:szCs w:val="32"/>
          <w:highlight w:val="none"/>
          <w:shd w:val="clear" w:fill="FFFFFF"/>
          <w:lang w:val="en-US" w:eastAsia="zh-CN"/>
        </w:rPr>
      </w:pPr>
      <w:r>
        <w:rPr>
          <w:rFonts w:hint="default" w:ascii="Times New Roman" w:hAnsi="Times New Roman" w:cs="Times New Roman"/>
          <w:sz w:val="32"/>
          <w:szCs w:val="32"/>
        </w:rPr>
        <mc:AlternateContent>
          <mc:Choice Requires="wps">
            <w:drawing>
              <wp:anchor distT="0" distB="0" distL="114300" distR="114300" simplePos="0" relativeHeight="251660288" behindDoc="0" locked="0" layoutInCell="1" allowOverlap="1">
                <wp:simplePos x="0" y="0"/>
                <wp:positionH relativeFrom="column">
                  <wp:posOffset>-113030</wp:posOffset>
                </wp:positionH>
                <wp:positionV relativeFrom="paragraph">
                  <wp:posOffset>151765</wp:posOffset>
                </wp:positionV>
                <wp:extent cx="5755005" cy="1654175"/>
                <wp:effectExtent l="4445" t="5080" r="16510" b="17145"/>
                <wp:wrapTopAndBottom/>
                <wp:docPr id="14" name="文本框 14"/>
                <wp:cNvGraphicFramePr/>
                <a:graphic xmlns:a="http://schemas.openxmlformats.org/drawingml/2006/main">
                  <a:graphicData uri="http://schemas.microsoft.com/office/word/2010/wordprocessingShape">
                    <wps:wsp>
                      <wps:cNvSpPr txBox="1"/>
                      <wps:spPr>
                        <a:xfrm>
                          <a:off x="935990" y="192405"/>
                          <a:ext cx="5755005" cy="1654175"/>
                        </a:xfrm>
                        <a:prstGeom prst="rect">
                          <a:avLst/>
                        </a:prstGeom>
                        <a:solidFill>
                          <a:srgbClr val="FFFFFF"/>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214BBE">
                            <w:pPr>
                              <w:keepNext w:val="0"/>
                              <w:keepLines w:val="0"/>
                              <w:pageBreakBefore w:val="0"/>
                              <w:widowControl w:val="0"/>
                              <w:shd w:val="clear" w:fill="FFFFFF"/>
                              <w:kinsoku/>
                              <w:wordWrap/>
                              <w:overflowPunct/>
                              <w:topLinePunct w:val="0"/>
                              <w:autoSpaceDE/>
                              <w:autoSpaceDN/>
                              <w:bidi w:val="0"/>
                              <w:adjustRightInd/>
                              <w:snapToGrid/>
                              <w:spacing w:line="400" w:lineRule="exact"/>
                              <w:textAlignment w:val="auto"/>
                              <w:rPr>
                                <w:rFonts w:hint="default" w:ascii="Times New Roman" w:hAnsi="Times New Roman" w:eastAsia="楷体" w:cs="Times New Roman"/>
                                <w:sz w:val="28"/>
                                <w:szCs w:val="28"/>
                                <w:highlight w:val="none"/>
                                <w:lang w:eastAsia="zh-CN"/>
                              </w:rPr>
                            </w:pPr>
                            <w:r>
                              <w:rPr>
                                <w:rFonts w:hint="default" w:ascii="Times New Roman" w:hAnsi="Times New Roman" w:eastAsia="楷体" w:cs="Times New Roman"/>
                                <w:sz w:val="28"/>
                                <w:szCs w:val="28"/>
                                <w:highlight w:val="none"/>
                                <w:lang w:eastAsia="zh-CN"/>
                              </w:rPr>
                              <w:t>玄武区科技局工作建议：</w:t>
                            </w:r>
                          </w:p>
                          <w:p w14:paraId="267F0C96">
                            <w:pPr>
                              <w:keepNext w:val="0"/>
                              <w:keepLines w:val="0"/>
                              <w:pageBreakBefore w:val="0"/>
                              <w:widowControl w:val="0"/>
                              <w:shd w:val="clear" w:fill="FFFFFF"/>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楷体" w:cs="Times New Roman"/>
                                <w:sz w:val="28"/>
                                <w:szCs w:val="28"/>
                                <w:lang w:val="en-US" w:eastAsia="zh-CN"/>
                              </w:rPr>
                            </w:pPr>
                            <w:r>
                              <w:rPr>
                                <w:rFonts w:hint="eastAsia" w:ascii="Times New Roman" w:hAnsi="Times New Roman" w:eastAsia="楷体" w:cs="Times New Roman"/>
                                <w:sz w:val="28"/>
                                <w:szCs w:val="28"/>
                                <w:highlight w:val="none"/>
                                <w:lang w:val="en-US" w:eastAsia="zh-CN"/>
                              </w:rPr>
                              <w:t>今年科小申报窗口期较短，仅3个批次（第1批次截止7月底、第2批次截止8月底、第3批次截止9月底），考虑到奖补拨付流程所需时间，</w:t>
                            </w:r>
                            <w:r>
                              <w:rPr>
                                <w:rFonts w:hint="eastAsia" w:ascii="Times New Roman" w:hAnsi="Times New Roman" w:eastAsia="楷体" w:cs="Times New Roman"/>
                                <w:sz w:val="28"/>
                                <w:szCs w:val="28"/>
                                <w:lang w:val="en-US" w:eastAsia="zh-CN"/>
                              </w:rPr>
                              <w:t>强烈</w:t>
                            </w:r>
                            <w:r>
                              <w:rPr>
                                <w:rFonts w:hint="default" w:ascii="Times New Roman" w:hAnsi="Times New Roman" w:eastAsia="楷体" w:cs="Times New Roman"/>
                                <w:sz w:val="28"/>
                                <w:szCs w:val="28"/>
                                <w:lang w:eastAsia="zh-CN"/>
                              </w:rPr>
                              <w:t>建议</w:t>
                            </w:r>
                            <w:r>
                              <w:rPr>
                                <w:rFonts w:hint="default" w:ascii="Times New Roman" w:hAnsi="Times New Roman" w:eastAsia="楷体" w:cs="Times New Roman"/>
                                <w:sz w:val="28"/>
                                <w:szCs w:val="28"/>
                                <w:lang w:val="en-US" w:eastAsia="zh-CN"/>
                              </w:rPr>
                              <w:t>有效期内的高企</w:t>
                            </w:r>
                            <w:r>
                              <w:rPr>
                                <w:rFonts w:hint="eastAsia" w:ascii="Times New Roman" w:hAnsi="Times New Roman" w:eastAsia="楷体" w:cs="Times New Roman"/>
                                <w:sz w:val="28"/>
                                <w:szCs w:val="28"/>
                                <w:lang w:val="en-US" w:eastAsia="zh-CN"/>
                              </w:rPr>
                              <w:t>、往</w:t>
                            </w:r>
                            <w:r>
                              <w:rPr>
                                <w:rFonts w:hint="default" w:ascii="Times New Roman" w:hAnsi="Times New Roman" w:eastAsia="楷体" w:cs="Times New Roman"/>
                                <w:sz w:val="28"/>
                                <w:szCs w:val="28"/>
                                <w:lang w:val="en-US" w:eastAsia="zh-CN"/>
                              </w:rPr>
                              <w:t>年认定科小</w:t>
                            </w:r>
                            <w:r>
                              <w:rPr>
                                <w:rFonts w:hint="eastAsia" w:ascii="Times New Roman" w:hAnsi="Times New Roman" w:eastAsia="楷体" w:cs="Times New Roman"/>
                                <w:sz w:val="28"/>
                                <w:szCs w:val="28"/>
                                <w:lang w:val="en-US" w:eastAsia="zh-CN"/>
                              </w:rPr>
                              <w:t>尽早开展</w:t>
                            </w:r>
                            <w:r>
                              <w:rPr>
                                <w:rFonts w:hint="default" w:ascii="Times New Roman" w:hAnsi="Times New Roman" w:eastAsia="楷体" w:cs="Times New Roman"/>
                                <w:sz w:val="28"/>
                                <w:szCs w:val="28"/>
                                <w:lang w:val="en-US" w:eastAsia="zh-CN"/>
                              </w:rPr>
                              <w:t>申报，</w:t>
                            </w:r>
                            <w:r>
                              <w:rPr>
                                <w:rFonts w:hint="eastAsia" w:ascii="Times New Roman" w:hAnsi="Times New Roman" w:eastAsia="楷体" w:cs="Times New Roman"/>
                                <w:sz w:val="28"/>
                                <w:szCs w:val="28"/>
                                <w:lang w:val="en-US" w:eastAsia="zh-CN"/>
                              </w:rPr>
                              <w:t>根据往年工作节奏，2024年第1、2批科小已于2024年12月</w:t>
                            </w:r>
                            <w:r>
                              <w:rPr>
                                <w:rFonts w:hint="default" w:ascii="Times New Roman" w:hAnsi="Times New Roman" w:eastAsia="楷体" w:cs="Times New Roman"/>
                                <w:sz w:val="28"/>
                                <w:szCs w:val="28"/>
                                <w:lang w:val="en-US" w:eastAsia="zh-CN"/>
                              </w:rPr>
                              <w:t>完成认定奖励兑现</w:t>
                            </w:r>
                            <w:r>
                              <w:rPr>
                                <w:rFonts w:hint="eastAsia" w:ascii="Times New Roman" w:hAnsi="Times New Roman" w:eastAsia="楷体" w:cs="Times New Roman"/>
                                <w:sz w:val="28"/>
                                <w:szCs w:val="28"/>
                                <w:lang w:val="en-US" w:eastAsia="zh-CN"/>
                              </w:rPr>
                              <w:t>，第3批科小认定奖励预计2025年底前兑现。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11.95pt;height:130.25pt;width:453.15pt;mso-wrap-distance-bottom:0pt;mso-wrap-distance-top:0pt;z-index:251660288;mso-width-relative:page;mso-height-relative:page;" fillcolor="#FFFFFF" filled="t" stroked="t" coordsize="21600,21600" o:gfxdata="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RkR+s1wAAAAoBAAAPAAAAAAAAAAEAIAAAACIAAABkcnMvZG93bnJldi54bWxQSwECFAAU&#10;AAAACACHTuJAy9b5UGQCAADEBAAADgAAAAAAAAABACAAAAAmAQAAZHJzL2Uyb0RvYy54bWxQSwUG&#10;AAAAAAYABgBZAQAA/AUAAAAA&#10;">
                <v:fill on="t" focussize="0,0"/>
                <v:stroke weight="0.5pt" color="#000000 [3204]" joinstyle="round"/>
                <v:imagedata o:title=""/>
                <o:lock v:ext="edit" aspectratio="f"/>
                <v:textbox>
                  <w:txbxContent>
                    <w:p w14:paraId="1B214BBE">
                      <w:pPr>
                        <w:keepNext w:val="0"/>
                        <w:keepLines w:val="0"/>
                        <w:pageBreakBefore w:val="0"/>
                        <w:widowControl w:val="0"/>
                        <w:shd w:val="clear" w:fill="FFFFFF"/>
                        <w:kinsoku/>
                        <w:wordWrap/>
                        <w:overflowPunct/>
                        <w:topLinePunct w:val="0"/>
                        <w:autoSpaceDE/>
                        <w:autoSpaceDN/>
                        <w:bidi w:val="0"/>
                        <w:adjustRightInd/>
                        <w:snapToGrid/>
                        <w:spacing w:line="400" w:lineRule="exact"/>
                        <w:textAlignment w:val="auto"/>
                        <w:rPr>
                          <w:rFonts w:hint="default" w:ascii="Times New Roman" w:hAnsi="Times New Roman" w:eastAsia="楷体" w:cs="Times New Roman"/>
                          <w:sz w:val="28"/>
                          <w:szCs w:val="28"/>
                          <w:highlight w:val="none"/>
                          <w:lang w:eastAsia="zh-CN"/>
                        </w:rPr>
                      </w:pPr>
                      <w:r>
                        <w:rPr>
                          <w:rFonts w:hint="default" w:ascii="Times New Roman" w:hAnsi="Times New Roman" w:eastAsia="楷体" w:cs="Times New Roman"/>
                          <w:sz w:val="28"/>
                          <w:szCs w:val="28"/>
                          <w:highlight w:val="none"/>
                          <w:lang w:eastAsia="zh-CN"/>
                        </w:rPr>
                        <w:t>玄武区科技局工作建议：</w:t>
                      </w:r>
                    </w:p>
                    <w:p w14:paraId="267F0C96">
                      <w:pPr>
                        <w:keepNext w:val="0"/>
                        <w:keepLines w:val="0"/>
                        <w:pageBreakBefore w:val="0"/>
                        <w:widowControl w:val="0"/>
                        <w:shd w:val="clear" w:fill="FFFFFF"/>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楷体" w:cs="Times New Roman"/>
                          <w:sz w:val="28"/>
                          <w:szCs w:val="28"/>
                          <w:lang w:val="en-US" w:eastAsia="zh-CN"/>
                        </w:rPr>
                      </w:pPr>
                      <w:r>
                        <w:rPr>
                          <w:rFonts w:hint="eastAsia" w:ascii="Times New Roman" w:hAnsi="Times New Roman" w:eastAsia="楷体" w:cs="Times New Roman"/>
                          <w:sz w:val="28"/>
                          <w:szCs w:val="28"/>
                          <w:highlight w:val="none"/>
                          <w:lang w:val="en-US" w:eastAsia="zh-CN"/>
                        </w:rPr>
                        <w:t>今年科小申报窗口期较短，仅3个批次（第1批次截止7月底、第2批次截止8月底、第3批次截止9月底），考虑到奖补拨付流程所需时间，</w:t>
                      </w:r>
                      <w:r>
                        <w:rPr>
                          <w:rFonts w:hint="eastAsia" w:ascii="Times New Roman" w:hAnsi="Times New Roman" w:eastAsia="楷体" w:cs="Times New Roman"/>
                          <w:sz w:val="28"/>
                          <w:szCs w:val="28"/>
                          <w:lang w:val="en-US" w:eastAsia="zh-CN"/>
                        </w:rPr>
                        <w:t>强烈</w:t>
                      </w:r>
                      <w:r>
                        <w:rPr>
                          <w:rFonts w:hint="default" w:ascii="Times New Roman" w:hAnsi="Times New Roman" w:eastAsia="楷体" w:cs="Times New Roman"/>
                          <w:sz w:val="28"/>
                          <w:szCs w:val="28"/>
                          <w:lang w:eastAsia="zh-CN"/>
                        </w:rPr>
                        <w:t>建议</w:t>
                      </w:r>
                      <w:r>
                        <w:rPr>
                          <w:rFonts w:hint="default" w:ascii="Times New Roman" w:hAnsi="Times New Roman" w:eastAsia="楷体" w:cs="Times New Roman"/>
                          <w:sz w:val="28"/>
                          <w:szCs w:val="28"/>
                          <w:lang w:val="en-US" w:eastAsia="zh-CN"/>
                        </w:rPr>
                        <w:t>有效期内的高企</w:t>
                      </w:r>
                      <w:r>
                        <w:rPr>
                          <w:rFonts w:hint="eastAsia" w:ascii="Times New Roman" w:hAnsi="Times New Roman" w:eastAsia="楷体" w:cs="Times New Roman"/>
                          <w:sz w:val="28"/>
                          <w:szCs w:val="28"/>
                          <w:lang w:val="en-US" w:eastAsia="zh-CN"/>
                        </w:rPr>
                        <w:t>、往</w:t>
                      </w:r>
                      <w:r>
                        <w:rPr>
                          <w:rFonts w:hint="default" w:ascii="Times New Roman" w:hAnsi="Times New Roman" w:eastAsia="楷体" w:cs="Times New Roman"/>
                          <w:sz w:val="28"/>
                          <w:szCs w:val="28"/>
                          <w:lang w:val="en-US" w:eastAsia="zh-CN"/>
                        </w:rPr>
                        <w:t>年认定科小</w:t>
                      </w:r>
                      <w:r>
                        <w:rPr>
                          <w:rFonts w:hint="eastAsia" w:ascii="Times New Roman" w:hAnsi="Times New Roman" w:eastAsia="楷体" w:cs="Times New Roman"/>
                          <w:sz w:val="28"/>
                          <w:szCs w:val="28"/>
                          <w:lang w:val="en-US" w:eastAsia="zh-CN"/>
                        </w:rPr>
                        <w:t>尽早开展</w:t>
                      </w:r>
                      <w:r>
                        <w:rPr>
                          <w:rFonts w:hint="default" w:ascii="Times New Roman" w:hAnsi="Times New Roman" w:eastAsia="楷体" w:cs="Times New Roman"/>
                          <w:sz w:val="28"/>
                          <w:szCs w:val="28"/>
                          <w:lang w:val="en-US" w:eastAsia="zh-CN"/>
                        </w:rPr>
                        <w:t>申报，</w:t>
                      </w:r>
                      <w:r>
                        <w:rPr>
                          <w:rFonts w:hint="eastAsia" w:ascii="Times New Roman" w:hAnsi="Times New Roman" w:eastAsia="楷体" w:cs="Times New Roman"/>
                          <w:sz w:val="28"/>
                          <w:szCs w:val="28"/>
                          <w:lang w:val="en-US" w:eastAsia="zh-CN"/>
                        </w:rPr>
                        <w:t>根据往年工作节奏，2024年第1、2批科小已于2024年12月</w:t>
                      </w:r>
                      <w:r>
                        <w:rPr>
                          <w:rFonts w:hint="default" w:ascii="Times New Roman" w:hAnsi="Times New Roman" w:eastAsia="楷体" w:cs="Times New Roman"/>
                          <w:sz w:val="28"/>
                          <w:szCs w:val="28"/>
                          <w:lang w:val="en-US" w:eastAsia="zh-CN"/>
                        </w:rPr>
                        <w:t>完成认定奖励兑现</w:t>
                      </w:r>
                      <w:r>
                        <w:rPr>
                          <w:rFonts w:hint="eastAsia" w:ascii="Times New Roman" w:hAnsi="Times New Roman" w:eastAsia="楷体" w:cs="Times New Roman"/>
                          <w:sz w:val="28"/>
                          <w:szCs w:val="28"/>
                          <w:lang w:val="en-US" w:eastAsia="zh-CN"/>
                        </w:rPr>
                        <w:t>，第3批科小认定奖励预计2025年底前兑现。</w:t>
                      </w:r>
                    </w:p>
                  </w:txbxContent>
                </v:textbox>
                <w10:wrap type="topAndBottom"/>
              </v:shape>
            </w:pict>
          </mc:Fallback>
        </mc:AlternateContent>
      </w:r>
      <w:r>
        <w:rPr>
          <w:rStyle w:val="9"/>
          <w:rFonts w:hint="default" w:ascii="Times New Roman" w:hAnsi="Times New Roman" w:eastAsia="方正仿宋_GBK" w:cs="Times New Roman"/>
          <w:i w:val="0"/>
          <w:iCs w:val="0"/>
          <w:caps w:val="0"/>
          <w:color w:val="FFFFFF"/>
          <w:spacing w:val="8"/>
          <w:sz w:val="32"/>
          <w:szCs w:val="32"/>
          <w:shd w:val="clear" w:fill="548DD4"/>
        </w:rPr>
        <w:t> 温馨提示</w:t>
      </w:r>
      <w:r>
        <w:rPr>
          <w:rStyle w:val="9"/>
          <w:rFonts w:hint="default" w:ascii="Times New Roman" w:hAnsi="Times New Roman" w:eastAsia="方正仿宋_GBK" w:cs="Times New Roman"/>
          <w:i w:val="0"/>
          <w:iCs w:val="0"/>
          <w:caps w:val="0"/>
          <w:color w:val="000000"/>
          <w:spacing w:val="8"/>
          <w:sz w:val="32"/>
          <w:szCs w:val="32"/>
          <w:shd w:val="clear" w:fill="FFFFFF"/>
        </w:rPr>
        <w:t>：</w:t>
      </w:r>
      <w:r>
        <w:rPr>
          <w:rFonts w:hint="default" w:ascii="Times New Roman" w:hAnsi="Times New Roman" w:eastAsia="方正仿宋_GBK" w:cs="Times New Roman"/>
          <w:i w:val="0"/>
          <w:iCs w:val="0"/>
          <w:caps w:val="0"/>
          <w:color w:val="000000"/>
          <w:spacing w:val="8"/>
          <w:sz w:val="32"/>
          <w:szCs w:val="32"/>
          <w:shd w:val="clear" w:fill="FFFFFF"/>
        </w:rPr>
        <w:t>202</w:t>
      </w:r>
      <w:r>
        <w:rPr>
          <w:rFonts w:hint="eastAsia" w:ascii="Times New Roman" w:hAnsi="Times New Roman" w:eastAsia="方正仿宋_GBK" w:cs="Times New Roman"/>
          <w:i w:val="0"/>
          <w:iCs w:val="0"/>
          <w:caps w:val="0"/>
          <w:color w:val="000000"/>
          <w:spacing w:val="8"/>
          <w:sz w:val="32"/>
          <w:szCs w:val="32"/>
          <w:shd w:val="clear" w:fill="FFFFFF"/>
          <w:lang w:val="en-US" w:eastAsia="zh-CN"/>
        </w:rPr>
        <w:t>5</w:t>
      </w:r>
      <w:r>
        <w:rPr>
          <w:rFonts w:hint="default" w:ascii="Times New Roman" w:hAnsi="Times New Roman" w:eastAsia="方正仿宋_GBK" w:cs="Times New Roman"/>
          <w:i w:val="0"/>
          <w:iCs w:val="0"/>
          <w:caps w:val="0"/>
          <w:color w:val="000000"/>
          <w:spacing w:val="8"/>
          <w:sz w:val="32"/>
          <w:szCs w:val="32"/>
          <w:shd w:val="clear" w:fill="FFFFFF"/>
        </w:rPr>
        <w:t>年度科技型中小企业评价工作已启动，请202</w:t>
      </w:r>
      <w:r>
        <w:rPr>
          <w:rFonts w:hint="eastAsia" w:ascii="Times New Roman" w:hAnsi="Times New Roman" w:eastAsia="方正仿宋_GBK" w:cs="Times New Roman"/>
          <w:i w:val="0"/>
          <w:iCs w:val="0"/>
          <w:caps w:val="0"/>
          <w:color w:val="000000"/>
          <w:spacing w:val="8"/>
          <w:sz w:val="32"/>
          <w:szCs w:val="32"/>
          <w:shd w:val="clear" w:fill="FFFFFF"/>
          <w:lang w:val="en-US" w:eastAsia="zh-CN"/>
        </w:rPr>
        <w:t>5</w:t>
      </w:r>
      <w:r>
        <w:rPr>
          <w:rFonts w:hint="default" w:ascii="Times New Roman" w:hAnsi="Times New Roman" w:eastAsia="方正仿宋_GBK" w:cs="Times New Roman"/>
          <w:i w:val="0"/>
          <w:iCs w:val="0"/>
          <w:caps w:val="0"/>
          <w:color w:val="000000"/>
          <w:spacing w:val="8"/>
          <w:sz w:val="32"/>
          <w:szCs w:val="32"/>
          <w:shd w:val="clear" w:fill="FFFFFF"/>
        </w:rPr>
        <w:t>年申报及复评企业做好</w:t>
      </w:r>
      <w:r>
        <w:rPr>
          <w:rFonts w:hint="default" w:ascii="Times New Roman" w:hAnsi="Times New Roman" w:eastAsia="方正仿宋_GBK" w:cs="Times New Roman"/>
          <w:i w:val="0"/>
          <w:iCs w:val="0"/>
          <w:caps w:val="0"/>
          <w:color w:val="000000"/>
          <w:spacing w:val="8"/>
          <w:sz w:val="32"/>
          <w:szCs w:val="32"/>
          <w:shd w:val="clear" w:fill="FFFFFF"/>
          <w:lang w:eastAsia="zh-CN"/>
        </w:rPr>
        <w:t>注册、认定</w:t>
      </w:r>
      <w:r>
        <w:rPr>
          <w:rFonts w:hint="default" w:ascii="Times New Roman" w:hAnsi="Times New Roman" w:eastAsia="方正仿宋_GBK" w:cs="Times New Roman"/>
          <w:i w:val="0"/>
          <w:iCs w:val="0"/>
          <w:caps w:val="0"/>
          <w:color w:val="000000"/>
          <w:spacing w:val="8"/>
          <w:sz w:val="32"/>
          <w:szCs w:val="32"/>
          <w:shd w:val="clear" w:fill="FFFFFF"/>
        </w:rPr>
        <w:t>工</w:t>
      </w:r>
      <w:r>
        <w:rPr>
          <w:rFonts w:hint="default" w:ascii="Times New Roman" w:hAnsi="Times New Roman" w:eastAsia="方正仿宋_GBK" w:cs="Times New Roman"/>
          <w:i w:val="0"/>
          <w:iCs w:val="0"/>
          <w:caps w:val="0"/>
          <w:color w:val="000000"/>
          <w:spacing w:val="8"/>
          <w:sz w:val="32"/>
          <w:szCs w:val="32"/>
          <w:highlight w:val="none"/>
          <w:shd w:val="clear" w:fill="FFFFFF"/>
        </w:rPr>
        <w:t>作</w:t>
      </w:r>
      <w:r>
        <w:rPr>
          <w:rFonts w:hint="default" w:ascii="Times New Roman" w:hAnsi="Times New Roman" w:eastAsia="方正仿宋_GBK" w:cs="Times New Roman"/>
          <w:i w:val="0"/>
          <w:iCs w:val="0"/>
          <w:caps w:val="0"/>
          <w:color w:val="000000"/>
          <w:spacing w:val="8"/>
          <w:sz w:val="32"/>
          <w:szCs w:val="32"/>
          <w:highlight w:val="none"/>
          <w:shd w:val="clear" w:fill="FFFFFF"/>
          <w:lang w:eastAsia="zh-CN"/>
        </w:rPr>
        <w:t>。玄武</w:t>
      </w:r>
      <w:r>
        <w:rPr>
          <w:rFonts w:hint="default" w:ascii="Times New Roman" w:hAnsi="Times New Roman" w:eastAsia="方正仿宋_GBK" w:cs="Times New Roman"/>
          <w:i w:val="0"/>
          <w:iCs w:val="0"/>
          <w:caps w:val="0"/>
          <w:color w:val="000000"/>
          <w:spacing w:val="8"/>
          <w:sz w:val="32"/>
          <w:szCs w:val="32"/>
          <w:highlight w:val="none"/>
          <w:shd w:val="clear" w:fill="FFFFFF"/>
          <w:lang w:val="en-US" w:eastAsia="zh-CN"/>
        </w:rPr>
        <w:t>区税源企业，经认定为科技型中小企业后，</w:t>
      </w:r>
      <w:r>
        <w:rPr>
          <w:rFonts w:hint="eastAsia" w:ascii="Times New Roman" w:hAnsi="Times New Roman" w:eastAsia="方正仿宋_GBK" w:cs="Times New Roman"/>
          <w:i w:val="0"/>
          <w:iCs w:val="0"/>
          <w:caps w:val="0"/>
          <w:color w:val="000000"/>
          <w:spacing w:val="8"/>
          <w:sz w:val="32"/>
          <w:szCs w:val="32"/>
          <w:highlight w:val="none"/>
          <w:shd w:val="clear" w:fill="FFFFFF"/>
          <w:lang w:val="en-US" w:eastAsia="zh-CN"/>
        </w:rPr>
        <w:t>根据</w:t>
      </w:r>
      <w:r>
        <w:rPr>
          <w:rFonts w:hint="default" w:ascii="Times New Roman" w:hAnsi="Times New Roman" w:eastAsia="方正仿宋_GBK" w:cs="Times New Roman"/>
          <w:i w:val="0"/>
          <w:iCs w:val="0"/>
          <w:caps w:val="0"/>
          <w:color w:val="000000"/>
          <w:spacing w:val="8"/>
          <w:sz w:val="32"/>
          <w:szCs w:val="32"/>
          <w:highlight w:val="none"/>
          <w:shd w:val="clear" w:fill="FFFFFF"/>
          <w:lang w:val="en-US" w:eastAsia="zh-CN"/>
        </w:rPr>
        <w:t>《2025年玄武区产业科技“筑基腾飞”支持政策》可获得3000元一次性认定奖补。</w:t>
      </w:r>
    </w:p>
    <w:p w14:paraId="6C47F66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72" w:firstLineChars="200"/>
        <w:jc w:val="both"/>
        <w:textAlignment w:val="auto"/>
        <w:rPr>
          <w:rFonts w:hint="default" w:ascii="Times New Roman" w:hAnsi="Times New Roman" w:eastAsia="方正仿宋_GBK" w:cs="Times New Roman"/>
          <w:i w:val="0"/>
          <w:iCs w:val="0"/>
          <w:caps w:val="0"/>
          <w:color w:val="000000"/>
          <w:spacing w:val="8"/>
          <w:sz w:val="32"/>
          <w:szCs w:val="32"/>
          <w:shd w:val="clear" w:fill="FFFFFF"/>
          <w:lang w:val="en-US" w:eastAsia="zh-CN"/>
        </w:rPr>
      </w:pPr>
      <w:r>
        <w:rPr>
          <w:rFonts w:hint="default" w:ascii="Times New Roman" w:hAnsi="Times New Roman" w:eastAsia="方正仿宋_GBK" w:cs="Times New Roman"/>
          <w:i w:val="0"/>
          <w:iCs w:val="0"/>
          <w:caps w:val="0"/>
          <w:color w:val="000000"/>
          <w:spacing w:val="8"/>
          <w:sz w:val="32"/>
          <w:szCs w:val="32"/>
          <w:shd w:val="clear" w:fill="FFFFFF"/>
          <w:lang w:val="en-US" w:eastAsia="zh-CN"/>
        </w:rPr>
        <w:t>请注意，科小资质有效期仅为当年有效，所有企业都需隔年再次申报认定。</w:t>
      </w:r>
    </w:p>
    <w:p w14:paraId="6205A77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center"/>
        <w:rPr>
          <w:rFonts w:hint="default" w:ascii="Times New Roman" w:hAnsi="Times New Roman" w:eastAsia="方正仿宋_GBK" w:cs="Times New Roman"/>
          <w:i w:val="0"/>
          <w:iCs w:val="0"/>
          <w:caps w:val="0"/>
          <w:color w:val="000000"/>
          <w:spacing w:val="8"/>
          <w:sz w:val="32"/>
          <w:szCs w:val="32"/>
          <w:shd w:val="clear" w:fill="FFFFFF"/>
          <w:lang w:val="en-US" w:eastAsia="zh-CN"/>
        </w:rPr>
      </w:pPr>
      <w:r>
        <w:rPr>
          <w:rFonts w:hint="default" w:ascii="Times New Roman" w:hAnsi="Times New Roman" w:eastAsia="方正仿宋_GBK" w:cs="Times New Roman"/>
          <w:i w:val="0"/>
          <w:iCs w:val="0"/>
          <w:caps w:val="0"/>
          <w:color w:val="000000"/>
          <w:spacing w:val="8"/>
          <w:sz w:val="32"/>
          <w:szCs w:val="32"/>
          <w:shd w:val="clear" w:fill="FFFFFF"/>
          <w:lang w:val="en-US" w:eastAsia="zh-CN"/>
        </w:rPr>
        <w:drawing>
          <wp:inline distT="0" distB="0" distL="114300" distR="114300">
            <wp:extent cx="5201285" cy="3318510"/>
            <wp:effectExtent l="0" t="0" r="10795" b="3810"/>
            <wp:docPr id="28" name="图片 28" descr="171956483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9564833253"/>
                    <pic:cNvPicPr>
                      <a:picLocks noChangeAspect="1"/>
                    </pic:cNvPicPr>
                  </pic:nvPicPr>
                  <pic:blipFill>
                    <a:blip r:embed="rId5"/>
                    <a:stretch>
                      <a:fillRect/>
                    </a:stretch>
                  </pic:blipFill>
                  <pic:spPr>
                    <a:xfrm>
                      <a:off x="0" y="0"/>
                      <a:ext cx="5201285" cy="3318510"/>
                    </a:xfrm>
                    <a:prstGeom prst="rect">
                      <a:avLst/>
                    </a:prstGeom>
                  </pic:spPr>
                </pic:pic>
              </a:graphicData>
            </a:graphic>
          </wp:inline>
        </w:drawing>
      </w:r>
    </w:p>
    <w:p w14:paraId="6B6BE3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方正仿宋_GBK" w:cs="Times New Roman"/>
          <w:i w:val="0"/>
          <w:iCs w:val="0"/>
          <w:caps w:val="0"/>
          <w:color w:val="000000"/>
          <w:spacing w:val="8"/>
          <w:sz w:val="32"/>
          <w:szCs w:val="32"/>
          <w:highlight w:val="none"/>
          <w:shd w:val="clear" w:fill="FFFFFF"/>
          <w:lang w:eastAsia="zh-CN"/>
        </w:rPr>
      </w:pPr>
    </w:p>
    <w:p w14:paraId="37F7412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方正仿宋_GBK" w:cs="Times New Roman"/>
          <w:i w:val="0"/>
          <w:iCs w:val="0"/>
          <w:caps w:val="0"/>
          <w:color w:val="000000"/>
          <w:spacing w:val="8"/>
          <w:sz w:val="32"/>
          <w:szCs w:val="32"/>
          <w:shd w:val="clear" w:fill="FFFFFF"/>
          <w:lang w:val="en-US" w:eastAsia="zh-CN"/>
        </w:rPr>
      </w:pPr>
      <w:r>
        <w:rPr>
          <w:rFonts w:hint="default" w:ascii="Times New Roman" w:hAnsi="Times New Roman" w:eastAsia="方正仿宋_GBK" w:cs="Times New Roman"/>
          <w:i w:val="0"/>
          <w:iCs w:val="0"/>
          <w:caps w:val="0"/>
          <w:color w:val="000000"/>
          <w:spacing w:val="8"/>
          <w:sz w:val="32"/>
          <w:szCs w:val="32"/>
          <w:highlight w:val="none"/>
          <w:shd w:val="clear" w:fill="FFFFFF"/>
          <w:lang w:eastAsia="zh-CN"/>
        </w:rPr>
        <w:t>今年的申报入口为</w:t>
      </w:r>
      <w:r>
        <w:rPr>
          <w:rFonts w:hint="default" w:ascii="Times New Roman" w:hAnsi="Times New Roman" w:eastAsia="方正仿宋_GBK" w:cs="Times New Roman"/>
          <w:i w:val="0"/>
          <w:iCs w:val="0"/>
          <w:caps w:val="0"/>
          <w:color w:val="000000"/>
          <w:spacing w:val="8"/>
          <w:sz w:val="32"/>
          <w:szCs w:val="32"/>
          <w:shd w:val="clear" w:fill="FFFFFF"/>
        </w:rPr>
        <w:t>优质中小企业梯度培育平台</w:t>
      </w:r>
      <w:r>
        <w:rPr>
          <w:rFonts w:hint="default" w:ascii="Times New Roman" w:hAnsi="Times New Roman" w:eastAsia="方正仿宋_GBK" w:cs="Times New Roman"/>
          <w:i w:val="0"/>
          <w:iCs w:val="0"/>
          <w:caps w:val="0"/>
          <w:color w:val="000000"/>
          <w:spacing w:val="8"/>
          <w:sz w:val="32"/>
          <w:szCs w:val="32"/>
          <w:shd w:val="clear" w:fill="FFFFFF"/>
          <w:lang w:eastAsia="zh-CN"/>
        </w:rPr>
        <w:t>：</w:t>
      </w:r>
      <w:r>
        <w:rPr>
          <w:rFonts w:hint="default" w:ascii="Times New Roman" w:hAnsi="Times New Roman" w:eastAsia="方正仿宋_GBK" w:cs="Times New Roman"/>
          <w:i w:val="0"/>
          <w:iCs w:val="0"/>
          <w:caps w:val="0"/>
          <w:color w:val="000000"/>
          <w:spacing w:val="8"/>
          <w:sz w:val="32"/>
          <w:szCs w:val="32"/>
          <w:shd w:val="clear" w:fill="FFFFFF"/>
          <w:lang w:eastAsia="zh-CN"/>
        </w:rPr>
        <w:fldChar w:fldCharType="begin"/>
      </w:r>
      <w:r>
        <w:rPr>
          <w:rFonts w:hint="default" w:ascii="Times New Roman" w:hAnsi="Times New Roman" w:eastAsia="方正仿宋_GBK" w:cs="Times New Roman"/>
          <w:i w:val="0"/>
          <w:iCs w:val="0"/>
          <w:caps w:val="0"/>
          <w:color w:val="000000"/>
          <w:spacing w:val="8"/>
          <w:sz w:val="32"/>
          <w:szCs w:val="32"/>
          <w:shd w:val="clear" w:fill="FFFFFF"/>
          <w:lang w:eastAsia="zh-CN"/>
        </w:rPr>
        <w:instrText xml:space="preserve"> HYPERLINK "https://zjtx.miit.gov.cn/" </w:instrText>
      </w:r>
      <w:r>
        <w:rPr>
          <w:rFonts w:hint="default" w:ascii="Times New Roman" w:hAnsi="Times New Roman" w:eastAsia="方正仿宋_GBK" w:cs="Times New Roman"/>
          <w:i w:val="0"/>
          <w:iCs w:val="0"/>
          <w:caps w:val="0"/>
          <w:color w:val="000000"/>
          <w:spacing w:val="8"/>
          <w:sz w:val="32"/>
          <w:szCs w:val="32"/>
          <w:shd w:val="clear" w:fill="FFFFFF"/>
          <w:lang w:eastAsia="zh-CN"/>
        </w:rPr>
        <w:fldChar w:fldCharType="separate"/>
      </w:r>
      <w:r>
        <w:rPr>
          <w:rStyle w:val="11"/>
          <w:rFonts w:hint="default" w:ascii="Times New Roman" w:hAnsi="Times New Roman" w:eastAsia="方正仿宋_GBK" w:cs="Times New Roman"/>
          <w:i w:val="0"/>
          <w:iCs w:val="0"/>
          <w:caps w:val="0"/>
          <w:color w:val="000000"/>
          <w:spacing w:val="8"/>
          <w:sz w:val="32"/>
          <w:szCs w:val="32"/>
          <w:shd w:val="clear" w:fill="FFFFFF"/>
          <w:lang w:eastAsia="zh-CN"/>
        </w:rPr>
        <w:t>https://zjtx.miit.gov.cn/</w:t>
      </w:r>
      <w:r>
        <w:rPr>
          <w:rFonts w:hint="default" w:ascii="Times New Roman" w:hAnsi="Times New Roman" w:eastAsia="方正仿宋_GBK" w:cs="Times New Roman"/>
          <w:i w:val="0"/>
          <w:iCs w:val="0"/>
          <w:caps w:val="0"/>
          <w:color w:val="000000"/>
          <w:spacing w:val="8"/>
          <w:sz w:val="32"/>
          <w:szCs w:val="32"/>
          <w:shd w:val="clear" w:fill="FFFFFF"/>
          <w:lang w:eastAsia="zh-CN"/>
        </w:rPr>
        <w:fldChar w:fldCharType="end"/>
      </w:r>
    </w:p>
    <w:p w14:paraId="31EB7555">
      <w:r>
        <w:drawing>
          <wp:inline distT="0" distB="0" distL="114300" distR="114300">
            <wp:extent cx="5615940" cy="2055495"/>
            <wp:effectExtent l="0" t="0" r="7620" b="190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
                    <a:stretch>
                      <a:fillRect/>
                    </a:stretch>
                  </pic:blipFill>
                  <pic:spPr>
                    <a:xfrm>
                      <a:off x="0" y="0"/>
                      <a:ext cx="5615940" cy="2055495"/>
                    </a:xfrm>
                    <a:prstGeom prst="rect">
                      <a:avLst/>
                    </a:prstGeom>
                    <a:noFill/>
                    <a:ln>
                      <a:noFill/>
                    </a:ln>
                  </pic:spPr>
                </pic:pic>
              </a:graphicData>
            </a:graphic>
          </wp:inline>
        </w:drawing>
      </w:r>
    </w:p>
    <w:p w14:paraId="74A610E3">
      <w:pPr>
        <w:rPr>
          <w:rFonts w:hint="default"/>
        </w:rPr>
      </w:pPr>
      <w:r>
        <w:drawing>
          <wp:inline distT="0" distB="0" distL="114300" distR="114300">
            <wp:extent cx="5610860" cy="3419475"/>
            <wp:effectExtent l="0" t="0" r="12700"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7"/>
                    <a:stretch>
                      <a:fillRect/>
                    </a:stretch>
                  </pic:blipFill>
                  <pic:spPr>
                    <a:xfrm>
                      <a:off x="0" y="0"/>
                      <a:ext cx="5610860" cy="3419475"/>
                    </a:xfrm>
                    <a:prstGeom prst="rect">
                      <a:avLst/>
                    </a:prstGeom>
                    <a:noFill/>
                    <a:ln>
                      <a:noFill/>
                    </a:ln>
                  </pic:spPr>
                </pic:pic>
              </a:graphicData>
            </a:graphic>
          </wp:inline>
        </w:drawing>
      </w:r>
    </w:p>
    <w:p w14:paraId="5995A6A1">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Style w:val="9"/>
          <w:rFonts w:hint="default" w:ascii="Times New Roman" w:hAnsi="Times New Roman" w:eastAsia="Microsoft YaHei UI" w:cs="Times New Roman"/>
          <w:color w:val="E36C09"/>
          <w:spacing w:val="8"/>
          <w:sz w:val="25"/>
          <w:szCs w:val="25"/>
          <w:shd w:val="clear" w:color="auto" w:fill="FFFFFF"/>
        </w:rPr>
      </w:pPr>
      <w:r>
        <w:rPr>
          <w:rStyle w:val="9"/>
          <w:rFonts w:hint="default" w:ascii="Times New Roman" w:hAnsi="Times New Roman" w:eastAsia="Microsoft YaHei UI" w:cs="Times New Roman"/>
          <w:color w:val="E36C09"/>
          <w:spacing w:val="8"/>
          <w:sz w:val="25"/>
          <w:szCs w:val="25"/>
          <w:shd w:val="clear" w:color="auto" w:fill="FFFFFF"/>
        </w:rPr>
        <w:t>问：什么企业可以参加科技型中小企业评价？</w:t>
      </w:r>
    </w:p>
    <w:p w14:paraId="65968FDE">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Fonts w:hint="default" w:ascii="Times New Roman" w:hAnsi="Times New Roman" w:eastAsia="方正仿宋_GBK" w:cs="Times New Roman"/>
          <w:color w:val="333333"/>
          <w:spacing w:val="8"/>
          <w:sz w:val="25"/>
          <w:szCs w:val="25"/>
          <w:shd w:val="clear" w:color="auto" w:fill="FFFFFF"/>
        </w:rPr>
      </w:pPr>
      <w:r>
        <w:rPr>
          <w:rFonts w:hint="default" w:ascii="Times New Roman" w:hAnsi="Times New Roman" w:eastAsia="方正仿宋_GBK" w:cs="Times New Roman"/>
          <w:color w:val="333333"/>
          <w:spacing w:val="8"/>
          <w:sz w:val="25"/>
          <w:szCs w:val="25"/>
          <w:shd w:val="clear" w:color="auto" w:fill="FFFFFF"/>
        </w:rPr>
        <w:t>答：职工总数不超过500人、年销售收入不超过2亿元、资产总额不超过2亿元的中国境内（不包括港、澳、台地区）注册的居民企业，均可以参加科技型中小企业评价。</w:t>
      </w:r>
    </w:p>
    <w:p w14:paraId="28AB372B">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Style w:val="9"/>
          <w:rFonts w:hint="default" w:ascii="Times New Roman" w:hAnsi="Times New Roman" w:eastAsia="Microsoft YaHei UI" w:cs="Times New Roman"/>
          <w:color w:val="E36C09"/>
          <w:spacing w:val="8"/>
          <w:sz w:val="25"/>
          <w:szCs w:val="25"/>
          <w:shd w:val="clear" w:color="auto" w:fill="FFFFFF"/>
        </w:rPr>
      </w:pPr>
      <w:r>
        <w:rPr>
          <w:rStyle w:val="9"/>
          <w:rFonts w:hint="default" w:ascii="Times New Roman" w:hAnsi="Times New Roman" w:eastAsia="Microsoft YaHei UI" w:cs="Times New Roman"/>
          <w:color w:val="E36C09"/>
          <w:spacing w:val="8"/>
          <w:sz w:val="25"/>
          <w:szCs w:val="25"/>
          <w:shd w:val="clear" w:color="auto" w:fill="FFFFFF"/>
        </w:rPr>
        <w:t>问：今年科技型中小企业评价工作受理截止日期是什么时间？企业需要现场报送纸质申报材料吗？</w:t>
      </w:r>
    </w:p>
    <w:p w14:paraId="3BC693F5">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Fonts w:hint="default" w:ascii="Times New Roman" w:hAnsi="Times New Roman" w:eastAsia="方正仿宋_GBK" w:cs="Times New Roman"/>
          <w:color w:val="333333"/>
          <w:spacing w:val="6"/>
          <w:sz w:val="25"/>
          <w:szCs w:val="25"/>
          <w:shd w:val="clear" w:color="auto" w:fill="FFFFFF"/>
        </w:rPr>
      </w:pPr>
      <w:r>
        <w:rPr>
          <w:rFonts w:hint="default" w:ascii="Times New Roman" w:hAnsi="Times New Roman" w:eastAsia="方正仿宋_GBK" w:cs="Times New Roman"/>
          <w:color w:val="333333"/>
          <w:spacing w:val="8"/>
          <w:sz w:val="25"/>
          <w:szCs w:val="25"/>
          <w:shd w:val="clear" w:color="auto" w:fill="FFFFFF"/>
        </w:rPr>
        <w:t>答：</w:t>
      </w:r>
      <w:r>
        <w:rPr>
          <w:rFonts w:hint="default" w:ascii="Times New Roman" w:hAnsi="Times New Roman" w:eastAsia="方正仿宋_GBK" w:cs="Times New Roman"/>
          <w:color w:val="333333"/>
          <w:spacing w:val="6"/>
          <w:sz w:val="25"/>
          <w:szCs w:val="25"/>
          <w:shd w:val="clear" w:color="auto" w:fill="FFFFFF"/>
        </w:rPr>
        <w:t>今年科技型中小企业评价工作，于6月</w:t>
      </w:r>
      <w:r>
        <w:rPr>
          <w:rFonts w:hint="eastAsia" w:ascii="Times New Roman" w:hAnsi="Times New Roman" w:eastAsia="方正仿宋_GBK" w:cs="Times New Roman"/>
          <w:color w:val="333333"/>
          <w:spacing w:val="6"/>
          <w:sz w:val="25"/>
          <w:szCs w:val="25"/>
          <w:shd w:val="clear" w:color="auto" w:fill="FFFFFF"/>
          <w:lang w:eastAsia="zh-CN"/>
        </w:rPr>
        <w:t>底</w:t>
      </w:r>
      <w:r>
        <w:rPr>
          <w:rFonts w:hint="default" w:ascii="Times New Roman" w:hAnsi="Times New Roman" w:eastAsia="方正仿宋_GBK" w:cs="Times New Roman"/>
          <w:color w:val="333333"/>
          <w:spacing w:val="6"/>
          <w:sz w:val="25"/>
          <w:szCs w:val="25"/>
          <w:shd w:val="clear" w:color="auto" w:fill="FFFFFF"/>
        </w:rPr>
        <w:t>启动并开放平台，9月30日停止企业信息填报，建议企业</w:t>
      </w:r>
      <w:r>
        <w:rPr>
          <w:rFonts w:hint="default" w:ascii="Times New Roman" w:hAnsi="Times New Roman" w:eastAsia="方正仿宋_GBK" w:cs="Times New Roman"/>
          <w:color w:val="333333"/>
          <w:spacing w:val="6"/>
          <w:sz w:val="25"/>
          <w:szCs w:val="25"/>
          <w:shd w:val="clear" w:color="auto" w:fill="FFFFFF"/>
          <w:lang w:eastAsia="zh-CN"/>
        </w:rPr>
        <w:t>提</w:t>
      </w:r>
      <w:r>
        <w:rPr>
          <w:rFonts w:hint="default" w:ascii="Times New Roman" w:hAnsi="Times New Roman" w:eastAsia="方正仿宋_GBK" w:cs="Times New Roman"/>
          <w:color w:val="333333"/>
          <w:spacing w:val="6"/>
          <w:sz w:val="25"/>
          <w:szCs w:val="25"/>
          <w:shd w:val="clear" w:color="auto" w:fill="FFFFFF"/>
        </w:rPr>
        <w:t>前</w:t>
      </w:r>
      <w:r>
        <w:rPr>
          <w:rFonts w:hint="default" w:ascii="Times New Roman" w:hAnsi="Times New Roman" w:eastAsia="方正仿宋_GBK" w:cs="Times New Roman"/>
          <w:color w:val="333333"/>
          <w:spacing w:val="6"/>
          <w:sz w:val="25"/>
          <w:szCs w:val="25"/>
          <w:shd w:val="clear" w:color="auto" w:fill="FFFFFF"/>
          <w:lang w:val="en-US" w:eastAsia="zh-CN"/>
        </w:rPr>
        <w:t>10个工作日</w:t>
      </w:r>
      <w:r>
        <w:rPr>
          <w:rFonts w:hint="default" w:ascii="Times New Roman" w:hAnsi="Times New Roman" w:eastAsia="方正仿宋_GBK" w:cs="Times New Roman"/>
          <w:color w:val="333333"/>
          <w:spacing w:val="6"/>
          <w:sz w:val="25"/>
          <w:szCs w:val="25"/>
          <w:shd w:val="clear" w:color="auto" w:fill="FFFFFF"/>
        </w:rPr>
        <w:t>完成网上提交，给南京市科技局留出审查时间；评价工作在优质中小企业梯度培育平台实行全流程网上办理，企业不需要报送纸质申报材料。</w:t>
      </w:r>
    </w:p>
    <w:p w14:paraId="18734BE6">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Style w:val="9"/>
          <w:rFonts w:hint="default" w:ascii="Times New Roman" w:hAnsi="Times New Roman" w:eastAsia="Microsoft YaHei UI" w:cs="Times New Roman"/>
          <w:color w:val="E36C09"/>
          <w:spacing w:val="8"/>
          <w:sz w:val="25"/>
          <w:szCs w:val="25"/>
          <w:shd w:val="clear" w:color="auto" w:fill="FFFFFF"/>
        </w:rPr>
      </w:pPr>
      <w:r>
        <w:rPr>
          <w:rStyle w:val="9"/>
          <w:rFonts w:hint="default" w:ascii="Times New Roman" w:hAnsi="Times New Roman" w:eastAsia="Microsoft YaHei UI" w:cs="Times New Roman"/>
          <w:color w:val="E36C09"/>
          <w:spacing w:val="8"/>
          <w:sz w:val="25"/>
          <w:szCs w:val="25"/>
          <w:shd w:val="clear" w:color="auto" w:fill="FFFFFF"/>
        </w:rPr>
        <w:t>问：玄武区今年对科技型中小企业评价有奖励政策吗？填报时区域选择要注意什么？</w:t>
      </w:r>
    </w:p>
    <w:p w14:paraId="4A6FC083">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24" w:firstLineChars="200"/>
        <w:jc w:val="both"/>
        <w:textAlignment w:val="auto"/>
        <w:rPr>
          <w:rFonts w:hint="default" w:ascii="Times New Roman" w:hAnsi="Times New Roman" w:eastAsia="方正仿宋_GBK" w:cs="Times New Roman"/>
          <w:color w:val="333333"/>
          <w:spacing w:val="6"/>
          <w:sz w:val="25"/>
          <w:szCs w:val="25"/>
          <w:shd w:val="clear" w:color="auto" w:fill="FFFFFF"/>
          <w:lang w:val="en-US" w:eastAsia="zh-CN"/>
        </w:rPr>
      </w:pPr>
      <w:r>
        <w:rPr>
          <w:rFonts w:hint="default" w:ascii="Times New Roman" w:hAnsi="Times New Roman" w:eastAsia="方正仿宋_GBK" w:cs="Times New Roman"/>
          <w:color w:val="333333"/>
          <w:spacing w:val="6"/>
          <w:sz w:val="25"/>
          <w:szCs w:val="25"/>
          <w:shd w:val="clear" w:color="auto" w:fill="FFFFFF"/>
        </w:rPr>
        <w:t>答：</w:t>
      </w:r>
      <w:r>
        <w:rPr>
          <w:rFonts w:hint="default" w:ascii="Times New Roman" w:hAnsi="Times New Roman" w:eastAsia="方正仿宋_GBK" w:cs="Times New Roman"/>
          <w:color w:val="333333"/>
          <w:spacing w:val="6"/>
          <w:sz w:val="25"/>
          <w:szCs w:val="25"/>
          <w:highlight w:val="none"/>
          <w:shd w:val="clear" w:color="auto" w:fill="FFFFFF"/>
          <w:lang w:eastAsia="zh-CN"/>
        </w:rPr>
        <w:t>除研发费用加计扣除优惠和亏损结转年限延长</w:t>
      </w:r>
      <w:r>
        <w:rPr>
          <w:rFonts w:hint="default" w:ascii="Times New Roman" w:hAnsi="Times New Roman" w:eastAsia="方正仿宋_GBK" w:cs="Times New Roman"/>
          <w:color w:val="333333"/>
          <w:spacing w:val="6"/>
          <w:sz w:val="25"/>
          <w:szCs w:val="25"/>
          <w:shd w:val="clear" w:color="auto" w:fill="FFFFFF"/>
          <w:lang w:eastAsia="zh-CN"/>
        </w:rPr>
        <w:t>外，</w:t>
      </w:r>
      <w:r>
        <w:rPr>
          <w:rFonts w:hint="default" w:ascii="Times New Roman" w:hAnsi="Times New Roman" w:eastAsia="方正仿宋_GBK" w:cs="Times New Roman"/>
          <w:color w:val="333333"/>
          <w:spacing w:val="6"/>
          <w:sz w:val="25"/>
          <w:szCs w:val="25"/>
          <w:shd w:val="clear" w:color="auto" w:fill="FFFFFF"/>
        </w:rPr>
        <w:t>为鼓励</w:t>
      </w:r>
      <w:r>
        <w:rPr>
          <w:rFonts w:hint="default" w:ascii="Times New Roman" w:hAnsi="Times New Roman" w:eastAsia="方正仿宋_GBK" w:cs="Times New Roman"/>
          <w:color w:val="333333"/>
          <w:spacing w:val="6"/>
          <w:sz w:val="25"/>
          <w:szCs w:val="25"/>
          <w:shd w:val="clear" w:color="auto" w:fill="FFFFFF"/>
          <w:lang w:val="en-US" w:eastAsia="zh-CN"/>
        </w:rPr>
        <w:t>我区企业</w:t>
      </w:r>
      <w:r>
        <w:rPr>
          <w:rFonts w:hint="default" w:ascii="Times New Roman" w:hAnsi="Times New Roman" w:eastAsia="方正仿宋_GBK" w:cs="Times New Roman"/>
          <w:color w:val="333333"/>
          <w:spacing w:val="6"/>
          <w:sz w:val="25"/>
          <w:szCs w:val="25"/>
          <w:shd w:val="clear" w:color="auto" w:fill="FFFFFF"/>
        </w:rPr>
        <w:t>积极参加</w:t>
      </w:r>
      <w:r>
        <w:rPr>
          <w:rFonts w:hint="default" w:ascii="Times New Roman" w:hAnsi="Times New Roman" w:eastAsia="方正仿宋_GBK" w:cs="Times New Roman"/>
          <w:color w:val="333333"/>
          <w:spacing w:val="6"/>
          <w:sz w:val="25"/>
          <w:szCs w:val="25"/>
          <w:shd w:val="clear" w:color="auto" w:fill="FFFFFF"/>
          <w:lang w:eastAsia="zh-CN"/>
        </w:rPr>
        <w:t>入库</w:t>
      </w:r>
      <w:r>
        <w:rPr>
          <w:rFonts w:hint="default" w:ascii="Times New Roman" w:hAnsi="Times New Roman" w:eastAsia="方正仿宋_GBK" w:cs="Times New Roman"/>
          <w:color w:val="333333"/>
          <w:spacing w:val="6"/>
          <w:sz w:val="25"/>
          <w:szCs w:val="25"/>
          <w:shd w:val="clear" w:color="auto" w:fill="FFFFFF"/>
        </w:rPr>
        <w:t>评价工作，玄武区对获科技型中小企业入库登记编号</w:t>
      </w:r>
      <w:r>
        <w:rPr>
          <w:rFonts w:hint="default" w:ascii="Times New Roman" w:hAnsi="Times New Roman" w:eastAsia="方正仿宋_GBK" w:cs="Times New Roman"/>
          <w:color w:val="333333"/>
          <w:spacing w:val="6"/>
          <w:sz w:val="25"/>
          <w:szCs w:val="25"/>
          <w:highlight w:val="none"/>
          <w:shd w:val="clear" w:color="auto" w:fill="FFFFFF"/>
        </w:rPr>
        <w:t>的玄武区</w:t>
      </w:r>
      <w:r>
        <w:rPr>
          <w:rFonts w:hint="default" w:ascii="Times New Roman" w:hAnsi="Times New Roman" w:eastAsia="方正仿宋_GBK" w:cs="Times New Roman"/>
          <w:color w:val="333333"/>
          <w:spacing w:val="6"/>
          <w:sz w:val="25"/>
          <w:szCs w:val="25"/>
          <w:highlight w:val="none"/>
          <w:shd w:val="clear" w:color="auto" w:fill="FFFFFF"/>
          <w:lang w:eastAsia="zh-CN"/>
        </w:rPr>
        <w:t>税源</w:t>
      </w:r>
      <w:r>
        <w:rPr>
          <w:rFonts w:hint="default" w:ascii="Times New Roman" w:hAnsi="Times New Roman" w:eastAsia="方正仿宋_GBK" w:cs="Times New Roman"/>
          <w:color w:val="333333"/>
          <w:spacing w:val="6"/>
          <w:sz w:val="25"/>
          <w:szCs w:val="25"/>
          <w:highlight w:val="none"/>
          <w:shd w:val="clear" w:color="auto" w:fill="FFFFFF"/>
        </w:rPr>
        <w:t>企业给予</w:t>
      </w:r>
      <w:r>
        <w:rPr>
          <w:rFonts w:hint="default" w:ascii="Times New Roman" w:hAnsi="Times New Roman" w:eastAsia="方正仿宋_GBK" w:cs="Times New Roman"/>
          <w:color w:val="333333"/>
          <w:spacing w:val="6"/>
          <w:sz w:val="25"/>
          <w:szCs w:val="25"/>
          <w:shd w:val="clear" w:color="auto" w:fill="FFFFFF"/>
          <w:lang w:val="en-US" w:eastAsia="zh-CN"/>
        </w:rPr>
        <w:t>3000元一次性认定奖补。</w:t>
      </w:r>
    </w:p>
    <w:p w14:paraId="4EBECF98">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Fonts w:hint="default" w:ascii="Times New Roman" w:hAnsi="Times New Roman" w:eastAsia="方正仿宋_GBK" w:cs="Times New Roman"/>
          <w:color w:val="333333"/>
          <w:spacing w:val="8"/>
          <w:sz w:val="25"/>
          <w:szCs w:val="25"/>
          <w:shd w:val="clear" w:color="auto" w:fill="FFFFFF"/>
        </w:rPr>
      </w:pPr>
      <w:r>
        <w:rPr>
          <w:rFonts w:hint="default" w:ascii="Times New Roman" w:hAnsi="Times New Roman" w:eastAsia="方正仿宋_GBK" w:cs="Times New Roman"/>
          <w:color w:val="333333"/>
          <w:spacing w:val="8"/>
          <w:sz w:val="25"/>
          <w:szCs w:val="25"/>
          <w:shd w:val="clear" w:color="auto" w:fill="FFFFFF"/>
          <w:lang w:eastAsia="zh-CN"/>
        </w:rPr>
        <w:t>企业在优质中小企业梯度培育平台</w:t>
      </w:r>
      <w:r>
        <w:rPr>
          <w:rFonts w:hint="default" w:ascii="Times New Roman" w:hAnsi="Times New Roman" w:eastAsia="方正仿宋_GBK" w:cs="Times New Roman"/>
          <w:color w:val="333333"/>
          <w:spacing w:val="8"/>
          <w:sz w:val="25"/>
          <w:szCs w:val="25"/>
          <w:highlight w:val="none"/>
          <w:shd w:val="clear" w:color="auto" w:fill="FFFFFF"/>
        </w:rPr>
        <w:t>填报时</w:t>
      </w:r>
      <w:r>
        <w:rPr>
          <w:rFonts w:hint="default" w:ascii="Times New Roman" w:hAnsi="Times New Roman" w:eastAsia="方正仿宋_GBK" w:cs="Times New Roman"/>
          <w:color w:val="333333"/>
          <w:spacing w:val="8"/>
          <w:sz w:val="25"/>
          <w:szCs w:val="25"/>
          <w:highlight w:val="none"/>
          <w:u w:val="single"/>
          <w:shd w:val="clear" w:color="auto" w:fill="FFFFFF"/>
        </w:rPr>
        <w:t>，</w:t>
      </w:r>
      <w:r>
        <w:rPr>
          <w:rFonts w:hint="default" w:ascii="Times New Roman" w:hAnsi="Times New Roman" w:eastAsia="方正仿宋_GBK" w:cs="Times New Roman"/>
          <w:color w:val="333333"/>
          <w:spacing w:val="8"/>
          <w:sz w:val="25"/>
          <w:szCs w:val="25"/>
          <w:highlight w:val="yellow"/>
          <w:u w:val="single"/>
          <w:shd w:val="clear" w:color="auto" w:fill="FFFFFF"/>
        </w:rPr>
        <w:t>一定要注意在</w:t>
      </w:r>
      <w:r>
        <w:rPr>
          <w:rFonts w:hint="default" w:ascii="Times New Roman" w:hAnsi="Times New Roman" w:eastAsia="方正仿宋_GBK" w:cs="Times New Roman"/>
          <w:color w:val="333333"/>
          <w:spacing w:val="8"/>
          <w:sz w:val="25"/>
          <w:szCs w:val="25"/>
          <w:highlight w:val="yellow"/>
          <w:u w:val="single"/>
          <w:shd w:val="clear" w:color="auto" w:fill="FFFFFF"/>
          <w:lang w:eastAsia="zh-CN"/>
        </w:rPr>
        <w:t>“</w:t>
      </w:r>
      <w:r>
        <w:rPr>
          <w:rFonts w:hint="default" w:ascii="Times New Roman" w:hAnsi="Times New Roman" w:eastAsia="方正仿宋_GBK" w:cs="Times New Roman"/>
          <w:color w:val="333333"/>
          <w:spacing w:val="8"/>
          <w:sz w:val="25"/>
          <w:szCs w:val="25"/>
          <w:highlight w:val="yellow"/>
          <w:u w:val="single"/>
          <w:shd w:val="clear" w:color="auto" w:fill="FFFFFF"/>
        </w:rPr>
        <w:t>企业信息</w:t>
      </w:r>
      <w:r>
        <w:rPr>
          <w:rFonts w:hint="default" w:ascii="Times New Roman" w:hAnsi="Times New Roman" w:eastAsia="方正仿宋_GBK" w:cs="Times New Roman"/>
          <w:color w:val="333333"/>
          <w:spacing w:val="8"/>
          <w:sz w:val="25"/>
          <w:szCs w:val="25"/>
          <w:highlight w:val="yellow"/>
          <w:u w:val="single"/>
          <w:shd w:val="clear" w:color="auto" w:fill="FFFFFF"/>
          <w:lang w:eastAsia="zh-CN"/>
        </w:rPr>
        <w:t>变更”栏</w:t>
      </w:r>
      <w:r>
        <w:rPr>
          <w:rFonts w:hint="default" w:ascii="Times New Roman" w:hAnsi="Times New Roman" w:eastAsia="方正仿宋_GBK" w:cs="Times New Roman"/>
          <w:color w:val="333333"/>
          <w:spacing w:val="8"/>
          <w:sz w:val="25"/>
          <w:szCs w:val="25"/>
          <w:highlight w:val="yellow"/>
          <w:u w:val="single"/>
          <w:shd w:val="clear" w:color="auto" w:fill="FFFFFF"/>
        </w:rPr>
        <w:t>中找到</w:t>
      </w:r>
      <w:r>
        <w:rPr>
          <w:rFonts w:hint="default" w:ascii="Times New Roman" w:hAnsi="Times New Roman" w:eastAsia="方正仿宋_GBK" w:cs="Times New Roman"/>
          <w:color w:val="333333"/>
          <w:spacing w:val="8"/>
          <w:sz w:val="25"/>
          <w:szCs w:val="25"/>
          <w:highlight w:val="yellow"/>
          <w:u w:val="single"/>
          <w:shd w:val="clear" w:color="auto" w:fill="FFFFFF"/>
          <w:lang w:eastAsia="zh-CN"/>
        </w:rPr>
        <w:t>“</w:t>
      </w:r>
      <w:r>
        <w:rPr>
          <w:rFonts w:hint="default" w:ascii="Times New Roman" w:hAnsi="Times New Roman" w:eastAsia="方正仿宋_GBK" w:cs="Times New Roman"/>
          <w:color w:val="333333"/>
          <w:spacing w:val="8"/>
          <w:sz w:val="25"/>
          <w:szCs w:val="25"/>
          <w:highlight w:val="yellow"/>
          <w:u w:val="single"/>
          <w:shd w:val="clear" w:color="auto" w:fill="FFFFFF"/>
        </w:rPr>
        <w:t>所属区域</w:t>
      </w:r>
      <w:r>
        <w:rPr>
          <w:rFonts w:hint="default" w:ascii="Times New Roman" w:hAnsi="Times New Roman" w:eastAsia="方正仿宋_GBK" w:cs="Times New Roman"/>
          <w:color w:val="333333"/>
          <w:spacing w:val="8"/>
          <w:sz w:val="25"/>
          <w:szCs w:val="25"/>
          <w:highlight w:val="yellow"/>
          <w:u w:val="single"/>
          <w:shd w:val="clear" w:color="auto" w:fill="FFFFFF"/>
          <w:lang w:eastAsia="zh-CN"/>
        </w:rPr>
        <w:t>”</w:t>
      </w:r>
      <w:r>
        <w:rPr>
          <w:rFonts w:hint="default" w:ascii="Times New Roman" w:hAnsi="Times New Roman" w:eastAsia="方正仿宋_GBK" w:cs="Times New Roman"/>
          <w:color w:val="333333"/>
          <w:spacing w:val="8"/>
          <w:sz w:val="25"/>
          <w:szCs w:val="25"/>
          <w:highlight w:val="yellow"/>
          <w:u w:val="single"/>
          <w:shd w:val="clear" w:color="auto" w:fill="FFFFFF"/>
        </w:rPr>
        <w:t>，核准是否为江苏省/南京市/玄武区</w:t>
      </w:r>
      <w:r>
        <w:rPr>
          <w:rFonts w:hint="default" w:ascii="Times New Roman" w:hAnsi="Times New Roman" w:eastAsia="方正仿宋_GBK" w:cs="Times New Roman"/>
          <w:color w:val="333333"/>
          <w:spacing w:val="8"/>
          <w:sz w:val="25"/>
          <w:szCs w:val="25"/>
          <w:highlight w:val="none"/>
          <w:shd w:val="clear" w:color="auto" w:fill="FFFFFF"/>
        </w:rPr>
        <w:t>，注册地或实际办公地在玄武区的企业，均需在填报</w:t>
      </w:r>
      <w:r>
        <w:rPr>
          <w:rFonts w:hint="default" w:ascii="Times New Roman" w:hAnsi="Times New Roman" w:eastAsia="方正仿宋_GBK" w:cs="Times New Roman"/>
          <w:color w:val="333333"/>
          <w:spacing w:val="8"/>
          <w:sz w:val="25"/>
          <w:szCs w:val="25"/>
          <w:highlight w:val="none"/>
          <w:shd w:val="clear" w:color="auto" w:fill="FFFFFF"/>
          <w:lang w:eastAsia="zh-CN"/>
        </w:rPr>
        <w:t>“</w:t>
      </w:r>
      <w:r>
        <w:rPr>
          <w:rFonts w:hint="default" w:ascii="Times New Roman" w:hAnsi="Times New Roman" w:eastAsia="方正仿宋_GBK" w:cs="Times New Roman"/>
          <w:color w:val="333333"/>
          <w:spacing w:val="8"/>
          <w:sz w:val="25"/>
          <w:szCs w:val="25"/>
          <w:highlight w:val="none"/>
          <w:shd w:val="clear" w:color="auto" w:fill="FFFFFF"/>
        </w:rPr>
        <w:t>评价信息</w:t>
      </w:r>
      <w:r>
        <w:rPr>
          <w:rFonts w:hint="default" w:ascii="Times New Roman" w:hAnsi="Times New Roman" w:eastAsia="方正仿宋_GBK" w:cs="Times New Roman"/>
          <w:color w:val="333333"/>
          <w:spacing w:val="8"/>
          <w:sz w:val="25"/>
          <w:szCs w:val="25"/>
          <w:highlight w:val="none"/>
          <w:shd w:val="clear" w:color="auto" w:fill="FFFFFF"/>
          <w:lang w:eastAsia="zh-CN"/>
        </w:rPr>
        <w:t>”</w:t>
      </w:r>
      <w:r>
        <w:rPr>
          <w:rFonts w:hint="default" w:ascii="Times New Roman" w:hAnsi="Times New Roman" w:eastAsia="方正仿宋_GBK" w:cs="Times New Roman"/>
          <w:color w:val="333333"/>
          <w:spacing w:val="8"/>
          <w:sz w:val="25"/>
          <w:szCs w:val="25"/>
          <w:highlight w:val="none"/>
          <w:shd w:val="clear" w:color="auto" w:fill="FFFFFF"/>
        </w:rPr>
        <w:t>前将所属区域选择为玄武区，只有科技</w:t>
      </w:r>
      <w:r>
        <w:rPr>
          <w:rFonts w:hint="default" w:ascii="Times New Roman" w:hAnsi="Times New Roman" w:eastAsia="方正仿宋_GBK" w:cs="Times New Roman"/>
          <w:color w:val="333333"/>
          <w:spacing w:val="8"/>
          <w:sz w:val="25"/>
          <w:szCs w:val="25"/>
          <w:shd w:val="clear" w:color="auto" w:fill="FFFFFF"/>
        </w:rPr>
        <w:t>型中小企业</w:t>
      </w:r>
      <w:r>
        <w:rPr>
          <w:rFonts w:hint="default" w:ascii="Times New Roman" w:hAnsi="Times New Roman" w:eastAsia="方正仿宋_GBK" w:cs="Times New Roman"/>
          <w:color w:val="333333"/>
          <w:spacing w:val="8"/>
          <w:sz w:val="25"/>
          <w:szCs w:val="25"/>
          <w:highlight w:val="none"/>
          <w:shd w:val="clear" w:color="auto" w:fill="FFFFFF"/>
        </w:rPr>
        <w:t>认定时区属为玄武区</w:t>
      </w:r>
      <w:r>
        <w:rPr>
          <w:rFonts w:hint="default" w:ascii="Times New Roman" w:hAnsi="Times New Roman" w:eastAsia="方正仿宋_GBK" w:cs="Times New Roman"/>
          <w:color w:val="333333"/>
          <w:spacing w:val="8"/>
          <w:sz w:val="25"/>
          <w:szCs w:val="25"/>
          <w:highlight w:val="none"/>
          <w:shd w:val="clear" w:color="auto" w:fill="FFFFFF"/>
          <w:lang w:eastAsia="zh-CN"/>
        </w:rPr>
        <w:t>的玄武区税源企业</w:t>
      </w:r>
      <w:r>
        <w:rPr>
          <w:rFonts w:hint="default" w:ascii="Times New Roman" w:hAnsi="Times New Roman" w:eastAsia="方正仿宋_GBK" w:cs="Times New Roman"/>
          <w:color w:val="333333"/>
          <w:spacing w:val="8"/>
          <w:sz w:val="25"/>
          <w:szCs w:val="25"/>
          <w:shd w:val="clear" w:color="auto" w:fill="FFFFFF"/>
        </w:rPr>
        <w:t>才能享受上述入库奖补。</w:t>
      </w:r>
    </w:p>
    <w:p w14:paraId="348C04CB">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Style w:val="9"/>
          <w:rFonts w:hint="default" w:ascii="Times New Roman" w:hAnsi="Times New Roman" w:eastAsia="Microsoft YaHei UI" w:cs="Times New Roman"/>
          <w:color w:val="E36C09"/>
          <w:spacing w:val="8"/>
          <w:sz w:val="25"/>
          <w:szCs w:val="25"/>
          <w:shd w:val="clear" w:color="auto" w:fill="FFFFFF"/>
        </w:rPr>
      </w:pPr>
      <w:r>
        <w:rPr>
          <w:rStyle w:val="9"/>
          <w:rFonts w:hint="default" w:ascii="Times New Roman" w:hAnsi="Times New Roman" w:eastAsia="Microsoft YaHei UI" w:cs="Times New Roman"/>
          <w:color w:val="E36C09"/>
          <w:spacing w:val="8"/>
          <w:sz w:val="25"/>
          <w:szCs w:val="25"/>
          <w:shd w:val="clear" w:color="auto" w:fill="FFFFFF"/>
        </w:rPr>
        <w:t>问：参加科技型中小企业评价获得入库登记编号后</w:t>
      </w:r>
      <w:r>
        <w:rPr>
          <w:rStyle w:val="9"/>
          <w:rFonts w:hint="default" w:ascii="Times New Roman" w:hAnsi="Times New Roman" w:eastAsia="Microsoft YaHei UI" w:cs="Times New Roman"/>
          <w:color w:val="E36C09"/>
          <w:spacing w:val="8"/>
          <w:sz w:val="25"/>
          <w:szCs w:val="25"/>
          <w:shd w:val="clear" w:color="auto" w:fill="FFFFFF"/>
          <w:lang w:eastAsia="zh-CN"/>
        </w:rPr>
        <w:t>，</w:t>
      </w:r>
      <w:r>
        <w:rPr>
          <w:rStyle w:val="9"/>
          <w:rFonts w:hint="default" w:ascii="Times New Roman" w:hAnsi="Times New Roman" w:eastAsia="Microsoft YaHei UI" w:cs="Times New Roman"/>
          <w:color w:val="E36C09"/>
          <w:spacing w:val="8"/>
          <w:sz w:val="25"/>
          <w:szCs w:val="25"/>
          <w:shd w:val="clear" w:color="auto" w:fill="FFFFFF"/>
        </w:rPr>
        <w:t xml:space="preserve"> 入库登记编号的有效期是多长时间</w:t>
      </w:r>
      <w:r>
        <w:rPr>
          <w:rStyle w:val="9"/>
          <w:rFonts w:hint="default" w:ascii="Times New Roman" w:hAnsi="Times New Roman" w:eastAsia="Microsoft YaHei UI" w:cs="Times New Roman"/>
          <w:color w:val="E36C09"/>
          <w:spacing w:val="8"/>
          <w:sz w:val="25"/>
          <w:szCs w:val="25"/>
          <w:shd w:val="clear" w:color="auto" w:fill="FFFFFF"/>
          <w:lang w:eastAsia="zh-CN"/>
        </w:rPr>
        <w:t>？</w:t>
      </w:r>
      <w:r>
        <w:rPr>
          <w:rStyle w:val="9"/>
          <w:rFonts w:hint="default" w:ascii="Times New Roman" w:hAnsi="Times New Roman" w:eastAsia="Microsoft YaHei UI" w:cs="Times New Roman"/>
          <w:color w:val="E36C09"/>
          <w:spacing w:val="8"/>
          <w:sz w:val="25"/>
          <w:szCs w:val="25"/>
          <w:shd w:val="clear" w:color="auto" w:fill="FFFFFF"/>
        </w:rPr>
        <w:t xml:space="preserve"> </w:t>
      </w:r>
    </w:p>
    <w:p w14:paraId="21E92069">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Fonts w:hint="default" w:ascii="Times New Roman" w:hAnsi="Times New Roman" w:eastAsia="方正仿宋_GBK" w:cs="Times New Roman"/>
          <w:color w:val="333333"/>
          <w:spacing w:val="8"/>
          <w:sz w:val="25"/>
          <w:szCs w:val="25"/>
          <w:shd w:val="clear" w:color="auto" w:fill="FFFFFF"/>
        </w:rPr>
      </w:pPr>
      <w:r>
        <w:rPr>
          <w:rFonts w:hint="default" w:ascii="Times New Roman" w:hAnsi="Times New Roman" w:eastAsia="方正仿宋_GBK" w:cs="Times New Roman"/>
          <w:color w:val="333333"/>
          <w:spacing w:val="8"/>
          <w:sz w:val="25"/>
          <w:szCs w:val="25"/>
          <w:shd w:val="clear" w:color="auto" w:fill="FFFFFF"/>
        </w:rPr>
        <w:t>答：科技型中小企业入库登记编号</w:t>
      </w:r>
      <w:r>
        <w:rPr>
          <w:rFonts w:hint="default" w:ascii="Times New Roman" w:hAnsi="Times New Roman" w:eastAsia="方正仿宋_GBK" w:cs="Times New Roman"/>
          <w:color w:val="333333"/>
          <w:spacing w:val="8"/>
          <w:sz w:val="25"/>
          <w:szCs w:val="25"/>
          <w:shd w:val="clear" w:color="auto" w:fill="FFFFFF"/>
          <w:lang w:eastAsia="zh-CN"/>
        </w:rPr>
        <w:t>是入库</w:t>
      </w:r>
      <w:r>
        <w:rPr>
          <w:rFonts w:hint="default" w:ascii="Times New Roman" w:hAnsi="Times New Roman" w:eastAsia="方正仿宋_GBK" w:cs="Times New Roman"/>
          <w:color w:val="333333"/>
          <w:spacing w:val="8"/>
          <w:sz w:val="25"/>
          <w:szCs w:val="25"/>
          <w:highlight w:val="yellow"/>
          <w:shd w:val="clear" w:color="auto" w:fill="FFFFFF"/>
          <w:lang w:eastAsia="zh-CN"/>
        </w:rPr>
        <w:t>当年有效</w:t>
      </w:r>
      <w:r>
        <w:rPr>
          <w:rFonts w:hint="default" w:ascii="Times New Roman" w:hAnsi="Times New Roman" w:eastAsia="方正仿宋_GBK" w:cs="Times New Roman"/>
          <w:color w:val="333333"/>
          <w:spacing w:val="8"/>
          <w:sz w:val="25"/>
          <w:szCs w:val="25"/>
          <w:shd w:val="clear" w:color="auto" w:fill="FFFFFF"/>
        </w:rPr>
        <w:t>，科技型中小企业评价要求申报企业每年都要重新在科技部政务服务平台填报，</w:t>
      </w:r>
      <w:r>
        <w:rPr>
          <w:rFonts w:hint="default" w:ascii="Times New Roman" w:hAnsi="Times New Roman" w:eastAsia="方正仿宋_GBK" w:cs="Times New Roman"/>
          <w:color w:val="333333"/>
          <w:spacing w:val="8"/>
          <w:sz w:val="25"/>
          <w:szCs w:val="25"/>
          <w:shd w:val="clear" w:color="auto" w:fill="FFFFFF"/>
          <w:lang w:eastAsia="zh-CN"/>
        </w:rPr>
        <w:t>并</w:t>
      </w:r>
      <w:r>
        <w:rPr>
          <w:rFonts w:hint="default" w:ascii="Times New Roman" w:hAnsi="Times New Roman" w:eastAsia="方正仿宋_GBK" w:cs="Times New Roman"/>
          <w:color w:val="333333"/>
          <w:spacing w:val="8"/>
          <w:sz w:val="25"/>
          <w:szCs w:val="25"/>
          <w:shd w:val="clear" w:color="auto" w:fill="FFFFFF"/>
        </w:rPr>
        <w:t>获得新的入库登记编号。</w:t>
      </w:r>
    </w:p>
    <w:p w14:paraId="2FF32A56">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Style w:val="9"/>
          <w:rFonts w:hint="default" w:ascii="Times New Roman" w:hAnsi="Times New Roman" w:eastAsia="Microsoft YaHei UI" w:cs="Times New Roman"/>
          <w:color w:val="E36C09"/>
          <w:spacing w:val="8"/>
          <w:sz w:val="25"/>
          <w:szCs w:val="25"/>
          <w:shd w:val="clear" w:color="auto" w:fill="FFFFFF"/>
        </w:rPr>
      </w:pPr>
      <w:r>
        <w:rPr>
          <w:rStyle w:val="9"/>
          <w:rFonts w:hint="default" w:ascii="Times New Roman" w:hAnsi="Times New Roman" w:eastAsia="Microsoft YaHei UI" w:cs="Times New Roman"/>
          <w:color w:val="E36C09"/>
          <w:spacing w:val="8"/>
          <w:sz w:val="25"/>
          <w:szCs w:val="25"/>
          <w:shd w:val="clear" w:color="auto" w:fill="FFFFFF"/>
        </w:rPr>
        <w:t>问：企业X月X号提交的，目前状态为“省级科技管理部门推荐公示”，请问何时拿到入库登记编号？</w:t>
      </w:r>
    </w:p>
    <w:p w14:paraId="781C18EE">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24" w:firstLineChars="200"/>
        <w:jc w:val="both"/>
        <w:textAlignment w:val="auto"/>
        <w:rPr>
          <w:rFonts w:hint="default" w:ascii="Times New Roman" w:hAnsi="Times New Roman" w:eastAsia="方正仿宋_GBK" w:cs="Times New Roman"/>
          <w:color w:val="333333"/>
          <w:spacing w:val="6"/>
          <w:sz w:val="25"/>
          <w:szCs w:val="25"/>
          <w:shd w:val="clear" w:color="auto" w:fill="FFFFFF"/>
        </w:rPr>
      </w:pPr>
      <w:r>
        <w:rPr>
          <w:rFonts w:hint="default" w:ascii="Times New Roman" w:hAnsi="Times New Roman" w:eastAsia="方正仿宋_GBK" w:cs="Times New Roman"/>
          <w:color w:val="333333"/>
          <w:spacing w:val="6"/>
          <w:sz w:val="25"/>
          <w:szCs w:val="25"/>
          <w:shd w:val="clear" w:color="auto" w:fill="FFFFFF"/>
        </w:rPr>
        <w:t>答：状态为“省级科技管理部门推荐公示”，表示地方科技主管部门、省级管理部门已审核通过信息完整且符合条件的，由省级主管部门在平台公示10个工作日。公示无异议的企业，纳入全国科技型中小企业信息库（以下简称信息库）并在平台公告。</w:t>
      </w:r>
    </w:p>
    <w:p w14:paraId="3094E265">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Fonts w:hint="default" w:ascii="Times New Roman" w:hAnsi="Times New Roman" w:eastAsia="方正仿宋_GBK" w:cs="Times New Roman"/>
          <w:color w:val="333333"/>
          <w:spacing w:val="6"/>
          <w:sz w:val="25"/>
          <w:szCs w:val="25"/>
          <w:shd w:val="clear" w:color="auto" w:fill="FFFFFF"/>
        </w:rPr>
      </w:pPr>
      <w:r>
        <w:rPr>
          <w:rFonts w:hint="default" w:ascii="Times New Roman" w:hAnsi="Times New Roman" w:eastAsia="方正仿宋_GBK" w:cs="Times New Roman"/>
          <w:color w:val="333333"/>
          <w:spacing w:val="8"/>
          <w:sz w:val="25"/>
          <w:szCs w:val="25"/>
          <w:shd w:val="clear" w:color="auto" w:fill="FFFFFF"/>
          <w:lang w:eastAsia="zh-CN"/>
        </w:rPr>
        <w:t>本年度预计公告入库</w:t>
      </w:r>
      <w:r>
        <w:rPr>
          <w:rFonts w:hint="default" w:ascii="Times New Roman" w:hAnsi="Times New Roman" w:eastAsia="方正仿宋_GBK" w:cs="Times New Roman"/>
          <w:color w:val="333333"/>
          <w:spacing w:val="8"/>
          <w:sz w:val="25"/>
          <w:szCs w:val="25"/>
          <w:shd w:val="clear" w:color="auto" w:fill="FFFFFF"/>
          <w:lang w:val="en-US" w:eastAsia="zh-CN"/>
        </w:rPr>
        <w:t>3批次</w:t>
      </w:r>
      <w:r>
        <w:rPr>
          <w:rFonts w:hint="default" w:ascii="Times New Roman" w:hAnsi="Times New Roman" w:eastAsia="方正仿宋_GBK" w:cs="Times New Roman"/>
          <w:color w:val="333333"/>
          <w:spacing w:val="8"/>
          <w:sz w:val="25"/>
          <w:szCs w:val="25"/>
          <w:shd w:val="clear" w:color="auto" w:fill="FFFFFF"/>
        </w:rPr>
        <w:t>科技型中小企业</w:t>
      </w:r>
      <w:r>
        <w:rPr>
          <w:rFonts w:hint="default" w:ascii="Times New Roman" w:hAnsi="Times New Roman" w:eastAsia="方正仿宋_GBK" w:cs="Times New Roman"/>
          <w:color w:val="333333"/>
          <w:spacing w:val="8"/>
          <w:sz w:val="25"/>
          <w:szCs w:val="25"/>
          <w:shd w:val="clear" w:color="auto" w:fill="FFFFFF"/>
          <w:lang w:val="en-US" w:eastAsia="zh-CN"/>
        </w:rPr>
        <w:t>，分别在7、8、9月最后一日截止该批次企业信息提交，次月中旬公示拟入库名单，并于10个工作日后公告</w:t>
      </w:r>
      <w:r>
        <w:rPr>
          <w:rFonts w:hint="default" w:ascii="Times New Roman" w:hAnsi="Times New Roman" w:eastAsia="方正仿宋_GBK" w:cs="Times New Roman"/>
          <w:color w:val="333333"/>
          <w:spacing w:val="8"/>
          <w:sz w:val="25"/>
          <w:szCs w:val="25"/>
          <w:shd w:val="clear" w:color="auto" w:fill="FFFFFF"/>
        </w:rPr>
        <w:t>科技型中小企业</w:t>
      </w:r>
      <w:r>
        <w:rPr>
          <w:rFonts w:hint="default" w:ascii="Times New Roman" w:hAnsi="Times New Roman" w:eastAsia="方正仿宋_GBK" w:cs="Times New Roman"/>
          <w:color w:val="333333"/>
          <w:spacing w:val="8"/>
          <w:sz w:val="25"/>
          <w:szCs w:val="25"/>
          <w:shd w:val="clear" w:color="auto" w:fill="FFFFFF"/>
          <w:lang w:val="en-US" w:eastAsia="zh-CN"/>
        </w:rPr>
        <w:t>入库登记编号，企业获得入库编号即为认定成功</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w:t>
      </w:r>
    </w:p>
    <w:p w14:paraId="6C30CDF7">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32" w:firstLineChars="200"/>
        <w:jc w:val="both"/>
        <w:textAlignment w:val="auto"/>
        <w:rPr>
          <w:rStyle w:val="9"/>
          <w:rFonts w:hint="default" w:ascii="Times New Roman" w:hAnsi="Times New Roman" w:eastAsia="Microsoft YaHei UI" w:cs="Times New Roman"/>
          <w:color w:val="E36C09"/>
          <w:spacing w:val="8"/>
          <w:sz w:val="25"/>
          <w:szCs w:val="25"/>
          <w:shd w:val="clear" w:color="auto" w:fill="FFFFFF"/>
          <w:lang w:eastAsia="zh-CN"/>
        </w:rPr>
      </w:pPr>
      <w:r>
        <w:rPr>
          <w:rStyle w:val="9"/>
          <w:rFonts w:hint="default" w:ascii="Times New Roman" w:hAnsi="Times New Roman" w:eastAsia="Microsoft YaHei UI" w:cs="Times New Roman"/>
          <w:color w:val="E36C09"/>
          <w:spacing w:val="8"/>
          <w:sz w:val="25"/>
          <w:szCs w:val="25"/>
          <w:shd w:val="clear" w:color="auto" w:fill="FFFFFF"/>
          <w:lang w:eastAsia="zh-CN"/>
        </w:rPr>
        <w:t>问：科小系统是否有技术和业务问题的咨询电话？</w:t>
      </w:r>
    </w:p>
    <w:p w14:paraId="4842D326">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24" w:firstLineChars="200"/>
        <w:jc w:val="both"/>
        <w:textAlignment w:val="auto"/>
        <w:rPr>
          <w:rFonts w:hint="default" w:ascii="Times New Roman" w:hAnsi="Times New Roman" w:eastAsia="方正仿宋_GBK" w:cs="Times New Roman"/>
          <w:color w:val="333333"/>
          <w:spacing w:val="6"/>
          <w:sz w:val="25"/>
          <w:szCs w:val="25"/>
          <w:shd w:val="clear" w:color="auto" w:fill="FFFFFF"/>
          <w:lang w:val="en-US" w:eastAsia="zh-CN"/>
        </w:rPr>
      </w:pPr>
      <w:r>
        <w:rPr>
          <w:rFonts w:hint="default" w:ascii="Times New Roman" w:hAnsi="Times New Roman" w:eastAsia="方正仿宋_GBK" w:cs="Times New Roman"/>
          <w:color w:val="333333"/>
          <w:spacing w:val="6"/>
          <w:sz w:val="25"/>
          <w:szCs w:val="25"/>
          <w:shd w:val="clear" w:color="auto" w:fill="FFFFFF"/>
          <w:lang w:eastAsia="zh-CN"/>
        </w:rPr>
        <w:t>答：</w:t>
      </w:r>
      <w:r>
        <w:rPr>
          <w:rFonts w:hint="eastAsia" w:ascii="Times New Roman" w:hAnsi="Times New Roman" w:eastAsia="方正仿宋_GBK" w:cs="Times New Roman"/>
          <w:color w:val="333333"/>
          <w:spacing w:val="6"/>
          <w:sz w:val="25"/>
          <w:szCs w:val="25"/>
          <w:shd w:val="clear" w:color="auto" w:fill="FFFFFF"/>
          <w:lang w:eastAsia="zh-CN"/>
        </w:rPr>
        <w:t>登录</w:t>
      </w:r>
      <w:r>
        <w:rPr>
          <w:rFonts w:hint="default" w:ascii="Times New Roman" w:hAnsi="Times New Roman" w:eastAsia="方正仿宋_GBK" w:cs="Times New Roman"/>
          <w:color w:val="333333"/>
          <w:spacing w:val="6"/>
          <w:sz w:val="25"/>
          <w:szCs w:val="25"/>
          <w:shd w:val="clear" w:color="auto" w:fill="FFFFFF"/>
          <w:lang w:eastAsia="zh-CN"/>
        </w:rPr>
        <w:t>平台</w:t>
      </w:r>
      <w:r>
        <w:rPr>
          <w:rFonts w:hint="eastAsia" w:ascii="Times New Roman" w:hAnsi="Times New Roman" w:eastAsia="方正仿宋_GBK" w:cs="Times New Roman"/>
          <w:color w:val="333333"/>
          <w:spacing w:val="6"/>
          <w:sz w:val="25"/>
          <w:szCs w:val="25"/>
          <w:shd w:val="clear" w:color="auto" w:fill="FFFFFF"/>
          <w:lang w:eastAsia="zh-CN"/>
        </w:rPr>
        <w:t>系统</w:t>
      </w:r>
      <w:r>
        <w:rPr>
          <w:rFonts w:hint="default" w:ascii="Times New Roman" w:hAnsi="Times New Roman" w:eastAsia="方正仿宋_GBK" w:cs="Times New Roman"/>
          <w:color w:val="333333"/>
          <w:spacing w:val="6"/>
          <w:sz w:val="25"/>
          <w:szCs w:val="25"/>
          <w:shd w:val="clear" w:color="auto" w:fill="FFFFFF"/>
          <w:lang w:eastAsia="zh-CN"/>
        </w:rPr>
        <w:t>支持电话</w:t>
      </w:r>
      <w:r>
        <w:rPr>
          <w:rFonts w:hint="default" w:ascii="Times New Roman" w:hAnsi="Times New Roman" w:eastAsia="方正仿宋_GBK" w:cs="Times New Roman"/>
          <w:color w:val="333333"/>
          <w:spacing w:val="6"/>
          <w:sz w:val="25"/>
          <w:szCs w:val="25"/>
          <w:shd w:val="clear" w:color="auto" w:fill="FFFFFF"/>
        </w:rPr>
        <w:t>010-879010</w:t>
      </w:r>
      <w:r>
        <w:rPr>
          <w:rFonts w:hint="eastAsia" w:ascii="Times New Roman" w:hAnsi="Times New Roman" w:eastAsia="方正仿宋_GBK" w:cs="Times New Roman"/>
          <w:color w:val="333333"/>
          <w:spacing w:val="6"/>
          <w:sz w:val="25"/>
          <w:szCs w:val="25"/>
          <w:shd w:val="clear" w:color="auto" w:fill="FFFFFF"/>
          <w:lang w:val="en-US" w:eastAsia="zh-CN"/>
        </w:rPr>
        <w:t>37</w:t>
      </w:r>
    </w:p>
    <w:p w14:paraId="24EF0DBC">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1048" w:firstLineChars="400"/>
        <w:jc w:val="both"/>
        <w:textAlignment w:val="auto"/>
        <w:rPr>
          <w:rFonts w:hint="eastAsia" w:ascii="Times New Roman" w:hAnsi="Times New Roman" w:eastAsia="方正仿宋_GBK" w:cs="Times New Roman"/>
          <w:color w:val="333333"/>
          <w:spacing w:val="6"/>
          <w:sz w:val="25"/>
          <w:szCs w:val="25"/>
          <w:shd w:val="clear" w:color="auto" w:fill="FFFFFF"/>
          <w:lang w:val="en-US" w:eastAsia="zh-CN"/>
        </w:rPr>
      </w:pPr>
      <w:r>
        <w:rPr>
          <w:rFonts w:hint="eastAsia" w:ascii="Times New Roman" w:hAnsi="Times New Roman" w:eastAsia="方正仿宋_GBK" w:cs="Times New Roman"/>
          <w:color w:val="333333"/>
          <w:spacing w:val="6"/>
          <w:sz w:val="25"/>
          <w:szCs w:val="25"/>
          <w:shd w:val="clear" w:color="auto" w:fill="FFFFFF"/>
          <w:lang w:eastAsia="zh-CN"/>
        </w:rPr>
        <w:t>账号登录问题：</w:t>
      </w:r>
      <w:r>
        <w:rPr>
          <w:rFonts w:hint="eastAsia" w:ascii="Times New Roman" w:hAnsi="Times New Roman" w:eastAsia="方正仿宋_GBK" w:cs="Times New Roman"/>
          <w:color w:val="333333"/>
          <w:spacing w:val="6"/>
          <w:sz w:val="25"/>
          <w:szCs w:val="25"/>
          <w:shd w:val="clear" w:color="auto" w:fill="FFFFFF"/>
          <w:lang w:val="en-US" w:eastAsia="zh-CN"/>
        </w:rPr>
        <w:t>010-12381</w:t>
      </w:r>
    </w:p>
    <w:p w14:paraId="7C806C4F">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1048" w:firstLineChars="400"/>
        <w:jc w:val="both"/>
        <w:textAlignment w:val="auto"/>
        <w:rPr>
          <w:rFonts w:hint="eastAsia" w:ascii="Times New Roman" w:hAnsi="Times New Roman" w:eastAsia="方正仿宋_GBK" w:cs="Times New Roman"/>
          <w:color w:val="333333"/>
          <w:spacing w:val="6"/>
          <w:sz w:val="25"/>
          <w:szCs w:val="25"/>
          <w:shd w:val="clear" w:color="auto" w:fill="FFFFFF"/>
          <w:lang w:val="en-US" w:eastAsia="zh-CN"/>
        </w:rPr>
      </w:pPr>
      <w:r>
        <w:rPr>
          <w:rFonts w:hint="eastAsia" w:ascii="Times New Roman" w:hAnsi="Times New Roman" w:eastAsia="方正仿宋_GBK" w:cs="Times New Roman"/>
          <w:color w:val="333333"/>
          <w:spacing w:val="6"/>
          <w:sz w:val="25"/>
          <w:szCs w:val="25"/>
          <w:shd w:val="clear" w:color="auto" w:fill="FFFFFF"/>
          <w:lang w:val="en-US" w:eastAsia="zh-CN"/>
        </w:rPr>
        <w:t>数据填报系统支持：010-69943997、010-69943998</w:t>
      </w:r>
    </w:p>
    <w:p w14:paraId="7C2F239B">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1048" w:firstLineChars="400"/>
        <w:jc w:val="both"/>
        <w:textAlignment w:val="auto"/>
        <w:rPr>
          <w:rFonts w:hint="default" w:ascii="Times New Roman" w:hAnsi="Times New Roman" w:eastAsia="方正仿宋_GBK" w:cs="Times New Roman"/>
          <w:color w:val="333333"/>
          <w:spacing w:val="6"/>
          <w:sz w:val="25"/>
          <w:szCs w:val="25"/>
          <w:shd w:val="clear" w:color="auto" w:fill="FFFFFF"/>
          <w:lang w:val="en-US" w:eastAsia="zh-CN"/>
        </w:rPr>
      </w:pPr>
      <w:r>
        <w:rPr>
          <w:rFonts w:hint="eastAsia" w:ascii="Times New Roman" w:hAnsi="Times New Roman" w:eastAsia="方正仿宋_GBK" w:cs="Times New Roman"/>
          <w:color w:val="333333"/>
          <w:spacing w:val="6"/>
          <w:sz w:val="25"/>
          <w:szCs w:val="25"/>
          <w:shd w:val="clear" w:color="auto" w:fill="FFFFFF"/>
          <w:lang w:val="en-US" w:eastAsia="zh-CN"/>
        </w:rPr>
        <w:t>政策咨询：010-68209141、010-68209153</w:t>
      </w:r>
    </w:p>
    <w:p w14:paraId="5D5C3372">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1048" w:firstLineChars="400"/>
        <w:jc w:val="both"/>
        <w:textAlignment w:val="auto"/>
        <w:rPr>
          <w:rFonts w:hint="default" w:ascii="Times New Roman" w:hAnsi="Times New Roman" w:eastAsia="方正仿宋_GBK" w:cs="Times New Roman"/>
          <w:color w:val="333333"/>
          <w:spacing w:val="6"/>
          <w:sz w:val="25"/>
          <w:szCs w:val="25"/>
          <w:shd w:val="clear" w:color="auto" w:fill="FFFFFF"/>
          <w:lang w:val="en-US" w:eastAsia="zh-CN"/>
        </w:rPr>
      </w:pPr>
      <w:r>
        <w:rPr>
          <w:rFonts w:hint="default" w:ascii="Times New Roman" w:hAnsi="Times New Roman" w:eastAsia="方正仿宋_GBK" w:cs="Times New Roman"/>
          <w:color w:val="333333"/>
          <w:spacing w:val="6"/>
          <w:sz w:val="25"/>
          <w:szCs w:val="25"/>
          <w:shd w:val="clear" w:color="auto" w:fill="FFFFFF"/>
          <w:lang w:eastAsia="zh-CN"/>
        </w:rPr>
        <w:t>玄武区</w:t>
      </w:r>
      <w:r>
        <w:rPr>
          <w:rFonts w:hint="eastAsia" w:ascii="Times New Roman" w:hAnsi="Times New Roman" w:eastAsia="方正仿宋_GBK" w:cs="Times New Roman"/>
          <w:color w:val="333333"/>
          <w:spacing w:val="6"/>
          <w:sz w:val="25"/>
          <w:szCs w:val="25"/>
          <w:shd w:val="clear" w:color="auto" w:fill="FFFFFF"/>
          <w:lang w:eastAsia="zh-CN"/>
        </w:rPr>
        <w:t>科技局</w:t>
      </w:r>
      <w:r>
        <w:rPr>
          <w:rFonts w:hint="default" w:ascii="Times New Roman" w:hAnsi="Times New Roman" w:eastAsia="方正仿宋_GBK" w:cs="Times New Roman"/>
          <w:color w:val="333333"/>
          <w:spacing w:val="6"/>
          <w:sz w:val="25"/>
          <w:szCs w:val="25"/>
          <w:shd w:val="clear" w:color="auto" w:fill="FFFFFF"/>
          <w:lang w:eastAsia="zh-CN"/>
        </w:rPr>
        <w:t>申报咨询电话</w:t>
      </w:r>
      <w:r>
        <w:rPr>
          <w:rFonts w:hint="default" w:ascii="Times New Roman" w:hAnsi="Times New Roman" w:eastAsia="方正仿宋_GBK" w:cs="Times New Roman"/>
          <w:color w:val="333333"/>
          <w:spacing w:val="6"/>
          <w:sz w:val="25"/>
          <w:szCs w:val="25"/>
          <w:shd w:val="clear" w:color="auto" w:fill="FFFFFF"/>
          <w:lang w:val="en-US" w:eastAsia="zh-CN"/>
        </w:rPr>
        <w:t>025-83682265</w:t>
      </w:r>
    </w:p>
    <w:p w14:paraId="3058551C">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672" w:firstLineChars="200"/>
        <w:jc w:val="both"/>
        <w:textAlignment w:val="auto"/>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pPr>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br w:type="page"/>
      </w:r>
    </w:p>
    <w:p w14:paraId="438A5B7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pPr>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t>申报平台如何</w:t>
      </w:r>
      <w:r>
        <w:rPr>
          <w:rFonts w:hint="eastAsia" w:ascii="Times New Roman" w:hAnsi="Times New Roman" w:eastAsia="黑体" w:cs="Times New Roman"/>
          <w:i w:val="0"/>
          <w:iCs w:val="0"/>
          <w:caps w:val="0"/>
          <w:color w:val="FF0000"/>
          <w:spacing w:val="8"/>
          <w:kern w:val="0"/>
          <w:sz w:val="32"/>
          <w:szCs w:val="32"/>
          <w:shd w:val="clear" w:color="auto" w:fill="auto"/>
          <w:lang w:val="en-US" w:eastAsia="zh-CN" w:bidi="ar"/>
        </w:rPr>
        <w:t>登录</w:t>
      </w:r>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t>/注册？</w:t>
      </w:r>
    </w:p>
    <w:p w14:paraId="3E734C6E">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default" w:ascii="Times New Roman" w:hAnsi="Times New Roman" w:eastAsia="方正楷体_GBK" w:cs="Times New Roman"/>
          <w:i w:val="0"/>
          <w:iCs w:val="0"/>
          <w:caps w:val="0"/>
          <w:color w:val="333333"/>
          <w:spacing w:val="8"/>
          <w:kern w:val="0"/>
          <w:sz w:val="25"/>
          <w:szCs w:val="25"/>
          <w:shd w:val="clear" w:fill="FFFFFF"/>
          <w:lang w:val="en-US" w:eastAsia="zh-CN" w:bidi="ar"/>
        </w:rPr>
      </w:pPr>
      <w:r>
        <w:rPr>
          <w:rFonts w:hint="eastAsia" w:ascii="Times New Roman" w:hAnsi="Times New Roman" w:eastAsia="方正楷体_GBK" w:cs="Times New Roman"/>
          <w:i w:val="0"/>
          <w:iCs w:val="0"/>
          <w:caps w:val="0"/>
          <w:color w:val="333333"/>
          <w:spacing w:val="8"/>
          <w:kern w:val="0"/>
          <w:sz w:val="25"/>
          <w:szCs w:val="25"/>
          <w:shd w:val="clear" w:fill="FFFFFF"/>
          <w:lang w:val="en-US" w:eastAsia="zh-CN" w:bidi="ar"/>
        </w:rPr>
        <w:t>登录</w:t>
      </w:r>
      <w:r>
        <w:rPr>
          <w:rFonts w:hint="default" w:ascii="Times New Roman" w:hAnsi="Times New Roman" w:eastAsia="方正楷体_GBK" w:cs="Times New Roman"/>
          <w:i w:val="0"/>
          <w:iCs w:val="0"/>
          <w:caps w:val="0"/>
          <w:color w:val="333333"/>
          <w:spacing w:val="8"/>
          <w:kern w:val="0"/>
          <w:sz w:val="25"/>
          <w:szCs w:val="25"/>
          <w:shd w:val="clear" w:fill="FFFFFF"/>
          <w:lang w:val="en-US" w:eastAsia="zh-CN" w:bidi="ar"/>
        </w:rPr>
        <w:t>/注册</w:t>
      </w:r>
    </w:p>
    <w:p w14:paraId="2333D61A">
      <w:pPr>
        <w:pStyle w:val="6"/>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524" w:firstLineChars="200"/>
        <w:jc w:val="both"/>
        <w:textAlignment w:val="auto"/>
        <w:rPr>
          <w:rFonts w:hint="default" w:ascii="Times New Roman" w:hAnsi="Times New Roman" w:eastAsia="方正仿宋_GBK" w:cs="Times New Roman"/>
          <w:color w:val="333333"/>
          <w:spacing w:val="6"/>
          <w:sz w:val="25"/>
          <w:szCs w:val="25"/>
          <w:shd w:val="clear" w:color="auto" w:fill="FFFFFF"/>
          <w:lang w:val="en-US" w:eastAsia="zh-CN"/>
        </w:rPr>
      </w:pPr>
      <w:r>
        <w:rPr>
          <w:rFonts w:hint="default" w:ascii="Times New Roman" w:hAnsi="Times New Roman" w:eastAsia="方正仿宋_GBK" w:cs="Times New Roman"/>
          <w:color w:val="333333"/>
          <w:spacing w:val="6"/>
          <w:sz w:val="25"/>
          <w:szCs w:val="25"/>
          <w:shd w:val="clear" w:color="auto" w:fill="FFFFFF"/>
          <w:lang w:val="en-US" w:eastAsia="zh-CN"/>
        </w:rPr>
        <w:t>打开优质中小企业梯度培育平台</w:t>
      </w:r>
      <w:r>
        <w:rPr>
          <w:rFonts w:hint="default" w:ascii="Times New Roman" w:hAnsi="Times New Roman" w:eastAsia="方正仿宋_GBK" w:cs="Times New Roman"/>
          <w:color w:val="333333"/>
          <w:spacing w:val="6"/>
          <w:sz w:val="25"/>
          <w:szCs w:val="25"/>
          <w:u w:val="none"/>
          <w:shd w:val="clear" w:color="auto" w:fill="FFFFFF"/>
          <w:lang w:val="en-US" w:eastAsia="zh-CN"/>
        </w:rPr>
        <w:fldChar w:fldCharType="begin"/>
      </w:r>
      <w:r>
        <w:rPr>
          <w:rFonts w:hint="default" w:ascii="Times New Roman" w:hAnsi="Times New Roman" w:eastAsia="方正仿宋_GBK" w:cs="Times New Roman"/>
          <w:color w:val="333333"/>
          <w:spacing w:val="6"/>
          <w:sz w:val="25"/>
          <w:szCs w:val="25"/>
          <w:u w:val="none"/>
          <w:shd w:val="clear" w:color="auto" w:fill="FFFFFF"/>
          <w:lang w:val="en-US" w:eastAsia="zh-CN"/>
        </w:rPr>
        <w:instrText xml:space="preserve"> HYPERLINK "https://zjtx.miit.gov.cn/" </w:instrText>
      </w:r>
      <w:r>
        <w:rPr>
          <w:rFonts w:hint="default" w:ascii="Times New Roman" w:hAnsi="Times New Roman" w:eastAsia="方正仿宋_GBK" w:cs="Times New Roman"/>
          <w:color w:val="333333"/>
          <w:spacing w:val="6"/>
          <w:sz w:val="25"/>
          <w:szCs w:val="25"/>
          <w:u w:val="none"/>
          <w:shd w:val="clear" w:color="auto" w:fill="FFFFFF"/>
          <w:lang w:val="en-US" w:eastAsia="zh-CN"/>
        </w:rPr>
        <w:fldChar w:fldCharType="separate"/>
      </w:r>
      <w:r>
        <w:rPr>
          <w:rStyle w:val="11"/>
          <w:rFonts w:hint="default" w:ascii="Times New Roman" w:hAnsi="Times New Roman" w:eastAsia="方正仿宋_GBK" w:cs="Times New Roman"/>
          <w:color w:val="333333"/>
          <w:spacing w:val="6"/>
          <w:sz w:val="25"/>
          <w:szCs w:val="25"/>
          <w:shd w:val="clear" w:color="auto" w:fill="FFFFFF"/>
          <w:lang w:val="en-US" w:eastAsia="zh-CN"/>
        </w:rPr>
        <w:t>https://zjtx.miit.gov.cn/</w:t>
      </w:r>
      <w:r>
        <w:rPr>
          <w:rFonts w:hint="default" w:ascii="Times New Roman" w:hAnsi="Times New Roman" w:eastAsia="方正仿宋_GBK" w:cs="Times New Roman"/>
          <w:color w:val="333333"/>
          <w:spacing w:val="6"/>
          <w:sz w:val="25"/>
          <w:szCs w:val="25"/>
          <w:u w:val="none"/>
          <w:shd w:val="clear" w:color="auto" w:fill="FFFFFF"/>
          <w:lang w:val="en-US" w:eastAsia="zh-CN"/>
        </w:rPr>
        <w:fldChar w:fldCharType="end"/>
      </w:r>
      <w:r>
        <w:rPr>
          <w:rFonts w:hint="default" w:ascii="Times New Roman" w:hAnsi="Times New Roman" w:eastAsia="方正仿宋_GBK" w:cs="Times New Roman"/>
          <w:color w:val="333333"/>
          <w:spacing w:val="6"/>
          <w:sz w:val="25"/>
          <w:szCs w:val="25"/>
          <w:shd w:val="clear" w:color="auto" w:fill="FFFFFF"/>
          <w:lang w:val="en-US" w:eastAsia="zh-CN"/>
        </w:rPr>
        <w:t>，右上角登录进行填报，如果没有注册过该平台账号的需要先进行注册、认证。如不记得原平台账号密码/验证手机号错误，推荐使用注册按钮下方的电子营业执照扫码登录，或尝试通过注册按钮上方的操作找回，如仍无法找回需致电工信部优企平台技术电话：</w:t>
      </w:r>
      <w:r>
        <w:rPr>
          <w:rFonts w:hint="default" w:ascii="Times New Roman" w:hAnsi="Times New Roman" w:eastAsia="方正仿宋_GBK" w:cs="Times New Roman"/>
          <w:color w:val="333333"/>
          <w:spacing w:val="6"/>
          <w:sz w:val="25"/>
          <w:szCs w:val="25"/>
          <w:shd w:val="clear" w:color="auto" w:fill="FFFFFF"/>
        </w:rPr>
        <w:t>010-879010</w:t>
      </w:r>
      <w:r>
        <w:rPr>
          <w:rFonts w:hint="eastAsia" w:ascii="Times New Roman" w:hAnsi="Times New Roman" w:eastAsia="方正仿宋_GBK" w:cs="Times New Roman"/>
          <w:color w:val="333333"/>
          <w:spacing w:val="6"/>
          <w:sz w:val="25"/>
          <w:szCs w:val="25"/>
          <w:shd w:val="clear" w:color="auto" w:fill="FFFFFF"/>
          <w:lang w:val="en-US" w:eastAsia="zh-CN"/>
        </w:rPr>
        <w:t>37</w:t>
      </w:r>
      <w:r>
        <w:rPr>
          <w:rFonts w:hint="default" w:ascii="Times New Roman" w:hAnsi="Times New Roman" w:eastAsia="方正仿宋_GBK" w:cs="Times New Roman"/>
          <w:color w:val="333333"/>
          <w:spacing w:val="6"/>
          <w:sz w:val="25"/>
          <w:szCs w:val="25"/>
          <w:shd w:val="clear" w:color="auto" w:fill="FFFFFF"/>
          <w:lang w:val="en-US" w:eastAsia="zh-CN"/>
        </w:rPr>
        <w:t>。</w:t>
      </w:r>
    </w:p>
    <w:p w14:paraId="1B90814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20" w:lineRule="atLeast"/>
        <w:ind w:left="0" w:right="0"/>
        <w:jc w:val="cente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pPr>
      <w: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drawing>
          <wp:inline distT="0" distB="0" distL="114300" distR="114300">
            <wp:extent cx="4947920" cy="3156585"/>
            <wp:effectExtent l="0" t="0" r="5080" b="13335"/>
            <wp:docPr id="29" name="图片 29" descr="171956483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9564833253"/>
                    <pic:cNvPicPr>
                      <a:picLocks noChangeAspect="1"/>
                    </pic:cNvPicPr>
                  </pic:nvPicPr>
                  <pic:blipFill>
                    <a:blip r:embed="rId5"/>
                    <a:stretch>
                      <a:fillRect/>
                    </a:stretch>
                  </pic:blipFill>
                  <pic:spPr>
                    <a:xfrm>
                      <a:off x="0" y="0"/>
                      <a:ext cx="4947920" cy="3156585"/>
                    </a:xfrm>
                    <a:prstGeom prst="rect">
                      <a:avLst/>
                    </a:prstGeom>
                  </pic:spPr>
                </pic:pic>
              </a:graphicData>
            </a:graphic>
          </wp:inline>
        </w:drawing>
      </w:r>
    </w:p>
    <w:p w14:paraId="2C855C4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20" w:lineRule="atLeast"/>
        <w:ind w:left="0" w:right="0"/>
        <w:jc w:val="cente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pPr>
      <w:r>
        <w:rPr>
          <w:rFonts w:hint="default" w:ascii="Times New Roman" w:hAnsi="Times New Roman" w:cs="Times New Roman"/>
          <w:sz w:val="32"/>
        </w:rPr>
        <mc:AlternateContent>
          <mc:Choice Requires="wps">
            <w:drawing>
              <wp:anchor distT="0" distB="0" distL="114300" distR="114300" simplePos="0" relativeHeight="251671552" behindDoc="0" locked="0" layoutInCell="1" allowOverlap="1">
                <wp:simplePos x="0" y="0"/>
                <wp:positionH relativeFrom="column">
                  <wp:posOffset>3302635</wp:posOffset>
                </wp:positionH>
                <wp:positionV relativeFrom="paragraph">
                  <wp:posOffset>1318895</wp:posOffset>
                </wp:positionV>
                <wp:extent cx="1358900" cy="596900"/>
                <wp:effectExtent l="6350" t="6350" r="6350" b="6350"/>
                <wp:wrapNone/>
                <wp:docPr id="24" name="矩形 24"/>
                <wp:cNvGraphicFramePr/>
                <a:graphic xmlns:a="http://schemas.openxmlformats.org/drawingml/2006/main">
                  <a:graphicData uri="http://schemas.microsoft.com/office/word/2010/wordprocessingShape">
                    <wps:wsp>
                      <wps:cNvSpPr/>
                      <wps:spPr>
                        <a:xfrm>
                          <a:off x="4310380" y="7403465"/>
                          <a:ext cx="1358900" cy="596900"/>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05pt;margin-top:103.85pt;height:47pt;width:107pt;z-index:251671552;v-text-anchor:middle;mso-width-relative:page;mso-height-relative:page;" filled="f" stroked="t" coordsize="21600,21600" o:gfxdata="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RrIaNcAAAALAQAADwAAAAAAAAABACAAAAAiAAAAZHJz&#10;L2Rvd25yZXYueG1sUEsBAhQAFAAAAAgAh07iQDz9pkJ3AgAA2QQAAA4AAAAAAAAAAQAgAAAAJgEA&#10;AGRycy9lMm9Eb2MueG1sUEsFBgAAAAAGAAYAWQEAAA8GAAAAAA==&#10;">
                <v:fill on="f" focussize="0,0"/>
                <v:stroke weight="1pt" color="#FF0000 [3204]" miterlimit="8" joinstyle="miter"/>
                <v:imagedata o:title=""/>
                <o:lock v:ext="edit" aspectratio="f"/>
              </v:rect>
            </w:pict>
          </mc:Fallback>
        </mc:AlternateContent>
      </w:r>
      <w: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drawing>
          <wp:inline distT="0" distB="0" distL="114300" distR="114300">
            <wp:extent cx="4973955" cy="2894330"/>
            <wp:effectExtent l="0" t="0" r="9525" b="1270"/>
            <wp:docPr id="31" name="图片 31" descr="171956492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9564928817"/>
                    <pic:cNvPicPr>
                      <a:picLocks noChangeAspect="1"/>
                    </pic:cNvPicPr>
                  </pic:nvPicPr>
                  <pic:blipFill>
                    <a:blip r:embed="rId8"/>
                    <a:stretch>
                      <a:fillRect/>
                    </a:stretch>
                  </pic:blipFill>
                  <pic:spPr>
                    <a:xfrm>
                      <a:off x="0" y="0"/>
                      <a:ext cx="4973955" cy="2894330"/>
                    </a:xfrm>
                    <a:prstGeom prst="rect">
                      <a:avLst/>
                    </a:prstGeom>
                  </pic:spPr>
                </pic:pic>
              </a:graphicData>
            </a:graphic>
          </wp:inline>
        </w:drawing>
      </w:r>
    </w:p>
    <w:p w14:paraId="4A0E6C8E">
      <w:pPr>
        <w:jc w:val="center"/>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2286635</wp:posOffset>
                </wp:positionH>
                <wp:positionV relativeFrom="paragraph">
                  <wp:posOffset>1527810</wp:posOffset>
                </wp:positionV>
                <wp:extent cx="584835" cy="273050"/>
                <wp:effectExtent l="6350" t="6350" r="18415" b="6350"/>
                <wp:wrapNone/>
                <wp:docPr id="26" name="矩形 26"/>
                <wp:cNvGraphicFramePr/>
                <a:graphic xmlns:a="http://schemas.openxmlformats.org/drawingml/2006/main">
                  <a:graphicData uri="http://schemas.microsoft.com/office/word/2010/wordprocessingShape">
                    <wps:wsp>
                      <wps:cNvSpPr/>
                      <wps:spPr>
                        <a:xfrm>
                          <a:off x="3129915" y="2860040"/>
                          <a:ext cx="584835" cy="273050"/>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05pt;margin-top:120.3pt;height:21.5pt;width:46.05pt;z-index:251672576;v-text-anchor:middle;mso-width-relative:page;mso-height-relative:page;" filled="f" stroked="t" coordsize="21600,21600" o:gfxdata="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&#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uuNa2AAAAAsBAAAPAAAAAAAAAAEAIAAAACIAAABk&#10;cnMvZG93bnJldi54bWxQSwECFAAUAAAACACHTuJAOxJk+ngCAADYBAAADgAAAAAAAAABACAAAAAn&#10;AQAAZHJzL2Uyb0RvYy54bWxQSwUGAAAAAAYABgBZAQAAEQYAAAAA&#10;">
                <v:fill on="f" focussize="0,0"/>
                <v:stroke weight="1pt" color="#FF0000 [3204]" miterlimit="8" joinstyle="miter"/>
                <v:imagedata o:title=""/>
                <o:lock v:ext="edit" aspectratio="f"/>
              </v:rect>
            </w:pict>
          </mc:Fallback>
        </mc:AlternateContent>
      </w:r>
      <w:r>
        <w:rPr>
          <w:rFonts w:hint="default" w:ascii="Times New Roman" w:hAnsi="Times New Roman" w:eastAsia="宋体" w:cs="Times New Roman"/>
          <w:sz w:val="24"/>
          <w:szCs w:val="24"/>
        </w:rPr>
        <w:drawing>
          <wp:inline distT="0" distB="0" distL="114300" distR="114300">
            <wp:extent cx="5157470" cy="2279015"/>
            <wp:effectExtent l="0" t="0" r="8890" b="6985"/>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9"/>
                    <a:srcRect b="22692"/>
                    <a:stretch>
                      <a:fillRect/>
                    </a:stretch>
                  </pic:blipFill>
                  <pic:spPr>
                    <a:xfrm>
                      <a:off x="0" y="0"/>
                      <a:ext cx="5157470" cy="2279015"/>
                    </a:xfrm>
                    <a:prstGeom prst="rect">
                      <a:avLst/>
                    </a:prstGeom>
                    <a:noFill/>
                    <a:ln w="9525">
                      <a:noFill/>
                    </a:ln>
                  </pic:spPr>
                </pic:pic>
              </a:graphicData>
            </a:graphic>
          </wp:inline>
        </w:drawing>
      </w:r>
    </w:p>
    <w:p w14:paraId="0A43CB2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default" w:ascii="Times New Roman" w:hAnsi="Times New Roman" w:eastAsia="方正仿宋_GBK" w:cs="Times New Roman"/>
          <w:sz w:val="25"/>
          <w:szCs w:val="25"/>
          <w:shd w:val="clear" w:color="auto" w:fill="auto"/>
        </w:rPr>
      </w:pPr>
      <w:r>
        <w:rPr>
          <w:rFonts w:hint="default" w:ascii="Times New Roman" w:hAnsi="Times New Roman" w:eastAsia="方正楷体_GBK" w:cs="Times New Roman"/>
          <w:i w:val="0"/>
          <w:iCs w:val="0"/>
          <w:caps w:val="0"/>
          <w:color w:val="333333"/>
          <w:spacing w:val="8"/>
          <w:kern w:val="0"/>
          <w:sz w:val="25"/>
          <w:szCs w:val="25"/>
          <w:shd w:val="clear" w:color="auto" w:fill="auto"/>
          <w:lang w:val="en-US" w:eastAsia="zh-CN" w:bidi="ar"/>
        </w:rPr>
        <w:t>2、进入平台</w:t>
      </w:r>
    </w:p>
    <w:p w14:paraId="537C7F7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Times New Roman" w:hAnsi="Times New Roman" w:eastAsia="方正仿宋_GBK" w:cs="Times New Roman"/>
          <w:i w:val="0"/>
          <w:iCs w:val="0"/>
          <w:caps w:val="0"/>
          <w:color w:val="000000"/>
          <w:spacing w:val="23"/>
          <w:sz w:val="25"/>
          <w:szCs w:val="25"/>
          <w:shd w:val="clear" w:color="auto" w:fill="auto"/>
          <w:lang w:eastAsia="zh-CN"/>
        </w:rPr>
      </w:pPr>
      <w:r>
        <w:rPr>
          <w:rFonts w:hint="default" w:ascii="Times New Roman" w:hAnsi="Times New Roman" w:eastAsia="方正仿宋_GBK" w:cs="Times New Roman"/>
          <w:i w:val="0"/>
          <w:iCs w:val="0"/>
          <w:caps w:val="0"/>
          <w:color w:val="000000"/>
          <w:spacing w:val="23"/>
          <w:sz w:val="25"/>
          <w:szCs w:val="25"/>
          <w:shd w:val="clear" w:color="auto" w:fill="auto"/>
          <w:lang w:eastAsia="zh-CN"/>
        </w:rPr>
        <w:t>登录后系统跳回首页，点击</w:t>
      </w:r>
      <w:r>
        <w:rPr>
          <w:rFonts w:hint="default" w:ascii="Times New Roman" w:hAnsi="Times New Roman" w:eastAsia="方正仿宋_GBK" w:cs="Times New Roman"/>
          <w:i w:val="0"/>
          <w:iCs w:val="0"/>
          <w:caps w:val="0"/>
          <w:color w:val="000000"/>
          <w:spacing w:val="23"/>
          <w:sz w:val="25"/>
          <w:szCs w:val="25"/>
          <w:shd w:val="clear" w:color="auto" w:fill="auto"/>
        </w:rPr>
        <w:t>【</w:t>
      </w:r>
      <w:r>
        <w:rPr>
          <w:rFonts w:hint="default" w:ascii="Times New Roman" w:hAnsi="Times New Roman" w:eastAsia="方正仿宋_GBK" w:cs="Times New Roman"/>
          <w:i w:val="0"/>
          <w:iCs w:val="0"/>
          <w:caps w:val="0"/>
          <w:color w:val="000000"/>
          <w:spacing w:val="23"/>
          <w:sz w:val="25"/>
          <w:szCs w:val="25"/>
          <w:shd w:val="clear" w:color="auto" w:fill="auto"/>
          <w:lang w:eastAsia="zh-CN"/>
        </w:rPr>
        <w:t>科技型中小企业</w:t>
      </w:r>
      <w:r>
        <w:rPr>
          <w:rFonts w:hint="default" w:ascii="Times New Roman" w:hAnsi="Times New Roman" w:eastAsia="方正仿宋_GBK" w:cs="Times New Roman"/>
          <w:i w:val="0"/>
          <w:iCs w:val="0"/>
          <w:caps w:val="0"/>
          <w:color w:val="000000"/>
          <w:spacing w:val="23"/>
          <w:sz w:val="25"/>
          <w:szCs w:val="25"/>
          <w:shd w:val="clear" w:color="auto" w:fill="auto"/>
        </w:rPr>
        <w:t>】</w:t>
      </w:r>
      <w:r>
        <w:rPr>
          <w:rFonts w:hint="default" w:ascii="Times New Roman" w:hAnsi="Times New Roman" w:eastAsia="方正仿宋_GBK" w:cs="Times New Roman"/>
          <w:i w:val="0"/>
          <w:iCs w:val="0"/>
          <w:caps w:val="0"/>
          <w:color w:val="000000"/>
          <w:spacing w:val="23"/>
          <w:sz w:val="25"/>
          <w:szCs w:val="25"/>
          <w:shd w:val="clear" w:color="auto" w:fill="auto"/>
          <w:lang w:eastAsia="zh-CN"/>
        </w:rPr>
        <w:t>栏的【立即前往】</w:t>
      </w:r>
      <w:r>
        <w:rPr>
          <w:rFonts w:hint="default" w:ascii="Times New Roman" w:hAnsi="Times New Roman" w:eastAsia="方正仿宋_GBK" w:cs="Times New Roman"/>
          <w:i w:val="0"/>
          <w:iCs w:val="0"/>
          <w:caps w:val="0"/>
          <w:color w:val="000000"/>
          <w:spacing w:val="23"/>
          <w:sz w:val="25"/>
          <w:szCs w:val="25"/>
          <w:shd w:val="clear" w:color="auto" w:fill="auto"/>
        </w:rPr>
        <w:t>，</w:t>
      </w:r>
      <w:r>
        <w:rPr>
          <w:rFonts w:hint="default" w:ascii="Times New Roman" w:hAnsi="Times New Roman" w:eastAsia="方正仿宋_GBK" w:cs="Times New Roman"/>
          <w:i w:val="0"/>
          <w:iCs w:val="0"/>
          <w:caps w:val="0"/>
          <w:color w:val="000000"/>
          <w:spacing w:val="23"/>
          <w:sz w:val="25"/>
          <w:szCs w:val="25"/>
          <w:shd w:val="clear" w:color="auto" w:fill="auto"/>
          <w:lang w:eastAsia="zh-CN"/>
        </w:rPr>
        <w:t>进入下图</w:t>
      </w:r>
      <w:r>
        <w:rPr>
          <w:rFonts w:hint="default" w:ascii="Times New Roman" w:hAnsi="Times New Roman" w:eastAsia="方正仿宋_GBK" w:cs="Times New Roman"/>
          <w:i w:val="0"/>
          <w:iCs w:val="0"/>
          <w:caps w:val="0"/>
          <w:color w:val="000000"/>
          <w:spacing w:val="23"/>
          <w:sz w:val="25"/>
          <w:szCs w:val="25"/>
          <w:shd w:val="clear" w:color="auto" w:fill="auto"/>
          <w:lang w:val="en-US" w:eastAsia="zh-CN"/>
        </w:rPr>
        <w:t>的</w:t>
      </w:r>
      <w:r>
        <w:rPr>
          <w:rFonts w:hint="default" w:ascii="Times New Roman" w:hAnsi="Times New Roman" w:eastAsia="方正仿宋_GBK" w:cs="Times New Roman"/>
          <w:i w:val="0"/>
          <w:iCs w:val="0"/>
          <w:caps w:val="0"/>
          <w:color w:val="000000"/>
          <w:spacing w:val="23"/>
          <w:sz w:val="25"/>
          <w:szCs w:val="25"/>
          <w:shd w:val="clear" w:color="auto" w:fill="auto"/>
          <w:lang w:eastAsia="zh-CN"/>
        </w:rPr>
        <w:t>科技型中小企业评价系统。</w:t>
      </w:r>
    </w:p>
    <w:p w14:paraId="241929C5">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37685" cy="2960370"/>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337685" cy="2960370"/>
                    </a:xfrm>
                    <a:prstGeom prst="rect">
                      <a:avLst/>
                    </a:prstGeom>
                    <a:noFill/>
                    <a:ln>
                      <a:noFill/>
                    </a:ln>
                  </pic:spPr>
                </pic:pic>
              </a:graphicData>
            </a:graphic>
          </wp:inline>
        </w:drawing>
      </w:r>
    </w:p>
    <w:p w14:paraId="780D98C6">
      <w:pPr>
        <w:jc w:val="center"/>
        <w:rPr>
          <w:rFonts w:hint="default" w:ascii="Times New Roman" w:hAnsi="Times New Roman" w:cs="Times New Roman"/>
        </w:rPr>
      </w:pPr>
    </w:p>
    <w:p w14:paraId="5DB70F04">
      <w:pPr>
        <w:jc w:val="cente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pPr>
      <w: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drawing>
          <wp:inline distT="0" distB="0" distL="114300" distR="114300">
            <wp:extent cx="4376420" cy="1574800"/>
            <wp:effectExtent l="0" t="0" r="5080" b="6350"/>
            <wp:docPr id="33" name="图片 33" descr="17195656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19565642312"/>
                    <pic:cNvPicPr>
                      <a:picLocks noChangeAspect="1"/>
                    </pic:cNvPicPr>
                  </pic:nvPicPr>
                  <pic:blipFill>
                    <a:blip r:embed="rId11"/>
                    <a:stretch>
                      <a:fillRect/>
                    </a:stretch>
                  </pic:blipFill>
                  <pic:spPr>
                    <a:xfrm>
                      <a:off x="0" y="0"/>
                      <a:ext cx="4376420" cy="1574800"/>
                    </a:xfrm>
                    <a:prstGeom prst="rect">
                      <a:avLst/>
                    </a:prstGeom>
                  </pic:spPr>
                </pic:pic>
              </a:graphicData>
            </a:graphic>
          </wp:inline>
        </w:drawing>
      </w:r>
    </w:p>
    <w:p w14:paraId="62180CBD">
      <w:pP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pPr>
      <w: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br w:type="page"/>
      </w:r>
    </w:p>
    <w:p w14:paraId="51C6DA0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Times New Roman" w:hAnsi="Times New Roman" w:eastAsia="方正仿宋_GBK" w:cs="Times New Roman"/>
          <w:i w:val="0"/>
          <w:iCs w:val="0"/>
          <w:caps w:val="0"/>
          <w:color w:val="333333"/>
          <w:spacing w:val="8"/>
          <w:kern w:val="0"/>
          <w:sz w:val="32"/>
          <w:szCs w:val="32"/>
          <w:shd w:val="clear" w:color="auto" w:fill="auto"/>
          <w:lang w:val="en-US" w:eastAsia="zh-CN" w:bidi="ar"/>
        </w:rPr>
      </w:pPr>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t>科小平台如何填报？</w:t>
      </w:r>
    </w:p>
    <w:p w14:paraId="05A93AB5">
      <w:pPr>
        <w:spacing w:line="600" w:lineRule="exact"/>
        <w:jc w:val="left"/>
        <w:rPr>
          <w:rFonts w:hint="default" w:ascii="Times New Roman" w:hAnsi="Times New Roman" w:eastAsia="方正黑体_GBK" w:cs="Times New Roman"/>
          <w:color w:val="FF0000"/>
          <w:sz w:val="28"/>
          <w:szCs w:val="28"/>
          <w:lang w:eastAsia="zh-CN"/>
        </w:rPr>
      </w:pPr>
      <w:r>
        <w:rPr>
          <w:rFonts w:hint="default" w:ascii="Times New Roman" w:hAnsi="Times New Roman" w:eastAsia="方正黑体_GBK" w:cs="Times New Roman"/>
          <w:color w:val="FF0000"/>
          <w:sz w:val="28"/>
          <w:szCs w:val="28"/>
          <w:lang w:val="en-US" w:eastAsia="zh-CN"/>
        </w:rPr>
        <w:t>首先确认所属区域，在左侧</w:t>
      </w:r>
      <w:r>
        <w:rPr>
          <w:rFonts w:hint="default" w:ascii="Times New Roman" w:hAnsi="Times New Roman" w:eastAsia="方正黑体_GBK" w:cs="Times New Roman"/>
          <w:color w:val="FF0000"/>
          <w:sz w:val="28"/>
          <w:szCs w:val="28"/>
          <w:lang w:eastAsia="zh-CN"/>
        </w:rPr>
        <w:t>【</w:t>
      </w:r>
      <w:r>
        <w:rPr>
          <w:rFonts w:hint="default" w:ascii="Times New Roman" w:hAnsi="Times New Roman" w:eastAsia="方正黑体_GBK" w:cs="Times New Roman"/>
          <w:color w:val="FF0000"/>
          <w:sz w:val="28"/>
          <w:szCs w:val="28"/>
        </w:rPr>
        <w:t>企业信息</w:t>
      </w:r>
      <w:r>
        <w:rPr>
          <w:rFonts w:hint="default" w:ascii="Times New Roman" w:hAnsi="Times New Roman" w:eastAsia="方正黑体_GBK" w:cs="Times New Roman"/>
          <w:color w:val="FF0000"/>
          <w:sz w:val="28"/>
          <w:szCs w:val="28"/>
          <w:lang w:eastAsia="zh-CN"/>
        </w:rPr>
        <w:t>变更】栏查看“所属区域”，如非“玄武区”，可</w:t>
      </w:r>
      <w:r>
        <w:rPr>
          <w:rFonts w:hint="default" w:ascii="Times New Roman" w:hAnsi="Times New Roman" w:eastAsia="方正黑体_GBK" w:cs="Times New Roman"/>
          <w:color w:val="FF0000"/>
          <w:sz w:val="28"/>
          <w:szCs w:val="28"/>
        </w:rPr>
        <w:t>在</w:t>
      </w:r>
      <w:r>
        <w:rPr>
          <w:rFonts w:hint="default" w:ascii="Times New Roman" w:hAnsi="Times New Roman" w:eastAsia="方正黑体_GBK" w:cs="Times New Roman"/>
          <w:color w:val="FF0000"/>
          <w:sz w:val="28"/>
          <w:szCs w:val="28"/>
          <w:lang w:eastAsia="zh-CN"/>
        </w:rPr>
        <w:t>右上角“修改企业注册信息”并点击进入。</w:t>
      </w:r>
    </w:p>
    <w:p w14:paraId="4C92F6C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20" w:lineRule="atLeast"/>
        <w:ind w:left="0" w:right="0"/>
        <w:jc w:val="both"/>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5873115" cy="492125"/>
            <wp:effectExtent l="0" t="0" r="3810" b="3175"/>
            <wp:docPr id="40" name="图片 40" descr="171956738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9567389616"/>
                    <pic:cNvPicPr>
                      <a:picLocks noChangeAspect="1"/>
                    </pic:cNvPicPr>
                  </pic:nvPicPr>
                  <pic:blipFill>
                    <a:blip r:embed="rId12"/>
                    <a:stretch>
                      <a:fillRect/>
                    </a:stretch>
                  </pic:blipFill>
                  <pic:spPr>
                    <a:xfrm>
                      <a:off x="0" y="0"/>
                      <a:ext cx="5873115" cy="492125"/>
                    </a:xfrm>
                    <a:prstGeom prst="rect">
                      <a:avLst/>
                    </a:prstGeom>
                  </pic:spPr>
                </pic:pic>
              </a:graphicData>
            </a:graphic>
          </wp:inline>
        </w:drawing>
      </w:r>
    </w:p>
    <w:p w14:paraId="4DF9E0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方正黑体_GBK" w:cs="Times New Roman"/>
          <w:color w:val="FF0000"/>
          <w:sz w:val="28"/>
          <w:szCs w:val="28"/>
          <w:lang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3046730</wp:posOffset>
                </wp:positionH>
                <wp:positionV relativeFrom="paragraph">
                  <wp:posOffset>704850</wp:posOffset>
                </wp:positionV>
                <wp:extent cx="2556510" cy="401320"/>
                <wp:effectExtent l="9525" t="9525" r="9525" b="15875"/>
                <wp:wrapNone/>
                <wp:docPr id="37" name="文本框 37"/>
                <wp:cNvGraphicFramePr/>
                <a:graphic xmlns:a="http://schemas.openxmlformats.org/drawingml/2006/main">
                  <a:graphicData uri="http://schemas.microsoft.com/office/word/2010/wordprocessingShape">
                    <wps:wsp>
                      <wps:cNvSpPr txBox="1"/>
                      <wps:spPr>
                        <a:xfrm>
                          <a:off x="4054475" y="3789680"/>
                          <a:ext cx="2556510" cy="401320"/>
                        </a:xfrm>
                        <a:prstGeom prst="rect">
                          <a:avLst/>
                        </a:prstGeom>
                        <a:solidFill>
                          <a:schemeClr val="lt1">
                            <a:alpha val="0"/>
                          </a:schemeClr>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24F53B3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9pt;margin-top:55.5pt;height:31.6pt;width:201.3pt;z-index:251674624;mso-width-relative:page;mso-height-relative:page;" fillcolor="#FFFFFF [3201]" filled="t" stroked="t" coordsize="21600,21600" o:gfxdata="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zuM2XZAAAACwEAAA8AAAAAAAAAAQAgAAAAIgAAAGRycy9k&#10;b3ducmV2LnhtbFBLAQIUABQAAAAIAIdO4kBMRK1bcwIAAOQEAAAOAAAAAAAAAAEAIAAAACgBAABk&#10;cnMvZTJvRG9jLnhtbFBLBQYAAAAABgAGAFkBAAANBgAAAAA=&#10;">
                <v:fill on="t" opacity="0f" focussize="0,0"/>
                <v:stroke weight="1.5pt" color="#FF0000 [3204]" joinstyle="round"/>
                <v:imagedata o:title=""/>
                <o:lock v:ext="edit" aspectratio="f"/>
                <v:textbox>
                  <w:txbxContent>
                    <w:p w14:paraId="24F53B38"/>
                  </w:txbxContent>
                </v:textbox>
              </v:shape>
            </w:pict>
          </mc:Fallback>
        </mc:AlternateContent>
      </w:r>
      <w:r>
        <w:drawing>
          <wp:inline distT="0" distB="0" distL="114300" distR="114300">
            <wp:extent cx="5611495" cy="1665605"/>
            <wp:effectExtent l="0" t="0" r="12065" b="1079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5611495" cy="1665605"/>
                    </a:xfrm>
                    <a:prstGeom prst="rect">
                      <a:avLst/>
                    </a:prstGeom>
                    <a:noFill/>
                    <a:ln>
                      <a:noFill/>
                    </a:ln>
                  </pic:spPr>
                </pic:pic>
              </a:graphicData>
            </a:graphic>
          </wp:inline>
        </w:drawing>
      </w:r>
    </w:p>
    <w:p w14:paraId="4898BCE3">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t>将所属区域修改为“玄武区”后保存并提交。</w:t>
      </w:r>
    </w:p>
    <w:p w14:paraId="10308A9C">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drawing>
          <wp:inline distT="0" distB="0" distL="114300" distR="114300">
            <wp:extent cx="4524375" cy="1990725"/>
            <wp:effectExtent l="0" t="0" r="9525" b="9525"/>
            <wp:docPr id="32" name="图片 32" descr="8cfcb35dac0a50bfb6ca7a9062fe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cfcb35dac0a50bfb6ca7a9062fe18a"/>
                    <pic:cNvPicPr>
                      <a:picLocks noChangeAspect="1"/>
                    </pic:cNvPicPr>
                  </pic:nvPicPr>
                  <pic:blipFill>
                    <a:blip r:embed="rId14"/>
                    <a:stretch>
                      <a:fillRect/>
                    </a:stretch>
                  </pic:blipFill>
                  <pic:spPr>
                    <a:xfrm>
                      <a:off x="0" y="0"/>
                      <a:ext cx="4524375" cy="1990725"/>
                    </a:xfrm>
                    <a:prstGeom prst="rect">
                      <a:avLst/>
                    </a:prstGeom>
                  </pic:spPr>
                </pic:pic>
              </a:graphicData>
            </a:graphic>
          </wp:inline>
        </w:drawing>
      </w:r>
    </w:p>
    <w:p w14:paraId="50AF3E60">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rPr>
          <w:rFonts w:hint="default" w:ascii="Times New Roman" w:hAnsi="Times New Roman" w:eastAsia="仿宋_GB2312" w:cs="Times New Roman"/>
          <w:b w:val="0"/>
          <w:bCs w:val="0"/>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pacing w:val="15"/>
          <w:sz w:val="25"/>
          <w:szCs w:val="25"/>
          <w:shd w:val="clear" w:color="auto" w:fill="FFFFFF"/>
          <w:lang w:val="en-US" w:eastAsia="zh-CN"/>
          <w14:textFill>
            <w14:solidFill>
              <w14:schemeClr w14:val="tx1"/>
            </w14:solidFill>
          </w14:textFill>
        </w:rPr>
        <w:t>点击界面最上方蓝色部分的</w:t>
      </w:r>
      <w:r>
        <w:rPr>
          <w:rFonts w:hint="default" w:ascii="Times New Roman" w:hAnsi="Times New Roman" w:eastAsia="仿宋_GB2312" w:cs="Times New Roman"/>
          <w:b/>
          <w:bCs/>
          <w:color w:val="000000" w:themeColor="text1"/>
          <w:spacing w:val="15"/>
          <w:sz w:val="25"/>
          <w:szCs w:val="25"/>
          <w:shd w:val="clear" w:color="auto" w:fill="FFFFFF"/>
          <w:lang w:val="en-US" w:eastAsia="zh-CN"/>
          <w14:textFill>
            <w14:solidFill>
              <w14:schemeClr w14:val="tx1"/>
            </w14:solidFill>
          </w14:textFill>
        </w:rPr>
        <w:t>“企业信息同步”</w:t>
      </w:r>
      <w:r>
        <w:rPr>
          <w:rFonts w:hint="default" w:ascii="Times New Roman" w:hAnsi="Times New Roman" w:eastAsia="仿宋_GB2312" w:cs="Times New Roman"/>
          <w:b w:val="0"/>
          <w:bCs w:val="0"/>
          <w:color w:val="000000" w:themeColor="text1"/>
          <w:spacing w:val="15"/>
          <w:sz w:val="25"/>
          <w:szCs w:val="25"/>
          <w:shd w:val="clear" w:color="auto" w:fill="FFFFFF"/>
          <w:lang w:val="en-US" w:eastAsia="zh-CN"/>
          <w14:textFill>
            <w14:solidFill>
              <w14:schemeClr w14:val="tx1"/>
            </w14:solidFill>
          </w14:textFill>
        </w:rPr>
        <w:t>，评价系统的信息才能修改完成。</w:t>
      </w:r>
    </w:p>
    <w:p w14:paraId="37FA2F5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方正黑体_GBK" w:cs="Times New Roman"/>
          <w:color w:val="FF0000"/>
          <w:sz w:val="28"/>
          <w:szCs w:val="28"/>
          <w:highlight w:val="yellow"/>
        </w:rPr>
      </w:pPr>
      <w:r>
        <w:rPr>
          <w:rFonts w:hint="default" w:ascii="Times New Roman" w:hAnsi="Times New Roman" w:eastAsia="方正黑体_GBK" w:cs="Times New Roman"/>
          <w:color w:val="FF0000"/>
          <w:sz w:val="28"/>
          <w:szCs w:val="28"/>
          <w:highlight w:val="yellow"/>
          <w:lang w:eastAsia="zh-CN"/>
        </w:rPr>
        <w:t>请注意，确认所属区域为“玄武区”</w:t>
      </w:r>
      <w:r>
        <w:rPr>
          <w:rFonts w:hint="default" w:ascii="Times New Roman" w:hAnsi="Times New Roman" w:eastAsia="方正黑体_GBK" w:cs="Times New Roman"/>
          <w:color w:val="FF0000"/>
          <w:sz w:val="28"/>
          <w:szCs w:val="28"/>
          <w:highlight w:val="yellow"/>
        </w:rPr>
        <w:t>后，再填报评价信息。</w:t>
      </w:r>
    </w:p>
    <w:p w14:paraId="5F3D9452">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rPr>
          <w:rFonts w:hint="default" w:ascii="Times New Roman" w:hAnsi="Times New Roman" w:eastAsia="宋体"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pacing w:val="15"/>
          <w:sz w:val="25"/>
          <w:szCs w:val="25"/>
          <w:shd w:val="clear" w:color="auto" w:fill="FFFFFF"/>
          <w:lang w:val="en-US" w:eastAsia="zh-CN"/>
          <w14:textFill>
            <w14:solidFill>
              <w14:schemeClr w14:val="tx1"/>
            </w14:solidFill>
          </w14:textFill>
        </w:rPr>
        <w:t>1、</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在</w:t>
      </w:r>
      <w:r>
        <w:rPr>
          <w:rFonts w:hint="default" w:ascii="Times New Roman" w:hAnsi="Times New Roman" w:eastAsia="宋体"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科技型中小企业评价系统</w:t>
      </w:r>
      <w:r>
        <w:rPr>
          <w:rFonts w:hint="default" w:ascii="Times New Roman" w:hAnsi="Times New Roman" w:eastAsia="宋体"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左边导航栏内点击</w:t>
      </w:r>
      <w:r>
        <w:rPr>
          <w:rFonts w:hint="default" w:ascii="Times New Roman" w:hAnsi="Times New Roman" w:eastAsia="宋体"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评价信息</w:t>
      </w:r>
      <w:r>
        <w:rPr>
          <w:rFonts w:hint="default" w:ascii="Times New Roman" w:hAnsi="Times New Roman" w:eastAsia="宋体"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在页面</w:t>
      </w:r>
      <w:r>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t>内</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点击</w:t>
      </w:r>
      <w:r>
        <w:rPr>
          <w:rFonts w:hint="default" w:ascii="Times New Roman" w:hAnsi="Times New Roman" w:eastAsia="Arial" w:cs="Times New Roman"/>
          <w:color w:val="000000" w:themeColor="text1"/>
          <w:spacing w:val="15"/>
          <w:sz w:val="25"/>
          <w:szCs w:val="25"/>
          <w:shd w:val="clear" w:color="auto" w:fill="FFFFFF"/>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新增评价信息</w:t>
      </w:r>
      <w:r>
        <w:rPr>
          <w:rFonts w:hint="default" w:ascii="Times New Roman" w:hAnsi="Times New Roman" w:eastAsia="Arial" w:cs="Times New Roman"/>
          <w:color w:val="000000" w:themeColor="text1"/>
          <w:spacing w:val="15"/>
          <w:sz w:val="25"/>
          <w:szCs w:val="25"/>
          <w:shd w:val="clear" w:color="auto" w:fill="FFFFFF"/>
          <w14:textFill>
            <w14:solidFill>
              <w14:schemeClr w14:val="tx1"/>
            </w14:solidFill>
          </w14:textFill>
        </w:rPr>
        <w:t>”。</w:t>
      </w:r>
      <w:r>
        <w:rPr>
          <w:rFonts w:hint="default" w:ascii="Times New Roman" w:hAnsi="Times New Roman" w:eastAsia="宋体" w:cs="Times New Roman"/>
          <w:color w:val="000000" w:themeColor="text1"/>
          <w:spacing w:val="15"/>
          <w:sz w:val="25"/>
          <w:szCs w:val="25"/>
          <w:shd w:val="clear" w:color="auto" w:fill="FFFFFF"/>
          <w:lang w:eastAsia="zh-CN"/>
          <w14:textFill>
            <w14:solidFill>
              <w14:schemeClr w14:val="tx1"/>
            </w14:solidFill>
          </w14:textFill>
        </w:rPr>
        <w:drawing>
          <wp:inline distT="0" distB="0" distL="114300" distR="114300">
            <wp:extent cx="5319395" cy="2063750"/>
            <wp:effectExtent l="0" t="0" r="14605" b="12700"/>
            <wp:docPr id="70" name="图片 70" descr="U96]X9S((T_H3`6J5LH1H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U96]X9S((T_H3`6J5LH1H9H"/>
                    <pic:cNvPicPr>
                      <a:picLocks noChangeAspect="1"/>
                    </pic:cNvPicPr>
                  </pic:nvPicPr>
                  <pic:blipFill>
                    <a:blip r:embed="rId15"/>
                    <a:stretch>
                      <a:fillRect/>
                    </a:stretch>
                  </pic:blipFill>
                  <pic:spPr>
                    <a:xfrm>
                      <a:off x="0" y="0"/>
                      <a:ext cx="5319395" cy="2063750"/>
                    </a:xfrm>
                    <a:prstGeom prst="rect">
                      <a:avLst/>
                    </a:prstGeom>
                  </pic:spPr>
                </pic:pic>
              </a:graphicData>
            </a:graphic>
          </wp:inline>
        </w:drawing>
      </w:r>
    </w:p>
    <w:p w14:paraId="0AE82851">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rPr>
          <w:rFonts w:hint="default" w:ascii="Times New Roman" w:hAnsi="Times New Roman" w:eastAsia="仿宋_GB2312" w:cs="Times New Roman"/>
          <w:color w:val="000000" w:themeColor="text1"/>
          <w:spacing w:val="15"/>
          <w:sz w:val="25"/>
          <w:szCs w:val="25"/>
          <w:shd w:val="clear" w:color="auto" w:fill="FFFFFF"/>
          <w:lang w:val="en-US" w:eastAsia="zh-CN"/>
          <w14:textFill>
            <w14:solidFill>
              <w14:schemeClr w14:val="tx1"/>
            </w14:solidFill>
          </w14:textFill>
        </w:rPr>
      </w:pPr>
    </w:p>
    <w:p w14:paraId="7B1A4180">
      <w:pPr>
        <w:keepNext w:val="0"/>
        <w:keepLines w:val="0"/>
        <w:pageBreakBefore w:val="0"/>
        <w:widowControl/>
        <w:numPr>
          <w:ilvl w:val="0"/>
          <w:numId w:val="1"/>
        </w:numPr>
        <w:kinsoku/>
        <w:wordWrap/>
        <w:overflowPunct/>
        <w:topLinePunct w:val="0"/>
        <w:autoSpaceDE/>
        <w:autoSpaceDN/>
        <w:bidi w:val="0"/>
        <w:adjustRightInd/>
        <w:snapToGrid/>
        <w:spacing w:after="240" w:line="240" w:lineRule="auto"/>
        <w:ind w:left="0" w:leftChars="0" w:firstLine="0" w:firstLineChars="0"/>
        <w:jc w:val="left"/>
        <w:textAlignment w:val="auto"/>
        <w:rPr>
          <w:rFonts w:hint="default" w:ascii="Times New Roman" w:hAnsi="Times New Roman" w:eastAsia="方正仿宋_GBK" w:cs="Times New Roman"/>
          <w:i w:val="0"/>
          <w:iCs w:val="0"/>
          <w:caps w:val="0"/>
          <w:color w:val="000000"/>
          <w:spacing w:val="23"/>
          <w:sz w:val="25"/>
          <w:szCs w:val="25"/>
          <w:shd w:val="clear" w:color="auto" w:fill="auto"/>
          <w:lang w:val="en-US" w:eastAsia="zh-CN"/>
        </w:rPr>
      </w:pPr>
      <w:r>
        <w:rPr>
          <w:rFonts w:hint="default" w:ascii="Times New Roman" w:hAnsi="Times New Roman" w:eastAsia="仿宋_GB2312" w:cs="Times New Roman"/>
          <w:color w:val="000000" w:themeColor="text1"/>
          <w:spacing w:val="15"/>
          <w:sz w:val="25"/>
          <w:szCs w:val="25"/>
          <w:shd w:val="clear" w:color="auto" w:fill="FFFFFF"/>
          <w:lang w:val="en-US" w:eastAsia="zh-CN"/>
          <w14:textFill>
            <w14:solidFill>
              <w14:schemeClr w14:val="tx1"/>
            </w14:solidFill>
          </w14:textFill>
        </w:rPr>
        <w:t>确认</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核对企业信息无误后，点击：</w:t>
      </w:r>
      <w:r>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下一步</w:t>
      </w:r>
      <w:r>
        <w:rPr>
          <w:rFonts w:hint="default" w:ascii="Times New Roman" w:hAnsi="Times New Roman" w:eastAsia="仿宋_GB2312"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pacing w:val="15"/>
          <w:sz w:val="25"/>
          <w:szCs w:val="25"/>
          <w:shd w:val="clear" w:color="auto" w:fill="FFFFFF"/>
          <w14:textFill>
            <w14:solidFill>
              <w14:schemeClr w14:val="tx1"/>
            </w14:solidFill>
          </w14:textFill>
        </w:rPr>
        <w:t>。</w:t>
      </w:r>
      <w:r>
        <w:rPr>
          <w:rFonts w:hint="default" w:ascii="Times New Roman" w:hAnsi="Times New Roman" w:cs="Times New Roman" w:eastAsiaTheme="minorEastAsia"/>
          <w:i w:val="0"/>
          <w:iCs w:val="0"/>
          <w:caps w:val="0"/>
          <w:color w:val="000000"/>
          <w:spacing w:val="23"/>
          <w:sz w:val="32"/>
          <w:szCs w:val="32"/>
          <w:shd w:val="clear" w:color="auto" w:fill="auto"/>
          <w:lang w:val="en-US" w:eastAsia="zh-CN"/>
        </w:rPr>
        <w:drawing>
          <wp:inline distT="0" distB="0" distL="114300" distR="114300">
            <wp:extent cx="4765040" cy="2063750"/>
            <wp:effectExtent l="0" t="0" r="16510" b="12700"/>
            <wp:docPr id="72" name="图片 72" descr="K@P1%@S@4J73{[{`Z8IH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K@P1%@S@4J73{[{`Z8IHG4W"/>
                    <pic:cNvPicPr>
                      <a:picLocks noChangeAspect="1"/>
                    </pic:cNvPicPr>
                  </pic:nvPicPr>
                  <pic:blipFill>
                    <a:blip r:embed="rId16"/>
                    <a:stretch>
                      <a:fillRect/>
                    </a:stretch>
                  </pic:blipFill>
                  <pic:spPr>
                    <a:xfrm>
                      <a:off x="0" y="0"/>
                      <a:ext cx="4765040" cy="2063750"/>
                    </a:xfrm>
                    <a:prstGeom prst="rect">
                      <a:avLst/>
                    </a:prstGeom>
                  </pic:spPr>
                </pic:pic>
              </a:graphicData>
            </a:graphic>
          </wp:inline>
        </w:drawing>
      </w:r>
    </w:p>
    <w:p w14:paraId="773ED226">
      <w:pPr>
        <w:pStyle w:val="6"/>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方正仿宋_GBK" w:cs="Times New Roman"/>
          <w:i w:val="0"/>
          <w:iCs w:val="0"/>
          <w:caps w:val="0"/>
          <w:color w:val="000000"/>
          <w:spacing w:val="23"/>
          <w:sz w:val="25"/>
          <w:szCs w:val="25"/>
          <w:shd w:val="clear" w:color="auto" w:fill="auto"/>
          <w:lang w:val="en-US" w:eastAsia="zh-CN"/>
        </w:rPr>
      </w:pPr>
      <w:r>
        <w:rPr>
          <w:rFonts w:hint="default" w:ascii="Times New Roman" w:hAnsi="Times New Roman" w:eastAsia="方正仿宋_GBK" w:cs="Times New Roman"/>
          <w:i w:val="0"/>
          <w:iCs w:val="0"/>
          <w:caps w:val="0"/>
          <w:color w:val="000000"/>
          <w:spacing w:val="23"/>
          <w:sz w:val="25"/>
          <w:szCs w:val="25"/>
          <w:shd w:val="clear" w:color="auto" w:fill="auto"/>
          <w:lang w:val="en-US" w:eastAsia="zh-CN"/>
        </w:rPr>
        <w:t>3、</w:t>
      </w:r>
      <w:r>
        <w:rPr>
          <w:rFonts w:hint="default" w:ascii="Times New Roman" w:hAnsi="Times New Roman" w:eastAsia="方正仿宋_GBK" w:cs="Times New Roman"/>
          <w:i w:val="0"/>
          <w:iCs w:val="0"/>
          <w:caps w:val="0"/>
          <w:color w:val="000000"/>
          <w:spacing w:val="23"/>
          <w:sz w:val="25"/>
          <w:szCs w:val="25"/>
          <w:shd w:val="clear" w:color="auto" w:fill="auto"/>
        </w:rPr>
        <w:t>阅读完填报须知后勾选</w:t>
      </w:r>
      <w:r>
        <w:rPr>
          <w:rFonts w:hint="default" w:ascii="Times New Roman" w:hAnsi="Times New Roman" w:eastAsia="方正仿宋_GBK" w:cs="Times New Roman"/>
          <w:i w:val="0"/>
          <w:iCs w:val="0"/>
          <w:caps w:val="0"/>
          <w:color w:val="000000"/>
          <w:spacing w:val="23"/>
          <w:sz w:val="25"/>
          <w:szCs w:val="25"/>
          <w:shd w:val="clear" w:color="auto" w:fill="auto"/>
          <w:lang w:eastAsia="zh-CN"/>
        </w:rPr>
        <w:t>“</w:t>
      </w:r>
      <w:r>
        <w:rPr>
          <w:rFonts w:hint="default" w:ascii="Times New Roman" w:hAnsi="Times New Roman" w:eastAsia="方正仿宋_GBK" w:cs="Times New Roman"/>
          <w:i w:val="0"/>
          <w:iCs w:val="0"/>
          <w:caps w:val="0"/>
          <w:color w:val="000000"/>
          <w:spacing w:val="23"/>
          <w:sz w:val="25"/>
          <w:szCs w:val="25"/>
          <w:shd w:val="clear" w:color="auto" w:fill="auto"/>
        </w:rPr>
        <w:t>我已仔细阅读并已知晓填报说明</w:t>
      </w:r>
      <w:r>
        <w:rPr>
          <w:rFonts w:hint="default" w:ascii="Times New Roman" w:hAnsi="Times New Roman" w:eastAsia="方正仿宋_GBK" w:cs="Times New Roman"/>
          <w:i w:val="0"/>
          <w:iCs w:val="0"/>
          <w:caps w:val="0"/>
          <w:color w:val="000000"/>
          <w:spacing w:val="23"/>
          <w:sz w:val="25"/>
          <w:szCs w:val="25"/>
          <w:shd w:val="clear" w:color="auto" w:fill="auto"/>
          <w:lang w:eastAsia="zh-CN"/>
        </w:rPr>
        <w:t>”</w:t>
      </w:r>
      <w:r>
        <w:rPr>
          <w:rFonts w:hint="default" w:ascii="Times New Roman" w:hAnsi="Times New Roman" w:eastAsia="方正仿宋_GBK" w:cs="Times New Roman"/>
          <w:i w:val="0"/>
          <w:iCs w:val="0"/>
          <w:caps w:val="0"/>
          <w:color w:val="000000"/>
          <w:spacing w:val="23"/>
          <w:sz w:val="25"/>
          <w:szCs w:val="25"/>
          <w:shd w:val="clear" w:color="auto" w:fill="auto"/>
        </w:rPr>
        <w:t>并点击“下一步”。</w:t>
      </w:r>
      <w:r>
        <w:rPr>
          <w:rFonts w:hint="default" w:ascii="Times New Roman" w:hAnsi="Times New Roman" w:eastAsia="方正仿宋_GBK" w:cs="Times New Roman"/>
          <w:i w:val="0"/>
          <w:iCs w:val="0"/>
          <w:caps w:val="0"/>
          <w:color w:val="000000"/>
          <w:spacing w:val="23"/>
          <w:sz w:val="32"/>
          <w:szCs w:val="32"/>
          <w:shd w:val="clear" w:color="auto" w:fill="auto"/>
          <w:lang w:eastAsia="zh-CN"/>
        </w:rPr>
        <w:drawing>
          <wp:inline distT="0" distB="0" distL="114300" distR="114300">
            <wp:extent cx="4800600" cy="1897380"/>
            <wp:effectExtent l="0" t="0" r="0" b="7620"/>
            <wp:docPr id="4" name="图片 4" descr="DG3M_$9}1JVQV$D])B2F7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G3M_$9}1JVQV$D])B2F75G"/>
                    <pic:cNvPicPr>
                      <a:picLocks noChangeAspect="1"/>
                    </pic:cNvPicPr>
                  </pic:nvPicPr>
                  <pic:blipFill>
                    <a:blip r:embed="rId17"/>
                    <a:stretch>
                      <a:fillRect/>
                    </a:stretch>
                  </pic:blipFill>
                  <pic:spPr>
                    <a:xfrm>
                      <a:off x="0" y="0"/>
                      <a:ext cx="4800600" cy="1897380"/>
                    </a:xfrm>
                    <a:prstGeom prst="rect">
                      <a:avLst/>
                    </a:prstGeom>
                  </pic:spPr>
                </pic:pic>
              </a:graphicData>
            </a:graphic>
          </wp:inline>
        </w:drawing>
      </w:r>
    </w:p>
    <w:p w14:paraId="7C76BF0F">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方正仿宋_GBK" w:cs="Times New Roman"/>
          <w:i w:val="0"/>
          <w:iCs w:val="0"/>
          <w:caps w:val="0"/>
          <w:color w:val="000000"/>
          <w:spacing w:val="23"/>
          <w:sz w:val="25"/>
          <w:szCs w:val="25"/>
          <w:highlight w:val="yellow"/>
          <w:u w:val="single"/>
          <w:shd w:val="clear" w:color="auto" w:fill="auto"/>
          <w:lang w:eastAsia="zh-CN"/>
        </w:rPr>
      </w:pPr>
      <w:r>
        <w:rPr>
          <w:rFonts w:hint="default" w:ascii="Times New Roman" w:hAnsi="Times New Roman" w:eastAsia="方正仿宋_GBK" w:cs="Times New Roman"/>
          <w:i w:val="0"/>
          <w:iCs w:val="0"/>
          <w:caps w:val="0"/>
          <w:color w:val="000000"/>
          <w:spacing w:val="23"/>
          <w:sz w:val="25"/>
          <w:szCs w:val="25"/>
          <w:shd w:val="clear" w:color="auto" w:fill="auto"/>
          <w:lang w:val="en-US" w:eastAsia="zh-CN"/>
        </w:rPr>
        <w:t>4、基本</w:t>
      </w:r>
      <w:r>
        <w:rPr>
          <w:rFonts w:hint="default" w:ascii="Times New Roman" w:hAnsi="Times New Roman" w:eastAsia="方正仿宋_GBK" w:cs="Times New Roman"/>
          <w:i w:val="0"/>
          <w:iCs w:val="0"/>
          <w:caps w:val="0"/>
          <w:color w:val="000000"/>
          <w:spacing w:val="23"/>
          <w:sz w:val="25"/>
          <w:szCs w:val="25"/>
          <w:shd w:val="clear" w:color="auto" w:fill="auto"/>
          <w:lang w:eastAsia="zh-CN"/>
        </w:rPr>
        <w:t>准入条件和相关重要条件判定</w:t>
      </w:r>
      <w:r>
        <w:rPr>
          <w:rFonts w:hint="default" w:ascii="Times New Roman" w:hAnsi="Times New Roman" w:eastAsia="方正仿宋_GBK" w:cs="Times New Roman"/>
          <w:i w:val="0"/>
          <w:iCs w:val="0"/>
          <w:caps w:val="0"/>
          <w:color w:val="000000"/>
          <w:spacing w:val="23"/>
          <w:sz w:val="25"/>
          <w:szCs w:val="25"/>
          <w:shd w:val="clear" w:color="auto" w:fill="auto"/>
        </w:rPr>
        <w:t>，根据企业实际情况进行填写</w:t>
      </w:r>
      <w:r>
        <w:rPr>
          <w:rFonts w:hint="default" w:ascii="Times New Roman" w:hAnsi="Times New Roman" w:eastAsia="方正仿宋_GBK" w:cs="Times New Roman"/>
          <w:i w:val="0"/>
          <w:iCs w:val="0"/>
          <w:caps w:val="0"/>
          <w:color w:val="000000"/>
          <w:spacing w:val="23"/>
          <w:sz w:val="25"/>
          <w:szCs w:val="25"/>
          <w:shd w:val="clear" w:color="auto" w:fill="auto"/>
          <w:lang w:eastAsia="zh-CN"/>
        </w:rPr>
        <w:t>。</w:t>
      </w:r>
    </w:p>
    <w:p w14:paraId="08A437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jc w:val="left"/>
        <w:textAlignment w:val="auto"/>
        <w:rPr>
          <w:rStyle w:val="9"/>
          <w:rFonts w:hint="default" w:ascii="Times New Roman" w:hAnsi="Times New Roman" w:eastAsia="方正仿宋_GBK" w:cs="Times New Roman"/>
          <w:i w:val="0"/>
          <w:iCs w:val="0"/>
          <w:caps w:val="0"/>
          <w:color w:val="FF2941"/>
          <w:spacing w:val="8"/>
          <w:sz w:val="32"/>
          <w:szCs w:val="32"/>
          <w:shd w:val="clear" w:color="auto" w:fill="auto"/>
          <w:lang w:eastAsia="zh-CN"/>
        </w:rPr>
      </w:pPr>
      <w:r>
        <w:rPr>
          <w:rStyle w:val="9"/>
          <w:rFonts w:hint="default" w:ascii="Times New Roman" w:hAnsi="Times New Roman" w:eastAsia="方正仿宋_GBK" w:cs="Times New Roman"/>
          <w:i w:val="0"/>
          <w:iCs w:val="0"/>
          <w:caps w:val="0"/>
          <w:color w:val="FF2941"/>
          <w:spacing w:val="8"/>
          <w:sz w:val="25"/>
          <w:szCs w:val="25"/>
          <w:shd w:val="clear" w:color="auto" w:fill="auto"/>
        </w:rPr>
        <w:t>注意：</w:t>
      </w:r>
      <w:r>
        <w:rPr>
          <w:rStyle w:val="9"/>
          <w:rFonts w:hint="default" w:ascii="Times New Roman" w:hAnsi="Times New Roman" w:eastAsia="方正仿宋_GBK" w:cs="Times New Roman"/>
          <w:i w:val="0"/>
          <w:iCs w:val="0"/>
          <w:caps w:val="0"/>
          <w:color w:val="FF2941"/>
          <w:spacing w:val="8"/>
          <w:sz w:val="25"/>
          <w:szCs w:val="25"/>
          <w:shd w:val="clear" w:color="auto" w:fill="auto"/>
          <w:lang w:eastAsia="zh-CN"/>
        </w:rPr>
        <w:t>“研发项目立项时是否设置研发支出</w:t>
      </w:r>
      <w:r>
        <w:rPr>
          <w:rStyle w:val="9"/>
          <w:rFonts w:hint="eastAsia" w:ascii="Times New Roman" w:hAnsi="Times New Roman" w:eastAsia="方正仿宋_GBK" w:cs="Times New Roman"/>
          <w:i w:val="0"/>
          <w:iCs w:val="0"/>
          <w:caps w:val="0"/>
          <w:color w:val="FF2941"/>
          <w:spacing w:val="8"/>
          <w:sz w:val="25"/>
          <w:szCs w:val="25"/>
          <w:shd w:val="clear" w:color="auto" w:fill="auto"/>
          <w:lang w:eastAsia="zh-CN"/>
        </w:rPr>
        <w:t>辅助账</w:t>
      </w:r>
      <w:r>
        <w:rPr>
          <w:rStyle w:val="9"/>
          <w:rFonts w:hint="default" w:ascii="Times New Roman" w:hAnsi="Times New Roman" w:eastAsia="方正仿宋_GBK" w:cs="Times New Roman"/>
          <w:i w:val="0"/>
          <w:iCs w:val="0"/>
          <w:caps w:val="0"/>
          <w:color w:val="FF2941"/>
          <w:spacing w:val="8"/>
          <w:sz w:val="25"/>
          <w:szCs w:val="25"/>
          <w:shd w:val="clear" w:color="auto" w:fill="auto"/>
          <w:lang w:eastAsia="zh-CN"/>
        </w:rPr>
        <w:t>”栏，须选择</w:t>
      </w:r>
      <w:r>
        <w:rPr>
          <w:rStyle w:val="9"/>
          <w:rFonts w:hint="default" w:ascii="Times New Roman" w:hAnsi="Times New Roman" w:eastAsia="方正仿宋_GBK" w:cs="Times New Roman"/>
          <w:i w:val="0"/>
          <w:iCs w:val="0"/>
          <w:caps w:val="0"/>
          <w:color w:val="FF2941"/>
          <w:spacing w:val="8"/>
          <w:sz w:val="25"/>
          <w:szCs w:val="25"/>
          <w:shd w:val="clear" w:color="auto" w:fill="auto"/>
        </w:rPr>
        <w:t>“是”</w:t>
      </w:r>
      <w:r>
        <w:rPr>
          <w:rStyle w:val="9"/>
          <w:rFonts w:hint="default" w:ascii="Times New Roman" w:hAnsi="Times New Roman" w:eastAsia="方正仿宋_GBK" w:cs="Times New Roman"/>
          <w:i w:val="0"/>
          <w:iCs w:val="0"/>
          <w:caps w:val="0"/>
          <w:color w:val="FF2941"/>
          <w:spacing w:val="8"/>
          <w:sz w:val="25"/>
          <w:szCs w:val="25"/>
          <w:shd w:val="clear" w:color="auto" w:fill="auto"/>
          <w:lang w:eastAsia="zh-CN"/>
        </w:rPr>
        <w:t>。</w:t>
      </w:r>
    </w:p>
    <w:p w14:paraId="0A47D8E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方正仿宋_GBK" w:cs="Times New Roman"/>
          <w:i w:val="0"/>
          <w:iCs w:val="0"/>
          <w:caps w:val="0"/>
          <w:color w:val="000000"/>
          <w:spacing w:val="23"/>
          <w:sz w:val="25"/>
          <w:szCs w:val="25"/>
          <w:shd w:val="clear" w:color="auto" w:fill="auto"/>
          <w:lang w:val="en-US" w:eastAsia="zh-CN"/>
        </w:rPr>
      </w:pPr>
      <w:r>
        <w:rPr>
          <w:rFonts w:hint="default" w:ascii="Times New Roman" w:hAnsi="Times New Roman" w:eastAsia="Microsoft YaHei UI" w:cs="Times New Roman"/>
          <w:color w:val="585858"/>
          <w:spacing w:val="15"/>
          <w:sz w:val="21"/>
          <w:szCs w:val="21"/>
          <w:shd w:val="clear" w:color="auto" w:fill="FFFFFF"/>
        </w:rPr>
        <w:drawing>
          <wp:inline distT="0" distB="0" distL="114935" distR="114935">
            <wp:extent cx="4803140" cy="1936115"/>
            <wp:effectExtent l="0" t="0" r="16510" b="6985"/>
            <wp:docPr id="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IMG_283"/>
                    <pic:cNvPicPr>
                      <a:picLocks noChangeAspect="1"/>
                    </pic:cNvPicPr>
                  </pic:nvPicPr>
                  <pic:blipFill>
                    <a:blip r:embed="rId18"/>
                    <a:stretch>
                      <a:fillRect/>
                    </a:stretch>
                  </pic:blipFill>
                  <pic:spPr>
                    <a:xfrm>
                      <a:off x="0" y="0"/>
                      <a:ext cx="4803140" cy="1936115"/>
                    </a:xfrm>
                    <a:prstGeom prst="rect">
                      <a:avLst/>
                    </a:prstGeom>
                    <a:noFill/>
                    <a:ln w="9525">
                      <a:noFill/>
                    </a:ln>
                  </pic:spPr>
                </pic:pic>
              </a:graphicData>
            </a:graphic>
          </wp:inline>
        </w:drawing>
      </w:r>
    </w:p>
    <w:p w14:paraId="1A2F29F4">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rightChars="0"/>
        <w:jc w:val="left"/>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bookmarkStart w:id="2" w:name="_GoBack"/>
      <w:r>
        <w:rPr>
          <w:rFonts w:hint="default" w:ascii="Times New Roman" w:hAnsi="Times New Roman" w:eastAsia="方正仿宋_GBK" w:cs="Times New Roman"/>
          <w:i w:val="0"/>
          <w:iCs w:val="0"/>
          <w:caps w:val="0"/>
          <w:color w:val="000000"/>
          <w:spacing w:val="23"/>
          <w:sz w:val="25"/>
          <w:szCs w:val="25"/>
          <w:shd w:val="clear" w:color="auto" w:fill="auto"/>
          <w:lang w:val="en-US" w:eastAsia="zh-CN"/>
        </w:rPr>
        <w:t>5、</w:t>
      </w:r>
      <w:bookmarkEnd w:id="2"/>
      <w:r>
        <w:rPr>
          <w:rFonts w:hint="default" w:ascii="Times New Roman" w:hAnsi="Times New Roman" w:eastAsia="方正仿宋_GBK" w:cs="Times New Roman"/>
          <w:i w:val="0"/>
          <w:iCs w:val="0"/>
          <w:caps w:val="0"/>
          <w:color w:val="000000"/>
          <w:spacing w:val="23"/>
          <w:sz w:val="25"/>
          <w:szCs w:val="25"/>
          <w:shd w:val="clear" w:color="auto" w:fill="auto"/>
          <w:lang w:val="en-US" w:eastAsia="zh-CN"/>
        </w:rPr>
        <w:t>企业研发项目，</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需要点击“</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企业</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研发项目”</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增行</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”填写</w:t>
      </w:r>
      <w:r>
        <w:rPr>
          <w:rFonts w:hint="default" w:ascii="Times New Roman" w:hAnsi="Times New Roman" w:eastAsia="方正仿宋_GBK" w:cs="Times New Roman"/>
          <w:color w:val="000000" w:themeColor="text1"/>
          <w:spacing w:val="15"/>
          <w:sz w:val="25"/>
          <w:szCs w:val="25"/>
          <w:highlight w:val="none"/>
          <w:shd w:val="clear" w:color="auto" w:fill="FFFFFF"/>
          <w14:textFill>
            <w14:solidFill>
              <w14:schemeClr w14:val="tx1"/>
            </w14:solidFill>
          </w14:textFill>
        </w:rPr>
        <w:t>202</w:t>
      </w:r>
      <w:r>
        <w:rPr>
          <w:rFonts w:hint="eastAsia" w:ascii="Times New Roman" w:hAnsi="Times New Roman" w:eastAsia="方正仿宋_GBK" w:cs="Times New Roman"/>
          <w:color w:val="000000" w:themeColor="text1"/>
          <w:spacing w:val="15"/>
          <w:sz w:val="25"/>
          <w:szCs w:val="25"/>
          <w:highlight w:val="none"/>
          <w:shd w:val="clear" w:color="auto" w:fill="FFFFFF"/>
          <w:lang w:val="en-US" w:eastAsia="zh-CN"/>
          <w14:textFill>
            <w14:solidFill>
              <w14:schemeClr w14:val="tx1"/>
            </w14:solidFill>
          </w14:textFill>
        </w:rPr>
        <w:t>4</w:t>
      </w:r>
      <w:r>
        <w:rPr>
          <w:rFonts w:hint="default" w:ascii="Times New Roman" w:hAnsi="Times New Roman" w:eastAsia="方正仿宋_GBK" w:cs="Times New Roman"/>
          <w:color w:val="000000" w:themeColor="text1"/>
          <w:spacing w:val="15"/>
          <w:sz w:val="25"/>
          <w:szCs w:val="25"/>
          <w:highlight w:val="none"/>
          <w:shd w:val="clear" w:color="auto" w:fill="FFFFFF"/>
          <w14:textFill>
            <w14:solidFill>
              <w14:schemeClr w14:val="tx1"/>
            </w14:solidFill>
          </w14:textFill>
        </w:rPr>
        <w:t>年进</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行的研发项目信息，</w:t>
      </w:r>
      <w:r>
        <w:rPr>
          <w:rStyle w:val="9"/>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研发费用总额为自动累计</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。研发项目名称应遵循一定范式，比如“***的研发”，不可以填写产品名称或生产型项目的名称。</w:t>
      </w:r>
    </w:p>
    <w:p w14:paraId="33A73C53">
      <w:pPr>
        <w:pStyle w:val="6"/>
        <w:widowControl/>
        <w:shd w:val="clear" w:color="auto" w:fill="FFFFFF"/>
        <w:spacing w:beforeAutospacing="0" w:afterAutospacing="0"/>
        <w:jc w:val="both"/>
        <w:rPr>
          <w:rFonts w:hint="default" w:ascii="Times New Roman" w:hAnsi="Times New Roman" w:eastAsia="方正仿宋_GBK" w:cs="Times New Roman"/>
          <w:i w:val="0"/>
          <w:iCs w:val="0"/>
          <w:caps w:val="0"/>
          <w:color w:val="000000"/>
          <w:spacing w:val="23"/>
          <w:sz w:val="25"/>
          <w:szCs w:val="25"/>
          <w:shd w:val="clear" w:color="auto" w:fill="auto"/>
          <w:lang w:val="en-US" w:eastAsia="zh-CN"/>
        </w:rPr>
      </w:pP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197485</wp:posOffset>
                </wp:positionH>
                <wp:positionV relativeFrom="paragraph">
                  <wp:posOffset>1787525</wp:posOffset>
                </wp:positionV>
                <wp:extent cx="608330" cy="534035"/>
                <wp:effectExtent l="17145" t="6350" r="22225" b="12065"/>
                <wp:wrapNone/>
                <wp:docPr id="6" name="下箭头 6"/>
                <wp:cNvGraphicFramePr/>
                <a:graphic xmlns:a="http://schemas.openxmlformats.org/drawingml/2006/main">
                  <a:graphicData uri="http://schemas.microsoft.com/office/word/2010/wordprocessingShape">
                    <wps:wsp>
                      <wps:cNvSpPr/>
                      <wps:spPr>
                        <a:xfrm>
                          <a:off x="1543685" y="6969760"/>
                          <a:ext cx="608330" cy="534035"/>
                        </a:xfrm>
                        <a:prstGeom prst="downArrow">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55pt;margin-top:140.75pt;height:42.05pt;width:47.9pt;z-index:251666432;v-text-anchor:middle;mso-width-relative:page;mso-height-relative:page;" filled="f" stroked="t" coordsize="21600,21600" o:gfxdata="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8+4gn2wAAAAoBAAAPAAAAAAAA&#10;AAEAIAAAACIAAABkcnMvZG93bnJldi54bWxQSwECFAAUAAAACACHTuJAOQOkZoECAADeBAAADgAA&#10;AAAAAAABACAAAAAqAQAAZHJzL2Uyb0RvYy54bWxQSwUGAAAAAAYABgBZAQAAHQYAAAAA&#10;" adj="10800,5400">
                <v:fill on="f" focussize="0,0"/>
                <v:stroke weight="1pt" color="#FF0000 [3204]" miterlimit="8" joinstyle="miter"/>
                <v:imagedata o:title=""/>
                <o:lock v:ext="edit" aspectratio="f"/>
              </v:shape>
            </w:pict>
          </mc:Fallback>
        </mc:AlternateContent>
      </w:r>
      <w:r>
        <w:rPr>
          <w:rFonts w:hint="default" w:ascii="Times New Roman" w:hAnsi="Times New Roman" w:eastAsia="Microsoft YaHei UI" w:cs="Times New Roman"/>
          <w:color w:val="585858"/>
          <w:spacing w:val="15"/>
          <w:sz w:val="21"/>
          <w:szCs w:val="21"/>
          <w:lang w:eastAsia="zh-CN"/>
        </w:rPr>
        <w:drawing>
          <wp:inline distT="0" distB="0" distL="114300" distR="114300">
            <wp:extent cx="4859655" cy="2291715"/>
            <wp:effectExtent l="0" t="0" r="17145" b="13335"/>
            <wp:docPr id="2" name="图片 2" descr="OVZ2)_GX}PD1[7K3KYRQ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VZ2)_GX}PD1[7K3KYRQ0)J"/>
                    <pic:cNvPicPr>
                      <a:picLocks noChangeAspect="1"/>
                    </pic:cNvPicPr>
                  </pic:nvPicPr>
                  <pic:blipFill>
                    <a:blip r:embed="rId19"/>
                    <a:srcRect r="430" b="4192"/>
                    <a:stretch>
                      <a:fillRect/>
                    </a:stretch>
                  </pic:blipFill>
                  <pic:spPr>
                    <a:xfrm>
                      <a:off x="0" y="0"/>
                      <a:ext cx="4859655" cy="2291715"/>
                    </a:xfrm>
                    <a:prstGeom prst="rect">
                      <a:avLst/>
                    </a:prstGeom>
                  </pic:spPr>
                </pic:pic>
              </a:graphicData>
            </a:graphic>
          </wp:inline>
        </w:drawing>
      </w:r>
    </w:p>
    <w:p w14:paraId="58E1613A">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20" w:lineRule="exact"/>
        <w:ind w:right="0" w:rightChars="0"/>
        <w:jc w:val="left"/>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i w:val="0"/>
          <w:iCs w:val="0"/>
          <w:caps w:val="0"/>
          <w:color w:val="000000"/>
          <w:spacing w:val="23"/>
          <w:sz w:val="25"/>
          <w:szCs w:val="25"/>
          <w:shd w:val="clear" w:color="auto" w:fill="auto"/>
          <w:lang w:val="en-US" w:eastAsia="zh-CN"/>
        </w:rPr>
        <w:t>6、上一年度</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企业数据，</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结合企业《</w:t>
      </w:r>
      <w:r>
        <w:rPr>
          <w:rFonts w:hint="default" w:ascii="Times New Roman" w:hAnsi="Times New Roman" w:eastAsia="方正仿宋_GBK" w:cs="Times New Roman"/>
          <w:color w:val="000000" w:themeColor="text1"/>
          <w:spacing w:val="15"/>
          <w:sz w:val="25"/>
          <w:szCs w:val="25"/>
          <w:highlight w:val="none"/>
          <w:shd w:val="clear" w:color="auto" w:fill="FFFFFF"/>
          <w14:textFill>
            <w14:solidFill>
              <w14:schemeClr w14:val="tx1"/>
            </w14:solidFill>
          </w14:textFill>
        </w:rPr>
        <w:t>202</w:t>
      </w:r>
      <w:r>
        <w:rPr>
          <w:rFonts w:hint="eastAsia" w:ascii="Times New Roman" w:hAnsi="Times New Roman" w:eastAsia="方正仿宋_GBK" w:cs="Times New Roman"/>
          <w:color w:val="000000" w:themeColor="text1"/>
          <w:spacing w:val="15"/>
          <w:sz w:val="25"/>
          <w:szCs w:val="25"/>
          <w:highlight w:val="none"/>
          <w:shd w:val="clear" w:color="auto" w:fill="FFFFFF"/>
          <w:lang w:val="en-US" w:eastAsia="zh-CN"/>
          <w14:textFill>
            <w14:solidFill>
              <w14:schemeClr w14:val="tx1"/>
            </w14:solidFill>
          </w14:textFill>
        </w:rPr>
        <w:t>4</w:t>
      </w:r>
      <w:r>
        <w:rPr>
          <w:rFonts w:hint="default" w:ascii="Times New Roman" w:hAnsi="Times New Roman" w:eastAsia="方正仿宋_GBK" w:cs="Times New Roman"/>
          <w:color w:val="000000" w:themeColor="text1"/>
          <w:spacing w:val="15"/>
          <w:sz w:val="25"/>
          <w:szCs w:val="25"/>
          <w:highlight w:val="none"/>
          <w:shd w:val="clear" w:color="auto" w:fill="FFFFFF"/>
          <w14:textFill>
            <w14:solidFill>
              <w14:schemeClr w14:val="tx1"/>
            </w14:solidFill>
          </w14:textFill>
        </w:rPr>
        <w:t>年度</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财务审计报告》和</w:t>
      </w:r>
      <w:r>
        <w:rPr>
          <w:rFonts w:hint="default" w:ascii="Times New Roman" w:hAnsi="Times New Roman" w:eastAsia="方正仿宋_GBK" w:cs="Times New Roman"/>
          <w:color w:val="000000" w:themeColor="text1"/>
          <w:spacing w:val="15"/>
          <w:sz w:val="25"/>
          <w:szCs w:val="25"/>
          <w:highlight w:val="none"/>
          <w:shd w:val="clear" w:color="auto" w:fill="FFFFFF"/>
          <w14:textFill>
            <w14:solidFill>
              <w14:schemeClr w14:val="tx1"/>
            </w14:solidFill>
          </w14:textFill>
        </w:rPr>
        <w:t>《202</w:t>
      </w:r>
      <w:r>
        <w:rPr>
          <w:rFonts w:hint="eastAsia" w:ascii="Times New Roman" w:hAnsi="Times New Roman" w:eastAsia="方正仿宋_GBK" w:cs="Times New Roman"/>
          <w:color w:val="000000" w:themeColor="text1"/>
          <w:spacing w:val="15"/>
          <w:sz w:val="25"/>
          <w:szCs w:val="25"/>
          <w:highlight w:val="none"/>
          <w:shd w:val="clear" w:color="auto" w:fill="FFFFFF"/>
          <w:lang w:val="en-US" w:eastAsia="zh-CN"/>
          <w14:textFill>
            <w14:solidFill>
              <w14:schemeClr w14:val="tx1"/>
            </w14:solidFill>
          </w14:textFill>
        </w:rPr>
        <w:t>4</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年度企业所得税汇算清缴纳税申报鉴证报告》的最终数据填写，若尚未出具审计报告和鉴证报告，则根据企业财务报表和年度企业所得税汇算清缴的纳税申报表填写</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，其中</w:t>
      </w:r>
      <w:r>
        <w:rPr>
          <w:rStyle w:val="9"/>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研发费用总额</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由上一步“企业研发项目”自动累计</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w:t>
      </w:r>
    </w:p>
    <w:p w14:paraId="356E05B2">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20" w:lineRule="atLeast"/>
        <w:ind w:right="0" w:rightChars="0"/>
        <w:jc w:val="cente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cs="Times New Roman"/>
        </w:rPr>
        <w:drawing>
          <wp:inline distT="0" distB="0" distL="114300" distR="114300">
            <wp:extent cx="5098415" cy="2075815"/>
            <wp:effectExtent l="0" t="0" r="698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5098415" cy="2075815"/>
                    </a:xfrm>
                    <a:prstGeom prst="rect">
                      <a:avLst/>
                    </a:prstGeom>
                    <a:noFill/>
                    <a:ln>
                      <a:noFill/>
                    </a:ln>
                  </pic:spPr>
                </pic:pic>
              </a:graphicData>
            </a:graphic>
          </wp:inline>
        </w:drawing>
      </w:r>
    </w:p>
    <w:p w14:paraId="5E494305">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7、企业人力资源情况表和人员结构，根据企业实际填写</w:t>
      </w:r>
      <w:r>
        <w:rPr>
          <w:rFonts w:hint="default" w:ascii="Times New Roman" w:hAnsi="Times New Roman" w:eastAsia="方正仿宋_GBK" w:cs="Times New Roman"/>
          <w:color w:val="000000" w:themeColor="text1"/>
          <w:spacing w:val="15"/>
          <w:sz w:val="25"/>
          <w:szCs w:val="25"/>
          <w:highlight w:val="none"/>
          <w:shd w:val="clear" w:color="auto" w:fill="FFFFFF"/>
          <w:lang w:val="en-US" w:eastAsia="zh-CN"/>
          <w14:textFill>
            <w14:solidFill>
              <w14:schemeClr w14:val="tx1"/>
            </w14:solidFill>
          </w14:textFill>
        </w:rPr>
        <w:t>202</w:t>
      </w:r>
      <w:r>
        <w:rPr>
          <w:rFonts w:hint="eastAsia" w:ascii="Times New Roman" w:hAnsi="Times New Roman" w:eastAsia="方正仿宋_GBK" w:cs="Times New Roman"/>
          <w:color w:val="000000" w:themeColor="text1"/>
          <w:spacing w:val="15"/>
          <w:sz w:val="25"/>
          <w:szCs w:val="25"/>
          <w:highlight w:val="none"/>
          <w:shd w:val="clear" w:color="auto" w:fill="FFFFFF"/>
          <w:lang w:val="en-US" w:eastAsia="zh-CN"/>
          <w14:textFill>
            <w14:solidFill>
              <w14:schemeClr w14:val="tx1"/>
            </w14:solidFill>
          </w14:textFill>
        </w:rPr>
        <w:t>4</w:t>
      </w:r>
      <w:r>
        <w:rPr>
          <w:rFonts w:hint="default" w:ascii="Times New Roman" w:hAnsi="Times New Roman" w:eastAsia="方正仿宋_GBK" w:cs="Times New Roman"/>
          <w:color w:val="000000" w:themeColor="text1"/>
          <w:spacing w:val="15"/>
          <w:sz w:val="25"/>
          <w:szCs w:val="25"/>
          <w:highlight w:val="none"/>
          <w:shd w:val="clear" w:color="auto" w:fill="FFFFFF"/>
          <w:lang w:val="en-US" w:eastAsia="zh-CN"/>
          <w14:textFill>
            <w14:solidFill>
              <w14:schemeClr w14:val="tx1"/>
            </w14:solidFill>
          </w14:textFill>
        </w:rPr>
        <w:t>年人</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员情况。</w:t>
      </w:r>
    </w:p>
    <w:p w14:paraId="651FDA5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Style w:val="9"/>
          <w:rFonts w:hint="default" w:ascii="Times New Roman" w:hAnsi="Times New Roman" w:eastAsia="方正仿宋_GBK" w:cs="Times New Roman"/>
          <w:i w:val="0"/>
          <w:iCs w:val="0"/>
          <w:caps w:val="0"/>
          <w:color w:val="FF2941"/>
          <w:spacing w:val="8"/>
          <w:sz w:val="25"/>
          <w:szCs w:val="25"/>
          <w:shd w:val="clear" w:color="auto" w:fill="auto"/>
          <w:lang w:val="en-US" w:eastAsia="zh-CN"/>
        </w:rPr>
        <w:t>注意：若科技人员占比低于10%，该项得0分，且会导致一票否决。</w:t>
      </w:r>
    </w:p>
    <w:p w14:paraId="6BF9544A">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p>
    <w:p w14:paraId="7C37F56F">
      <w:pPr>
        <w:pStyle w:val="6"/>
        <w:widowControl/>
        <w:shd w:val="clear" w:color="auto" w:fill="FFFFFF"/>
        <w:spacing w:beforeAutospacing="0" w:afterAutospacing="0"/>
        <w:rPr>
          <w:rFonts w:hint="default" w:ascii="Times New Roman" w:hAnsi="Times New Roman" w:eastAsia="Microsoft YaHei UI" w:cs="Times New Roman"/>
          <w:color w:val="585858"/>
          <w:spacing w:val="15"/>
          <w:sz w:val="21"/>
          <w:szCs w:val="21"/>
        </w:rPr>
      </w:pPr>
      <w:r>
        <w:rPr>
          <w:rFonts w:hint="default" w:ascii="Times New Roman" w:hAnsi="Times New Roman" w:cs="Times New Roman"/>
        </w:rPr>
        <w:drawing>
          <wp:inline distT="0" distB="0" distL="114300" distR="114300">
            <wp:extent cx="5225415" cy="2143760"/>
            <wp:effectExtent l="0" t="0" r="13335" b="889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1"/>
                    <a:stretch>
                      <a:fillRect/>
                    </a:stretch>
                  </pic:blipFill>
                  <pic:spPr>
                    <a:xfrm>
                      <a:off x="0" y="0"/>
                      <a:ext cx="5225415" cy="2143760"/>
                    </a:xfrm>
                    <a:prstGeom prst="rect">
                      <a:avLst/>
                    </a:prstGeom>
                    <a:noFill/>
                    <a:ln>
                      <a:noFill/>
                    </a:ln>
                  </pic:spPr>
                </pic:pic>
              </a:graphicData>
            </a:graphic>
          </wp:inline>
        </w:drawing>
      </w:r>
    </w:p>
    <w:p w14:paraId="42068C93">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8、上年度企业主要产品情况表，须填写1—3个产品名称及技术领域，点击“增行”即可开始填写，</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产品名称不能简单填写产品型号，</w:t>
      </w:r>
      <w:r>
        <w:rPr>
          <w:rStyle w:val="9"/>
          <w:rFonts w:hint="default" w:ascii="Times New Roman" w:hAnsi="Times New Roman" w:eastAsia="方正仿宋_GBK" w:cs="Times New Roman"/>
          <w:color w:val="000000" w:themeColor="text1"/>
          <w:spacing w:val="15"/>
          <w:sz w:val="25"/>
          <w:szCs w:val="25"/>
          <w:u w:val="single"/>
          <w:shd w:val="clear" w:color="auto" w:fill="FFFFFF"/>
          <w14:textFill>
            <w14:solidFill>
              <w14:schemeClr w14:val="tx1"/>
            </w14:solidFill>
          </w14:textFill>
        </w:rPr>
        <w:t>技术领域不能选择“无”</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w:t>
      </w:r>
    </w:p>
    <w:p w14:paraId="789E52D2">
      <w:pPr>
        <w:pStyle w:val="6"/>
        <w:widowControl/>
        <w:shd w:val="clear" w:color="auto" w:fill="FFFFFF"/>
        <w:spacing w:beforeAutospacing="0" w:afterAutospacing="0"/>
        <w:jc w:val="cente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Microsoft YaHei UI" w:cs="Times New Roman"/>
          <w:color w:val="585858"/>
          <w:spacing w:val="15"/>
          <w:sz w:val="21"/>
          <w:szCs w:val="21"/>
          <w:lang w:eastAsia="zh-CN"/>
        </w:rPr>
        <w:drawing>
          <wp:inline distT="0" distB="0" distL="114300" distR="114300">
            <wp:extent cx="5607685" cy="1598295"/>
            <wp:effectExtent l="0" t="0" r="12065" b="1905"/>
            <wp:docPr id="5" name="图片 5" descr="DI`ZWI9XB5TN7U[YQJ~EV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I`ZWI9XB5TN7U[YQJ~EV2M"/>
                    <pic:cNvPicPr>
                      <a:picLocks noChangeAspect="1"/>
                    </pic:cNvPicPr>
                  </pic:nvPicPr>
                  <pic:blipFill>
                    <a:blip r:embed="rId22"/>
                    <a:stretch>
                      <a:fillRect/>
                    </a:stretch>
                  </pic:blipFill>
                  <pic:spPr>
                    <a:xfrm>
                      <a:off x="0" y="0"/>
                      <a:ext cx="5607685" cy="1598295"/>
                    </a:xfrm>
                    <a:prstGeom prst="rect">
                      <a:avLst/>
                    </a:prstGeom>
                  </pic:spPr>
                </pic:pic>
              </a:graphicData>
            </a:graphic>
          </wp:inline>
        </w:drawing>
      </w:r>
    </w:p>
    <w:p w14:paraId="578171D6">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方正仿宋_GBK" w:cs="Times New Roman"/>
          <w:color w:val="000000" w:themeColor="text1"/>
          <w:spacing w:val="15"/>
          <w:sz w:val="25"/>
          <w:szCs w:val="25"/>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9、</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企业知识产权情况表，可以点击“获取知识产权信息”</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（该功能暂时隐藏，待后期系统稳定后放开）</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。若无法获取，</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需</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点击“新增知识产权”</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手动</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上传资料。</w:t>
      </w:r>
    </w:p>
    <w:p w14:paraId="58CE32B6">
      <w:pPr>
        <w:pStyle w:val="6"/>
        <w:widowControl/>
        <w:shd w:val="clear" w:color="auto" w:fill="FFFFFF"/>
        <w:spacing w:beforeAutospacing="0" w:afterAutospacing="0"/>
        <w:jc w:val="center"/>
        <w:rPr>
          <w:rFonts w:hint="default" w:ascii="Times New Roman" w:hAnsi="Times New Roman" w:eastAsia="Microsoft YaHei UI" w:cs="Times New Roman"/>
          <w:color w:val="585858"/>
          <w:spacing w:val="15"/>
          <w:sz w:val="21"/>
          <w:szCs w:val="21"/>
          <w:lang w:eastAsia="zh-CN"/>
        </w:rPr>
      </w:pPr>
      <w:r>
        <w:rPr>
          <w:rFonts w:hint="default" w:ascii="Times New Roman" w:hAnsi="Times New Roman" w:eastAsia="Microsoft YaHei UI" w:cs="Times New Roman"/>
          <w:color w:val="585858"/>
          <w:spacing w:val="15"/>
          <w:sz w:val="21"/>
          <w:szCs w:val="21"/>
          <w:lang w:eastAsia="zh-CN"/>
        </w:rPr>
        <w:drawing>
          <wp:inline distT="0" distB="0" distL="114300" distR="114300">
            <wp:extent cx="5130165" cy="2182495"/>
            <wp:effectExtent l="0" t="0" r="13335" b="8255"/>
            <wp:docPr id="7" name="图片 7" descr="}YMI_E(9_R{A{(]U}DK}H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MI_E(9_R{A{(]U}DK}HXN"/>
                    <pic:cNvPicPr>
                      <a:picLocks noChangeAspect="1"/>
                    </pic:cNvPicPr>
                  </pic:nvPicPr>
                  <pic:blipFill>
                    <a:blip r:embed="rId23"/>
                    <a:srcRect t="2662"/>
                    <a:stretch>
                      <a:fillRect/>
                    </a:stretch>
                  </pic:blipFill>
                  <pic:spPr>
                    <a:xfrm>
                      <a:off x="0" y="0"/>
                      <a:ext cx="5130165" cy="2182495"/>
                    </a:xfrm>
                    <a:prstGeom prst="rect">
                      <a:avLst/>
                    </a:prstGeom>
                  </pic:spPr>
                </pic:pic>
              </a:graphicData>
            </a:graphic>
          </wp:inline>
        </w:drawing>
      </w:r>
    </w:p>
    <w:p w14:paraId="5D8E5247">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jc w:val="both"/>
        <w:textAlignment w:val="auto"/>
        <w:rPr>
          <w:rFonts w:hint="default" w:ascii="Times New Roman" w:hAnsi="Times New Roman" w:eastAsia="方正仿宋_GBK" w:cs="Times New Roman"/>
          <w:color w:val="000000" w:themeColor="text1"/>
          <w:spacing w:val="15"/>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新增知识产权有以下要求：</w:t>
      </w:r>
    </w:p>
    <w:p w14:paraId="1237A04A">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firstLine="560" w:firstLineChars="200"/>
        <w:jc w:val="both"/>
        <w:textAlignment w:val="auto"/>
        <w:rPr>
          <w:rFonts w:hint="default" w:ascii="Times New Roman" w:hAnsi="Times New Roman" w:eastAsia="方正仿宋_GBK" w:cs="Times New Roman"/>
          <w:color w:val="000000" w:themeColor="text1"/>
          <w:spacing w:val="15"/>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（1）必须是有效期内的知识产权；</w:t>
      </w:r>
    </w:p>
    <w:p w14:paraId="7D259760">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firstLine="560" w:firstLineChars="200"/>
        <w:jc w:val="both"/>
        <w:textAlignment w:val="auto"/>
        <w:rPr>
          <w:rFonts w:hint="default" w:ascii="Times New Roman" w:hAnsi="Times New Roman" w:eastAsia="方正仿宋_GBK" w:cs="Times New Roman"/>
          <w:color w:val="000000" w:themeColor="text1"/>
          <w:spacing w:val="15"/>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（2）上传知识产权证书（或专利授权通知书+国知局出具</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的</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缴费凭证）；</w:t>
      </w:r>
    </w:p>
    <w:p w14:paraId="3F187D03">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firstLine="560" w:firstLineChars="200"/>
        <w:jc w:val="both"/>
        <w:textAlignment w:val="auto"/>
        <w:rPr>
          <w:rFonts w:hint="default" w:ascii="Times New Roman" w:hAnsi="Times New Roman" w:eastAsia="方正仿宋_GBK" w:cs="Times New Roman"/>
          <w:color w:val="000000" w:themeColor="text1"/>
          <w:spacing w:val="15"/>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（3）专利授权时间超过一年的，除了专利证书还须附上近一年内国知局出具的年费缴费凭证；</w:t>
      </w:r>
    </w:p>
    <w:p w14:paraId="60EA7C7B">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firstLine="560" w:firstLineChars="200"/>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（4）受让的专利须附上国知局出具的手续合格通知书。</w:t>
      </w:r>
    </w:p>
    <w:p w14:paraId="0D2EC0FA">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r>
        <w:rPr>
          <w:rFonts w:hint="default" w:ascii="Times New Roman" w:hAnsi="Times New Roman" w:eastAsia="Microsoft YaHei UI" w:cs="Times New Roman"/>
          <w:color w:val="333333"/>
          <w:spacing w:val="8"/>
          <w:sz w:val="25"/>
          <w:szCs w:val="25"/>
          <w:shd w:val="clear" w:color="auto" w:fill="FFFFFF"/>
        </w:rPr>
        <w:drawing>
          <wp:anchor distT="0" distB="0" distL="114935" distR="114935" simplePos="0" relativeHeight="251662336" behindDoc="0" locked="0" layoutInCell="1" allowOverlap="1">
            <wp:simplePos x="0" y="0"/>
            <wp:positionH relativeFrom="column">
              <wp:posOffset>3157220</wp:posOffset>
            </wp:positionH>
            <wp:positionV relativeFrom="paragraph">
              <wp:posOffset>21590</wp:posOffset>
            </wp:positionV>
            <wp:extent cx="1887220" cy="2792095"/>
            <wp:effectExtent l="0" t="0" r="17780" b="8255"/>
            <wp:wrapNone/>
            <wp:docPr id="6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5" descr="IMG_300"/>
                    <pic:cNvPicPr>
                      <a:picLocks noChangeAspect="1"/>
                    </pic:cNvPicPr>
                  </pic:nvPicPr>
                  <pic:blipFill>
                    <a:blip r:embed="rId24"/>
                    <a:stretch>
                      <a:fillRect/>
                    </a:stretch>
                  </pic:blipFill>
                  <pic:spPr>
                    <a:xfrm>
                      <a:off x="0" y="0"/>
                      <a:ext cx="1887220" cy="2792095"/>
                    </a:xfrm>
                    <a:prstGeom prst="rect">
                      <a:avLst/>
                    </a:prstGeom>
                    <a:noFill/>
                    <a:ln w="9525">
                      <a:noFill/>
                    </a:ln>
                  </pic:spPr>
                </pic:pic>
              </a:graphicData>
            </a:graphic>
          </wp:anchor>
        </w:drawing>
      </w:r>
      <w:r>
        <w:rPr>
          <w:rFonts w:hint="default" w:ascii="Times New Roman" w:hAnsi="Times New Roman" w:eastAsia="Microsoft YaHei UI" w:cs="Times New Roman"/>
          <w:color w:val="333333"/>
          <w:spacing w:val="8"/>
          <w:sz w:val="25"/>
          <w:szCs w:val="25"/>
          <w:shd w:val="clear" w:color="auto" w:fill="FFFFFF"/>
        </w:rPr>
        <w:drawing>
          <wp:anchor distT="0" distB="0" distL="114935" distR="114935" simplePos="0" relativeHeight="251661312" behindDoc="0" locked="0" layoutInCell="1" allowOverlap="1">
            <wp:simplePos x="0" y="0"/>
            <wp:positionH relativeFrom="column">
              <wp:posOffset>514985</wp:posOffset>
            </wp:positionH>
            <wp:positionV relativeFrom="paragraph">
              <wp:posOffset>23495</wp:posOffset>
            </wp:positionV>
            <wp:extent cx="1900555" cy="2802255"/>
            <wp:effectExtent l="0" t="0" r="4445" b="17145"/>
            <wp:wrapNone/>
            <wp:docPr id="6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descr="IMG_299"/>
                    <pic:cNvPicPr>
                      <a:picLocks noChangeAspect="1"/>
                    </pic:cNvPicPr>
                  </pic:nvPicPr>
                  <pic:blipFill>
                    <a:blip r:embed="rId25"/>
                    <a:stretch>
                      <a:fillRect/>
                    </a:stretch>
                  </pic:blipFill>
                  <pic:spPr>
                    <a:xfrm>
                      <a:off x="0" y="0"/>
                      <a:ext cx="1900555" cy="2802255"/>
                    </a:xfrm>
                    <a:prstGeom prst="rect">
                      <a:avLst/>
                    </a:prstGeom>
                    <a:noFill/>
                    <a:ln w="9525">
                      <a:noFill/>
                    </a:ln>
                  </pic:spPr>
                </pic:pic>
              </a:graphicData>
            </a:graphic>
          </wp:anchor>
        </w:drawing>
      </w:r>
    </w:p>
    <w:p w14:paraId="79E44C06">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4FD9C7D0">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3C368ED2">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6F134E1C">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37F10B13">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7EABBEA9">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2AB3872C">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414E7B9B">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1EFFA655">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40866140">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584138DD">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33732957">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61201CD7">
      <w:pPr>
        <w:pStyle w:val="6"/>
        <w:widowControl/>
        <w:spacing w:beforeAutospacing="0" w:afterAutospacing="0"/>
        <w:jc w:val="both"/>
        <w:rPr>
          <w:rFonts w:hint="default" w:ascii="Times New Roman" w:hAnsi="Times New Roman" w:eastAsia="Microsoft YaHei UI" w:cs="Times New Roman"/>
          <w:color w:val="333333"/>
          <w:spacing w:val="8"/>
          <w:sz w:val="25"/>
          <w:szCs w:val="25"/>
          <w:shd w:val="clear" w:color="auto" w:fill="FFFFFF"/>
        </w:rPr>
      </w:pPr>
    </w:p>
    <w:p w14:paraId="52C7A948">
      <w:pPr>
        <w:pStyle w:val="6"/>
        <w:widowControl/>
        <w:spacing w:beforeAutospacing="0" w:afterAutospacing="0"/>
        <w:jc w:val="both"/>
        <w:rPr>
          <w:rFonts w:hint="default" w:ascii="Times New Roman" w:hAnsi="Times New Roman" w:cs="Times New Roman"/>
        </w:rPr>
      </w:pPr>
    </w:p>
    <w:p w14:paraId="6FABAF4D">
      <w:pPr>
        <w:pStyle w:val="6"/>
        <w:widowControl/>
        <w:spacing w:beforeAutospacing="0" w:afterAutospacing="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811905" cy="2571750"/>
            <wp:effectExtent l="0" t="0" r="17145" b="0"/>
            <wp:docPr id="13" name="图片 1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7"/>
                    <pic:cNvPicPr>
                      <a:picLocks noChangeAspect="1"/>
                    </pic:cNvPicPr>
                  </pic:nvPicPr>
                  <pic:blipFill>
                    <a:blip r:embed="rId26"/>
                    <a:stretch>
                      <a:fillRect/>
                    </a:stretch>
                  </pic:blipFill>
                  <pic:spPr>
                    <a:xfrm>
                      <a:off x="0" y="0"/>
                      <a:ext cx="3811905" cy="2571750"/>
                    </a:xfrm>
                    <a:prstGeom prst="rect">
                      <a:avLst/>
                    </a:prstGeom>
                  </pic:spPr>
                </pic:pic>
              </a:graphicData>
            </a:graphic>
          </wp:inline>
        </w:drawing>
      </w:r>
    </w:p>
    <w:p w14:paraId="349F03A3">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p>
    <w:p w14:paraId="0323B6F1">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32"/>
          <w:szCs w:val="32"/>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1</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0</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（选填）</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企业</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参与</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国际</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或国家或行业</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标准</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情况表，</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按照全国标准信息服务平台公布的标准进行填写</w:t>
      </w: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并上传相关附件。企业拥有省部级以上研发机构情况表，如企业是研发机构须上传政府部门印发的文件及附件。企业近五年内获得国家级科技奖励情况表，系统可自动获取。</w:t>
      </w:r>
    </w:p>
    <w:p w14:paraId="303D28CC">
      <w:pPr>
        <w:pStyle w:val="6"/>
        <w:widowControl/>
        <w:shd w:val="clear" w:color="auto" w:fill="FFFFFF"/>
        <w:spacing w:beforeAutospacing="0" w:afterAutospacing="0"/>
        <w:jc w:val="cente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Microsoft YaHei UI" w:cs="Times New Roman"/>
          <w:color w:val="585858"/>
          <w:spacing w:val="15"/>
          <w:sz w:val="21"/>
          <w:szCs w:val="21"/>
          <w:lang w:eastAsia="zh-CN"/>
        </w:rPr>
        <w:drawing>
          <wp:inline distT="0" distB="0" distL="114300" distR="114300">
            <wp:extent cx="5452110" cy="2059305"/>
            <wp:effectExtent l="0" t="0" r="15240" b="17145"/>
            <wp:docPr id="8" name="图片 8" descr="YNT)2B_[5AR85$2CWZTE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YNT)2B_[5AR85$2CWZTE1)U"/>
                    <pic:cNvPicPr>
                      <a:picLocks noChangeAspect="1"/>
                    </pic:cNvPicPr>
                  </pic:nvPicPr>
                  <pic:blipFill>
                    <a:blip r:embed="rId27"/>
                    <a:stretch>
                      <a:fillRect/>
                    </a:stretch>
                  </pic:blipFill>
                  <pic:spPr>
                    <a:xfrm>
                      <a:off x="0" y="0"/>
                      <a:ext cx="5452110" cy="2059305"/>
                    </a:xfrm>
                    <a:prstGeom prst="rect">
                      <a:avLst/>
                    </a:prstGeom>
                  </pic:spPr>
                </pic:pic>
              </a:graphicData>
            </a:graphic>
          </wp:inline>
        </w:drawing>
      </w:r>
    </w:p>
    <w:p w14:paraId="0FAB8CA7">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600" w:lineRule="exact"/>
        <w:ind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11、佐证材料，根据系统提示上传加盖公章的佐证材料。其中，《企业职工人数统计表（注明科技人员数）》需下载模板后填写并盖章上传。</w:t>
      </w:r>
    </w:p>
    <w:p w14:paraId="1930B0B0">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cs="Times New Roman"/>
          <w:sz w:val="25"/>
        </w:rPr>
        <mc:AlternateContent>
          <mc:Choice Requires="wps">
            <w:drawing>
              <wp:anchor distT="0" distB="0" distL="114300" distR="114300" simplePos="0" relativeHeight="251667456" behindDoc="0" locked="0" layoutInCell="1" allowOverlap="1">
                <wp:simplePos x="0" y="0"/>
                <wp:positionH relativeFrom="column">
                  <wp:posOffset>1443355</wp:posOffset>
                </wp:positionH>
                <wp:positionV relativeFrom="paragraph">
                  <wp:posOffset>410845</wp:posOffset>
                </wp:positionV>
                <wp:extent cx="615315" cy="110490"/>
                <wp:effectExtent l="6350" t="6350" r="6985" b="16510"/>
                <wp:wrapNone/>
                <wp:docPr id="18" name="矩形 18"/>
                <wp:cNvGraphicFramePr/>
                <a:graphic xmlns:a="http://schemas.openxmlformats.org/drawingml/2006/main">
                  <a:graphicData uri="http://schemas.microsoft.com/office/word/2010/wordprocessingShape">
                    <wps:wsp>
                      <wps:cNvSpPr/>
                      <wps:spPr>
                        <a:xfrm>
                          <a:off x="2457450" y="1800225"/>
                          <a:ext cx="615315" cy="110490"/>
                        </a:xfrm>
                        <a:prstGeom prst="rect">
                          <a:avLst/>
                        </a:prstGeom>
                        <a:solidFill>
                          <a:schemeClr val="bg2"/>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65pt;margin-top:32.35pt;height:8.7pt;width:48.45pt;z-index:251667456;v-text-anchor:middle;mso-width-relative:page;mso-height-relative:page;" fillcolor="#E7E6E6 [3214]" filled="t" stroked="t" coordsize="21600,21600" o:gfxdata="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4A6QbZAAAACQEAAA8AAAAAAAAAAQAgAAAAIgAA&#10;AGRycy9kb3ducmV2LnhtbFBLAQIUABQAAAAIAIdO4kC+1+Y4eQIAAAEFAAAOAAAAAAAAAAEAIAAA&#10;ACgBAABkcnMvZTJvRG9jLnhtbFBLBQYAAAAABgAGAFkBAAATBgAAAAA=&#10;">
                <v:fill on="t" focussize="0,0"/>
                <v:stroke weight="1pt" color="#E7E6E6 [3214]" miterlimit="8" joinstyle="miter"/>
                <v:imagedata o:title=""/>
                <o:lock v:ext="edit" aspectratio="f"/>
              </v:rect>
            </w:pict>
          </mc:Fallback>
        </mc:AlternateContent>
      </w:r>
      <w:r>
        <w:rPr>
          <w:rFonts w:hint="default" w:ascii="Times New Roman" w:hAnsi="Times New Roman" w:cs="Times New Roman"/>
          <w:sz w:val="25"/>
        </w:rPr>
        <mc:AlternateContent>
          <mc:Choice Requires="wps">
            <w:drawing>
              <wp:anchor distT="0" distB="0" distL="114300" distR="114300" simplePos="0" relativeHeight="251668480" behindDoc="0" locked="0" layoutInCell="1" allowOverlap="1">
                <wp:simplePos x="0" y="0"/>
                <wp:positionH relativeFrom="column">
                  <wp:posOffset>1519555</wp:posOffset>
                </wp:positionH>
                <wp:positionV relativeFrom="paragraph">
                  <wp:posOffset>1034415</wp:posOffset>
                </wp:positionV>
                <wp:extent cx="454025" cy="76200"/>
                <wp:effectExtent l="6350" t="6350" r="15875" b="12700"/>
                <wp:wrapNone/>
                <wp:docPr id="21" name="矩形 21"/>
                <wp:cNvGraphicFramePr/>
                <a:graphic xmlns:a="http://schemas.openxmlformats.org/drawingml/2006/main">
                  <a:graphicData uri="http://schemas.microsoft.com/office/word/2010/wordprocessingShape">
                    <wps:wsp>
                      <wps:cNvSpPr/>
                      <wps:spPr>
                        <a:xfrm>
                          <a:off x="0" y="0"/>
                          <a:ext cx="454025" cy="76200"/>
                        </a:xfrm>
                        <a:prstGeom prst="rect">
                          <a:avLst/>
                        </a:prstGeom>
                        <a:solidFill>
                          <a:schemeClr val="bg2"/>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65pt;margin-top:81.45pt;height:6pt;width:35.75pt;z-index:251668480;v-text-anchor:middle;mso-width-relative:page;mso-height-relative:page;" fillcolor="#E7E6E6 [3214]" filled="t" stroked="t" coordsize="21600,21600" o:gfxdata="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7hpNl2gAAAAsBAAAPAAAAAAAAAAEAIAAAACIAAABkcnMvZG93bnJl&#10;di54bWxQSwECFAAUAAAACACHTuJAdSOqxG0CAAD0BAAADgAAAAAAAAABACAAAAApAQAAZHJzL2Uy&#10;b0RvYy54bWxQSwUGAAAAAAYABgBZAQAACAYAAAAA&#10;">
                <v:fill on="t" focussize="0,0"/>
                <v:stroke weight="1pt" color="#E7E6E6 [3214]" miterlimit="8" joinstyle="miter"/>
                <v:imagedata o:title=""/>
                <o:lock v:ext="edit" aspectratio="f"/>
              </v:rect>
            </w:pict>
          </mc:Fallback>
        </mc:AlternateContent>
      </w:r>
      <w:r>
        <w:rPr>
          <w:rFonts w:hint="default" w:ascii="Times New Roman" w:hAnsi="Times New Roman" w:cs="Times New Roman"/>
          <w:sz w:val="25"/>
        </w:rPr>
        <mc:AlternateContent>
          <mc:Choice Requires="wps">
            <w:drawing>
              <wp:anchor distT="0" distB="0" distL="114300" distR="114300" simplePos="0" relativeHeight="251669504" behindDoc="0" locked="0" layoutInCell="1" allowOverlap="1">
                <wp:simplePos x="0" y="0"/>
                <wp:positionH relativeFrom="column">
                  <wp:posOffset>1543685</wp:posOffset>
                </wp:positionH>
                <wp:positionV relativeFrom="paragraph">
                  <wp:posOffset>1504950</wp:posOffset>
                </wp:positionV>
                <wp:extent cx="314960" cy="110490"/>
                <wp:effectExtent l="6350" t="6350" r="21590" b="16510"/>
                <wp:wrapNone/>
                <wp:docPr id="22" name="矩形 22"/>
                <wp:cNvGraphicFramePr/>
                <a:graphic xmlns:a="http://schemas.openxmlformats.org/drawingml/2006/main">
                  <a:graphicData uri="http://schemas.microsoft.com/office/word/2010/wordprocessingShape">
                    <wps:wsp>
                      <wps:cNvSpPr/>
                      <wps:spPr>
                        <a:xfrm>
                          <a:off x="0" y="0"/>
                          <a:ext cx="314960" cy="110490"/>
                        </a:xfrm>
                        <a:prstGeom prst="rect">
                          <a:avLst/>
                        </a:prstGeom>
                        <a:solidFill>
                          <a:schemeClr val="bg2"/>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5pt;margin-top:118.5pt;height:8.7pt;width:24.8pt;z-index:251669504;v-text-anchor:middle;mso-width-relative:page;mso-height-relative:page;" fillcolor="#E7E6E6 [3214]" filled="t" stroked="t" coordsize="21600,21600" o:gfxdata="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Q8bBnaAAAACwEAAA8AAAAAAAAAAQAgAAAAIgAAAGRycy9kb3du&#10;cmV2LnhtbFBLAQIUABQAAAAIAIdO4kA56ImpbwIAAPUEAAAOAAAAAAAAAAEAIAAAACkBAABkcnMv&#10;ZTJvRG9jLnhtbFBLBQYAAAAABgAGAFkBAAAKBgAAAAA=&#10;">
                <v:fill on="t" focussize="0,0"/>
                <v:stroke weight="1pt" color="#E7E6E6 [3214]" miterlimit="8" joinstyle="miter"/>
                <v:imagedata o:title=""/>
                <o:lock v:ext="edit" aspectratio="f"/>
              </v:rect>
            </w:pict>
          </mc:Fallback>
        </mc:AlternateContent>
      </w:r>
      <w:r>
        <w:rPr>
          <w:rFonts w:hint="default" w:ascii="Times New Roman" w:hAnsi="Times New Roman" w:cs="Times New Roman"/>
          <w:sz w:val="25"/>
        </w:rPr>
        <mc:AlternateContent>
          <mc:Choice Requires="wps">
            <w:drawing>
              <wp:anchor distT="0" distB="0" distL="114300" distR="114300" simplePos="0" relativeHeight="251670528" behindDoc="0" locked="0" layoutInCell="1" allowOverlap="1">
                <wp:simplePos x="0" y="0"/>
                <wp:positionH relativeFrom="column">
                  <wp:posOffset>1563370</wp:posOffset>
                </wp:positionH>
                <wp:positionV relativeFrom="paragraph">
                  <wp:posOffset>1984375</wp:posOffset>
                </wp:positionV>
                <wp:extent cx="527685" cy="125095"/>
                <wp:effectExtent l="6350" t="6350" r="18415" b="20955"/>
                <wp:wrapNone/>
                <wp:docPr id="23" name="矩形 23"/>
                <wp:cNvGraphicFramePr/>
                <a:graphic xmlns:a="http://schemas.openxmlformats.org/drawingml/2006/main">
                  <a:graphicData uri="http://schemas.microsoft.com/office/word/2010/wordprocessingShape">
                    <wps:wsp>
                      <wps:cNvSpPr/>
                      <wps:spPr>
                        <a:xfrm>
                          <a:off x="0" y="0"/>
                          <a:ext cx="527685" cy="125095"/>
                        </a:xfrm>
                        <a:prstGeom prst="rect">
                          <a:avLst/>
                        </a:prstGeom>
                        <a:solidFill>
                          <a:schemeClr val="bg2"/>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1pt;margin-top:156.25pt;height:9.85pt;width:41.55pt;z-index:251670528;v-text-anchor:middle;mso-width-relative:page;mso-height-relative:page;" fillcolor="#E7E6E6 [3214]" filled="t" stroked="t" coordsize="21600,21600" o:gfxdata="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vCs4D2gAAAAsBAAAPAAAAAAAAAAEAIAAAACIAAABkcnMvZG93&#10;bnJldi54bWxQSwECFAAUAAAACACHTuJAvFkTh3ACAAD1BAAADgAAAAAAAAABACAAAAApAQAAZHJz&#10;L2Uyb0RvYy54bWxQSwUGAAAAAAYABgBZAQAACwYAAAAA&#10;">
                <v:fill on="t" focussize="0,0"/>
                <v:stroke weight="1pt" color="#E7E6E6 [3214]" miterlimit="8" joinstyle="miter"/>
                <v:imagedata o:title=""/>
                <o:lock v:ext="edit" aspectratio="f"/>
              </v:rect>
            </w:pict>
          </mc:Fallback>
        </mc:AlternateConten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drawing>
          <wp:inline distT="0" distB="0" distL="114300" distR="114300">
            <wp:extent cx="5363210" cy="2756535"/>
            <wp:effectExtent l="0" t="0" r="8890" b="5715"/>
            <wp:docPr id="17" name="图片 17" descr="_[_$]1FVJTP5]U`ECD$F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_$]1FVJTP5]U`ECD$FK$T"/>
                    <pic:cNvPicPr>
                      <a:picLocks noChangeAspect="1"/>
                    </pic:cNvPicPr>
                  </pic:nvPicPr>
                  <pic:blipFill>
                    <a:blip r:embed="rId28"/>
                    <a:stretch>
                      <a:fillRect/>
                    </a:stretch>
                  </pic:blipFill>
                  <pic:spPr>
                    <a:xfrm>
                      <a:off x="0" y="0"/>
                      <a:ext cx="5363210" cy="2756535"/>
                    </a:xfrm>
                    <a:prstGeom prst="rect">
                      <a:avLst/>
                    </a:prstGeom>
                  </pic:spPr>
                </pic:pic>
              </a:graphicData>
            </a:graphic>
          </wp:inline>
        </w:drawing>
      </w:r>
    </w:p>
    <w:p w14:paraId="16A0B317">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12、根据实际情况填写创新积分制、企业情况调研信息，不作为评价依据。</w:t>
      </w:r>
    </w:p>
    <w:p w14:paraId="1A2E8F51">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13、</w:t>
      </w: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所有资料填写完毕后点击“保存”，然后可以点击“自评”，企业自评得分合计达60分及以上，即生成“封面文件”。</w:t>
      </w:r>
    </w:p>
    <w:p w14:paraId="5A57A87A">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若同时符合下列条件中的一项，不受综合评价所得分值高低限制，可直接确认符合科技型中小企业条件：</w:t>
      </w:r>
    </w:p>
    <w:p w14:paraId="645D5ACE">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1.企业拥有有效期内高新技术企业资格证书；</w:t>
      </w:r>
    </w:p>
    <w:p w14:paraId="76897EE3">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2.企业近五年内获得过国家级科技奖励；</w:t>
      </w:r>
    </w:p>
    <w:p w14:paraId="726D7C5B">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3.企业拥有经认定的省部级以上研发机构；</w:t>
      </w:r>
    </w:p>
    <w:p w14:paraId="74DB102D">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t>4.企业近五年内主导制定过国际标准、国家标准或行业标准。</w:t>
      </w:r>
    </w:p>
    <w:p w14:paraId="200FC166">
      <w:pPr>
        <w:pStyle w:val="6"/>
        <w:widowControl/>
        <w:shd w:val="clear" w:color="auto" w:fill="FFFFFF"/>
        <w:spacing w:beforeAutospacing="0" w:afterAutospacing="0"/>
        <w:jc w:val="cente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Microsoft YaHei UI" w:cs="Times New Roman"/>
          <w:color w:val="585858"/>
          <w:spacing w:val="15"/>
          <w:sz w:val="21"/>
          <w:szCs w:val="21"/>
          <w:shd w:val="clear" w:color="auto" w:fill="FFFFFF"/>
          <w:lang w:eastAsia="zh-CN"/>
        </w:rPr>
        <w:drawing>
          <wp:inline distT="0" distB="0" distL="114300" distR="114300">
            <wp:extent cx="4667250" cy="1929765"/>
            <wp:effectExtent l="0" t="0" r="0" b="13335"/>
            <wp:docPr id="49" name="图片 49" descr="Y~NL2]P7ET2Q{X8UV[N][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Y~NL2]P7ET2Q{X8UV[N][38"/>
                    <pic:cNvPicPr>
                      <a:picLocks noChangeAspect="1"/>
                    </pic:cNvPicPr>
                  </pic:nvPicPr>
                  <pic:blipFill>
                    <a:blip r:embed="rId29"/>
                    <a:stretch>
                      <a:fillRect/>
                    </a:stretch>
                  </pic:blipFill>
                  <pic:spPr>
                    <a:xfrm>
                      <a:off x="0" y="0"/>
                      <a:ext cx="4667250" cy="1929765"/>
                    </a:xfrm>
                    <a:prstGeom prst="rect">
                      <a:avLst/>
                    </a:prstGeom>
                  </pic:spPr>
                </pic:pic>
              </a:graphicData>
            </a:graphic>
          </wp:inline>
        </w:drawing>
      </w:r>
    </w:p>
    <w:p w14:paraId="1547FBAA">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14、在“点击此处”下载《信息表》封面，核对信息表内容无误后需要法定代表人签字并加盖企业公章、彩色扫描原件并“点击选择文件”上传。</w:t>
      </w:r>
    </w:p>
    <w:p w14:paraId="51BB116D">
      <w:pPr>
        <w:pStyle w:val="6"/>
        <w:widowControl/>
        <w:shd w:val="clear" w:color="auto" w:fill="FFFFFF"/>
        <w:spacing w:beforeAutospacing="0" w:afterAutospacing="0"/>
        <w:jc w:val="center"/>
        <w:rPr>
          <w:rFonts w:hint="default" w:ascii="Times New Roman" w:hAnsi="Times New Roman" w:eastAsia="Microsoft YaHei UI" w:cs="Times New Roman"/>
          <w:color w:val="585858"/>
          <w:spacing w:val="15"/>
          <w:sz w:val="21"/>
          <w:szCs w:val="21"/>
          <w:shd w:val="clear" w:color="auto" w:fill="FFFFFF"/>
          <w:lang w:eastAsia="zh-CN"/>
        </w:rPr>
      </w:pPr>
      <w:r>
        <w:rPr>
          <w:rFonts w:hint="default" w:ascii="Times New Roman" w:hAnsi="Times New Roman" w:eastAsia="Microsoft YaHei UI" w:cs="Times New Roman"/>
          <w:color w:val="585858"/>
          <w:spacing w:val="15"/>
          <w:sz w:val="21"/>
          <w:szCs w:val="21"/>
          <w:shd w:val="clear" w:color="auto" w:fill="FFFFFF"/>
          <w:lang w:eastAsia="zh-CN"/>
        </w:rPr>
        <w:drawing>
          <wp:inline distT="0" distB="0" distL="114300" distR="114300">
            <wp:extent cx="3940175" cy="1831975"/>
            <wp:effectExtent l="0" t="0" r="3175" b="15875"/>
            <wp:docPr id="30" name="图片 30" descr="167815908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8159086799"/>
                    <pic:cNvPicPr>
                      <a:picLocks noChangeAspect="1"/>
                    </pic:cNvPicPr>
                  </pic:nvPicPr>
                  <pic:blipFill>
                    <a:blip r:embed="rId30"/>
                    <a:stretch>
                      <a:fillRect/>
                    </a:stretch>
                  </pic:blipFill>
                  <pic:spPr>
                    <a:xfrm>
                      <a:off x="0" y="0"/>
                      <a:ext cx="3940175" cy="1831975"/>
                    </a:xfrm>
                    <a:prstGeom prst="rect">
                      <a:avLst/>
                    </a:prstGeom>
                  </pic:spPr>
                </pic:pic>
              </a:graphicData>
            </a:graphic>
          </wp:inline>
        </w:drawing>
      </w:r>
    </w:p>
    <w:p w14:paraId="2E82A19A">
      <w:pPr>
        <w:pStyle w:val="6"/>
        <w:widowControl/>
        <w:spacing w:beforeAutospacing="0" w:afterAutospacing="0"/>
        <w:jc w:val="cente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cs="Times New Roman"/>
          <w:sz w:val="32"/>
        </w:rPr>
        <mc:AlternateContent>
          <mc:Choice Requires="wps">
            <w:drawing>
              <wp:anchor distT="0" distB="0" distL="114300" distR="114300" simplePos="0" relativeHeight="251664384" behindDoc="0" locked="0" layoutInCell="1" allowOverlap="1">
                <wp:simplePos x="0" y="0"/>
                <wp:positionH relativeFrom="column">
                  <wp:posOffset>1760220</wp:posOffset>
                </wp:positionH>
                <wp:positionV relativeFrom="paragraph">
                  <wp:posOffset>2531745</wp:posOffset>
                </wp:positionV>
                <wp:extent cx="852805" cy="273685"/>
                <wp:effectExtent l="6350" t="6350" r="17145" b="24765"/>
                <wp:wrapNone/>
                <wp:docPr id="12" name="矩形 12"/>
                <wp:cNvGraphicFramePr/>
                <a:graphic xmlns:a="http://schemas.openxmlformats.org/drawingml/2006/main">
                  <a:graphicData uri="http://schemas.microsoft.com/office/word/2010/wordprocessingShape">
                    <wps:wsp>
                      <wps:cNvSpPr/>
                      <wps:spPr>
                        <a:xfrm>
                          <a:off x="2706370" y="8989695"/>
                          <a:ext cx="852805" cy="273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6pt;margin-top:199.35pt;height:21.55pt;width:67.15pt;z-index:251664384;v-text-anchor:middle;mso-width-relative:page;mso-height-relative:page;" filled="f" stroked="t" coordsize="21600,21600" o:gfxdata="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XLV8jYAAAACwEAAA8AAAAAAAAAAQAgAAAAIgAAAGRy&#10;cy9kb3ducmV2LnhtbFBLAQIUABQAAAAIAIdO4kBjp2wMdwIAANgEAAAOAAAAAAAAAAEAIAAAACcB&#10;AABkcnMvZTJvRG9jLnhtbFBLBQYAAAAABgAGAFkBAAAQBgAAAAA=&#10;">
                <v:fill on="f" focussize="0,0"/>
                <v:stroke weight="1pt" color="#FF0000 [3204]" miterlimit="8" joinstyle="miter"/>
                <v:imagedata o:title=""/>
                <o:lock v:ext="edit" aspectratio="f"/>
              </v:rect>
            </w:pict>
          </mc:Fallback>
        </mc:AlternateContent>
      </w:r>
      <w:r>
        <w:rPr>
          <w:rFonts w:hint="default" w:ascii="Times New Roman" w:hAnsi="Times New Roman" w:cs="Times New Roman"/>
          <w:sz w:val="32"/>
        </w:rPr>
        <mc:AlternateContent>
          <mc:Choice Requires="wps">
            <w:drawing>
              <wp:anchor distT="0" distB="0" distL="114300" distR="114300" simplePos="0" relativeHeight="251663360" behindDoc="0" locked="0" layoutInCell="1" allowOverlap="1">
                <wp:simplePos x="0" y="0"/>
                <wp:positionH relativeFrom="column">
                  <wp:posOffset>3136265</wp:posOffset>
                </wp:positionH>
                <wp:positionV relativeFrom="paragraph">
                  <wp:posOffset>2523490</wp:posOffset>
                </wp:positionV>
                <wp:extent cx="635000" cy="211455"/>
                <wp:effectExtent l="6350" t="6350" r="6350" b="10795"/>
                <wp:wrapNone/>
                <wp:docPr id="11" name="矩形 11"/>
                <wp:cNvGraphicFramePr/>
                <a:graphic xmlns:a="http://schemas.openxmlformats.org/drawingml/2006/main">
                  <a:graphicData uri="http://schemas.microsoft.com/office/word/2010/wordprocessingShape">
                    <wps:wsp>
                      <wps:cNvSpPr/>
                      <wps:spPr>
                        <a:xfrm>
                          <a:off x="4137660" y="4142105"/>
                          <a:ext cx="635000" cy="211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95pt;margin-top:198.7pt;height:16.65pt;width:50pt;z-index:251663360;v-text-anchor:middle;mso-width-relative:page;mso-height-relative:page;" filled="f" stroked="t" coordsize="21600,21600" o:gfxdata="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DP/H9cAAAALAQAADwAAAAAAAAABACAAAAAiAAAAZHJzL2Rv&#10;d25yZXYueG1sUEsBAhQAFAAAAAgAh07iQIGw36B0AgAA2AQAAA4AAAAAAAAAAQAgAAAAJgEAAGRy&#10;cy9lMm9Eb2MueG1sUEsFBgAAAAAGAAYAWQEAAAwGAAAAAA==&#10;">
                <v:fill on="f" focussize="0,0"/>
                <v:stroke weight="1pt" color="#FF0000 [3204]" miterlimit="8" joinstyle="miter"/>
                <v:imagedata o:title=""/>
                <o:lock v:ext="edit" aspectratio="f"/>
              </v:rect>
            </w:pict>
          </mc:Fallback>
        </mc:AlternateContent>
      </w:r>
      <w:r>
        <w:rPr>
          <w:rFonts w:hint="default" w:ascii="Times New Roman" w:hAnsi="Times New Roman" w:eastAsia="仿宋_GB2312" w:cs="Times New Roman"/>
          <w:color w:val="000000" w:themeColor="text1"/>
          <w:spacing w:val="15"/>
          <w:sz w:val="32"/>
          <w:szCs w:val="32"/>
          <w:shd w:val="clear" w:color="auto" w:fill="FFFFFF"/>
          <w:lang w:val="en-US" w:eastAsia="zh-CN"/>
          <w14:textFill>
            <w14:solidFill>
              <w14:schemeClr w14:val="tx1"/>
            </w14:solidFill>
          </w14:textFill>
        </w:rPr>
        <w:drawing>
          <wp:inline distT="0" distB="0" distL="114935" distR="114935">
            <wp:extent cx="2353945" cy="2919730"/>
            <wp:effectExtent l="9525" t="9525" r="17780" b="23495"/>
            <wp:docPr id="9" name="图片 9" descr="7PZ~%URDT%FH5(YWUU(D7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PZ~%URDT%FH5(YWUU(D7ZR"/>
                    <pic:cNvPicPr>
                      <a:picLocks noChangeAspect="1"/>
                    </pic:cNvPicPr>
                  </pic:nvPicPr>
                  <pic:blipFill>
                    <a:blip r:embed="rId31"/>
                    <a:srcRect t="1345" r="2588" b="13958"/>
                    <a:stretch>
                      <a:fillRect/>
                    </a:stretch>
                  </pic:blipFill>
                  <pic:spPr>
                    <a:xfrm>
                      <a:off x="0" y="0"/>
                      <a:ext cx="2353945" cy="2919730"/>
                    </a:xfrm>
                    <a:prstGeom prst="rect">
                      <a:avLst/>
                    </a:prstGeom>
                    <a:ln>
                      <a:solidFill>
                        <a:schemeClr val="bg2"/>
                      </a:solidFill>
                    </a:ln>
                  </pic:spPr>
                </pic:pic>
              </a:graphicData>
            </a:graphic>
          </wp:inline>
        </w:drawing>
      </w:r>
    </w:p>
    <w:p w14:paraId="6239C2FE">
      <w:pPr>
        <w:pStyle w:val="6"/>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15、上传成功后，确认评价机构为“南京市科技局”，完成后便可点击“提交评价信息”，等待评价机构审核。</w:t>
      </w:r>
    </w:p>
    <w:p w14:paraId="24D72AF9">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20" w:lineRule="atLeast"/>
        <w:ind w:right="0" w:rightChars="0"/>
        <w:jc w:val="center"/>
        <w:rPr>
          <w:rFonts w:hint="default" w:ascii="Times New Roman" w:hAnsi="Times New Roman" w:eastAsia="Microsoft YaHei UI" w:cs="Times New Roman"/>
          <w:color w:val="585858"/>
          <w:spacing w:val="15"/>
          <w:sz w:val="21"/>
          <w:szCs w:val="21"/>
          <w:shd w:val="clear" w:color="auto" w:fill="FFFFFF"/>
          <w:lang w:val="en-US" w:eastAsia="zh-CN"/>
        </w:rPr>
      </w:pPr>
      <w:r>
        <w:rPr>
          <w:rFonts w:hint="default" w:ascii="Times New Roman" w:hAnsi="Times New Roman" w:eastAsia="Microsoft YaHei UI" w:cs="Times New Roman"/>
          <w:color w:val="585858"/>
          <w:spacing w:val="15"/>
          <w:sz w:val="21"/>
          <w:szCs w:val="21"/>
          <w:shd w:val="clear" w:color="auto" w:fill="FFFFFF"/>
          <w:lang w:val="en-US" w:eastAsia="zh-CN"/>
        </w:rPr>
        <w:drawing>
          <wp:inline distT="0" distB="0" distL="114300" distR="114300">
            <wp:extent cx="5612130" cy="1915795"/>
            <wp:effectExtent l="0" t="0" r="7620" b="8255"/>
            <wp:docPr id="39" name="图片 39" descr="`0E}6PPXHKU4XI)E8B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E}6PPXHKU4XI)E8BG8~6Q"/>
                    <pic:cNvPicPr>
                      <a:picLocks noChangeAspect="1"/>
                    </pic:cNvPicPr>
                  </pic:nvPicPr>
                  <pic:blipFill>
                    <a:blip r:embed="rId32"/>
                    <a:stretch>
                      <a:fillRect/>
                    </a:stretch>
                  </pic:blipFill>
                  <pic:spPr>
                    <a:xfrm>
                      <a:off x="0" y="0"/>
                      <a:ext cx="5612130" cy="1915795"/>
                    </a:xfrm>
                    <a:prstGeom prst="rect">
                      <a:avLst/>
                    </a:prstGeom>
                  </pic:spPr>
                </pic:pic>
              </a:graphicData>
            </a:graphic>
          </wp:inline>
        </w:drawing>
      </w:r>
    </w:p>
    <w:p w14:paraId="799531D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20" w:lineRule="atLeast"/>
        <w:ind w:right="0" w:rightChars="0"/>
        <w:jc w:val="center"/>
        <w:rPr>
          <w:rFonts w:hint="default" w:ascii="Times New Roman" w:hAnsi="Times New Roman" w:eastAsia="Microsoft YaHei UI" w:cs="Times New Roman"/>
          <w:color w:val="585858"/>
          <w:spacing w:val="15"/>
          <w:sz w:val="21"/>
          <w:szCs w:val="21"/>
          <w:shd w:val="clear" w:color="auto" w:fill="FFFFFF"/>
          <w:lang w:val="en-US" w:eastAsia="zh-CN"/>
        </w:rPr>
      </w:pPr>
      <w:r>
        <w:rPr>
          <w:rFonts w:hint="default" w:ascii="Times New Roman" w:hAnsi="Times New Roman" w:eastAsia="Microsoft YaHei UI" w:cs="Times New Roman"/>
          <w:color w:val="585858"/>
          <w:spacing w:val="15"/>
          <w:sz w:val="21"/>
          <w:szCs w:val="21"/>
          <w:shd w:val="clear" w:color="auto" w:fill="FFFFFF"/>
          <w:lang w:val="en-US" w:eastAsia="zh-CN"/>
        </w:rPr>
        <w:drawing>
          <wp:inline distT="0" distB="0" distL="114300" distR="114300">
            <wp:extent cx="5608955" cy="2200910"/>
            <wp:effectExtent l="0" t="0" r="10795" b="8890"/>
            <wp:docPr id="16" name="图片 16" descr="{MIA$OCM)_6(UGX)5I`SU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IA$OCM)_6(UGX)5I`SUCP"/>
                    <pic:cNvPicPr>
                      <a:picLocks noChangeAspect="1"/>
                    </pic:cNvPicPr>
                  </pic:nvPicPr>
                  <pic:blipFill>
                    <a:blip r:embed="rId33"/>
                    <a:stretch>
                      <a:fillRect/>
                    </a:stretch>
                  </pic:blipFill>
                  <pic:spPr>
                    <a:xfrm>
                      <a:off x="0" y="0"/>
                      <a:ext cx="5608955" cy="2200910"/>
                    </a:xfrm>
                    <a:prstGeom prst="rect">
                      <a:avLst/>
                    </a:prstGeom>
                  </pic:spPr>
                </pic:pic>
              </a:graphicData>
            </a:graphic>
          </wp:inline>
        </w:drawing>
      </w:r>
    </w:p>
    <w:p w14:paraId="6FF8FEDF">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Chars="0" w:right="0" w:rightChars="0"/>
        <w:jc w:val="both"/>
        <w:textAlignment w:val="auto"/>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16、评价工作机构将对企业提交的《信息表》及附件进行形式审查。信息审核通过的，系统提交至省级科技主管部门；审核未通过的，系统内通知企业法定代表人和联系人进行补正，请根据审查情况及时修改完善，再次提交的《信息表》视同首次填报，重新进入形式审查流程。</w:t>
      </w:r>
    </w:p>
    <w:p w14:paraId="57BE902F">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Chars="0" w:right="0" w:rightChars="0" w:firstLine="560" w:firstLineChars="200"/>
        <w:jc w:val="both"/>
        <w:textAlignment w:val="auto"/>
        <w:rPr>
          <w:rStyle w:val="9"/>
          <w:rFonts w:hint="default" w:ascii="Times New Roman" w:hAnsi="Times New Roman" w:eastAsia="方正仿宋_GBK" w:cs="Times New Roman"/>
          <w:i w:val="0"/>
          <w:iCs w:val="0"/>
          <w:caps w:val="0"/>
          <w:color w:val="333333"/>
          <w:spacing w:val="8"/>
          <w:sz w:val="32"/>
          <w:szCs w:val="32"/>
          <w:shd w:val="clear" w:color="auto" w:fill="auto"/>
        </w:rPr>
      </w:pP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省级科技主管部门对审核通过的《信息表》进行汇总，符合要求的按批次汇总生成公示文件、并在服务平台上公示，不符合要求的将退回评价工作机构。</w:t>
      </w:r>
      <w:r>
        <w:rPr>
          <w:rStyle w:val="9"/>
          <w:rFonts w:hint="default" w:ascii="Times New Roman" w:hAnsi="Times New Roman" w:eastAsia="方正仿宋_GBK" w:cs="Times New Roman"/>
          <w:i w:val="0"/>
          <w:iCs w:val="0"/>
          <w:caps w:val="0"/>
          <w:color w:val="333333"/>
          <w:spacing w:val="8"/>
          <w:sz w:val="32"/>
          <w:szCs w:val="32"/>
          <w:shd w:val="clear" w:color="auto" w:fill="auto"/>
        </w:rPr>
        <w:br w:type="page"/>
      </w:r>
    </w:p>
    <w:p w14:paraId="7B036ED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pPr>
      <w:bookmarkStart w:id="0" w:name="如何查看审查进度及审查记录"/>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t>如何查看审查进度及审查记录</w:t>
      </w:r>
      <w:bookmarkEnd w:id="0"/>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t>？</w:t>
      </w:r>
    </w:p>
    <w:p w14:paraId="41BFDEAA">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600" w:lineRule="exact"/>
        <w:ind w:leftChars="0" w:right="0" w:rightChars="0"/>
        <w:jc w:val="both"/>
        <w:textAlignment w:val="auto"/>
        <w:rPr>
          <w:rFonts w:hint="default" w:ascii="Times New Roman" w:hAnsi="Times New Roman" w:eastAsia="方正仿宋_GBK" w:cs="Times New Roman"/>
          <w:snapToGrid w:val="0"/>
          <w:color w:val="000000" w:themeColor="text1"/>
          <w:spacing w:val="6"/>
          <w14:textFill>
            <w14:solidFill>
              <w14:schemeClr w14:val="tx1"/>
            </w14:solidFill>
          </w14:textFill>
        </w:rPr>
      </w:pPr>
      <w:r>
        <w:rPr>
          <w:rFonts w:hint="default" w:ascii="Times New Roman" w:hAnsi="Times New Roman" w:eastAsia="方正仿宋_GBK" w:cs="Times New Roman"/>
          <w:snapToGrid w:val="0"/>
          <w:color w:val="000000" w:themeColor="text1"/>
          <w:spacing w:val="-6"/>
          <w:sz w:val="25"/>
          <w:szCs w:val="25"/>
          <w:shd w:val="clear" w:color="auto" w:fill="FFFFFF"/>
          <w14:textFill>
            <w14:solidFill>
              <w14:schemeClr w14:val="tx1"/>
            </w14:solidFill>
          </w14:textFill>
        </w:rPr>
        <w:t>1、</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企业登录系统后可点击“评价信息”，“当前状态”即为审查进度。</w:t>
      </w:r>
    </w:p>
    <w:p w14:paraId="03A26AEA">
      <w:pPr>
        <w:pStyle w:val="6"/>
        <w:widowControl/>
        <w:spacing w:beforeAutospacing="0" w:afterAutospacing="0"/>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49545" cy="1722120"/>
            <wp:effectExtent l="0" t="0" r="8255" b="11430"/>
            <wp:docPr id="10" name="图片 10" descr="NIC`02))OEV~F~UJISU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NIC`02))OEV~F~UJISUGN]E"/>
                    <pic:cNvPicPr>
                      <a:picLocks noChangeAspect="1"/>
                    </pic:cNvPicPr>
                  </pic:nvPicPr>
                  <pic:blipFill>
                    <a:blip r:embed="rId34"/>
                    <a:srcRect l="350" b="19740"/>
                    <a:stretch>
                      <a:fillRect/>
                    </a:stretch>
                  </pic:blipFill>
                  <pic:spPr>
                    <a:xfrm>
                      <a:off x="0" y="0"/>
                      <a:ext cx="5249545" cy="1722120"/>
                    </a:xfrm>
                    <a:prstGeom prst="rect">
                      <a:avLst/>
                    </a:prstGeom>
                  </pic:spPr>
                </pic:pic>
              </a:graphicData>
            </a:graphic>
          </wp:inline>
        </w:drawing>
      </w:r>
    </w:p>
    <w:p w14:paraId="40792D43">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600" w:lineRule="exact"/>
        <w:ind w:leftChars="0" w:right="0" w:rightChars="0"/>
        <w:jc w:val="both"/>
        <w:textAlignment w:val="auto"/>
        <w:rPr>
          <w:rFonts w:hint="default" w:ascii="Times New Roman" w:hAnsi="Times New Roman" w:eastAsia="方正仿宋_GBK" w:cs="Times New Roman"/>
          <w:snapToGrid w:val="0"/>
          <w:color w:val="000000" w:themeColor="text1"/>
          <w:spacing w:val="-6"/>
          <w:sz w:val="25"/>
          <w:szCs w:val="25"/>
          <w:shd w:val="clear" w:color="auto" w:fill="FFFFFF"/>
          <w14:textFill>
            <w14:solidFill>
              <w14:schemeClr w14:val="tx1"/>
            </w14:solidFill>
          </w14:textFill>
        </w:rPr>
      </w:pPr>
      <w:r>
        <w:rPr>
          <w:rFonts w:hint="default" w:ascii="Times New Roman" w:hAnsi="Times New Roman" w:eastAsia="方正仿宋_GBK" w:cs="Times New Roman"/>
          <w:snapToGrid w:val="0"/>
          <w:color w:val="000000" w:themeColor="text1"/>
          <w:spacing w:val="-6"/>
          <w:sz w:val="25"/>
          <w:szCs w:val="25"/>
          <w:shd w:val="clear" w:color="auto" w:fill="FFFFFF"/>
          <w14:textFill>
            <w14:solidFill>
              <w14:schemeClr w14:val="tx1"/>
            </w14:solidFill>
          </w14:textFill>
        </w:rPr>
        <w:t>2、</w:t>
      </w:r>
      <w:r>
        <w:rPr>
          <w:rFonts w:hint="default" w:ascii="Times New Roman" w:hAnsi="Times New Roman" w:eastAsia="方正仿宋_GBK" w:cs="Times New Roman"/>
          <w:color w:val="000000" w:themeColor="text1"/>
          <w:spacing w:val="15"/>
          <w:sz w:val="25"/>
          <w:szCs w:val="25"/>
          <w:shd w:val="clear" w:color="auto" w:fill="FFFFFF"/>
          <w:lang w:val="en-US" w:eastAsia="zh-CN"/>
          <w14:textFill>
            <w14:solidFill>
              <w14:schemeClr w14:val="tx1"/>
            </w14:solidFill>
          </w14:textFill>
        </w:rPr>
        <w:t>“当前状态”若显示“评价机构形式审查退回”，须查看审核记录，根据退回原因进行修改完善后，再次提交评价信息。</w:t>
      </w:r>
    </w:p>
    <w:p w14:paraId="0450CF49">
      <w:pPr>
        <w:pStyle w:val="6"/>
        <w:widowControl/>
        <w:shd w:val="clear" w:color="auto" w:fill="FFFFFF"/>
        <w:spacing w:beforeAutospacing="0" w:afterAutospacing="0"/>
        <w:ind w:left="-437" w:leftChars="-294" w:hanging="180" w:hangingChars="75"/>
        <w:jc w:val="center"/>
        <w:rPr>
          <w:rFonts w:hint="default" w:ascii="Times New Roman" w:hAnsi="Times New Roman" w:eastAsia="Microsoft YaHei UI" w:cs="Times New Roman"/>
          <w:color w:val="585858"/>
          <w:spacing w:val="15"/>
          <w:sz w:val="21"/>
          <w:szCs w:val="21"/>
          <w:lang w:eastAsia="zh-CN"/>
        </w:rPr>
      </w:pPr>
      <w:r>
        <w:rPr>
          <w:rFonts w:hint="default" w:ascii="Times New Roman" w:hAnsi="Times New Roman" w:eastAsia="Microsoft YaHei UI" w:cs="Times New Roman"/>
          <w:color w:val="585858"/>
          <w:spacing w:val="15"/>
          <w:sz w:val="21"/>
          <w:szCs w:val="21"/>
          <w:lang w:eastAsia="zh-CN"/>
        </w:rPr>
        <w:drawing>
          <wp:inline distT="0" distB="0" distL="114300" distR="114300">
            <wp:extent cx="6645275" cy="1285240"/>
            <wp:effectExtent l="0" t="0" r="3175" b="10160"/>
            <wp:docPr id="47" name="图片 47" descr="GDU6TG_$U`[L1GL[WO8X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GDU6TG_$U`[L1GL[WO8X071"/>
                    <pic:cNvPicPr>
                      <a:picLocks noChangeAspect="1"/>
                    </pic:cNvPicPr>
                  </pic:nvPicPr>
                  <pic:blipFill>
                    <a:blip r:embed="rId35"/>
                    <a:stretch>
                      <a:fillRect/>
                    </a:stretch>
                  </pic:blipFill>
                  <pic:spPr>
                    <a:xfrm>
                      <a:off x="0" y="0"/>
                      <a:ext cx="6645275" cy="1285240"/>
                    </a:xfrm>
                    <a:prstGeom prst="rect">
                      <a:avLst/>
                    </a:prstGeom>
                  </pic:spPr>
                </pic:pic>
              </a:graphicData>
            </a:graphic>
          </wp:inline>
        </w:drawing>
      </w:r>
    </w:p>
    <w:p w14:paraId="6638154C">
      <w:pPr>
        <w:pStyle w:val="6"/>
        <w:widowControl/>
        <w:shd w:val="clear" w:color="auto" w:fill="FFFFFF"/>
        <w:spacing w:beforeAutospacing="0" w:afterAutospacing="0"/>
        <w:ind w:left="-437" w:leftChars="-294" w:hanging="180" w:hangingChars="75"/>
        <w:jc w:val="center"/>
        <w:rPr>
          <w:rFonts w:hint="default" w:ascii="Times New Roman" w:hAnsi="Times New Roman" w:eastAsia="Microsoft YaHei UI" w:cs="Times New Roman"/>
          <w:color w:val="585858"/>
          <w:spacing w:val="15"/>
          <w:sz w:val="21"/>
          <w:szCs w:val="21"/>
          <w:lang w:eastAsia="zh-CN"/>
        </w:rPr>
      </w:pPr>
      <w:r>
        <w:rPr>
          <w:rFonts w:hint="default" w:ascii="Times New Roman" w:hAnsi="Times New Roman" w:eastAsia="Microsoft YaHei UI" w:cs="Times New Roman"/>
          <w:color w:val="585858"/>
          <w:spacing w:val="15"/>
          <w:sz w:val="21"/>
          <w:szCs w:val="21"/>
          <w:lang w:eastAsia="zh-CN"/>
        </w:rPr>
        <w:drawing>
          <wp:inline distT="0" distB="0" distL="114300" distR="114300">
            <wp:extent cx="5612765" cy="1743075"/>
            <wp:effectExtent l="0" t="0" r="6985" b="9525"/>
            <wp:docPr id="48" name="图片 48" descr="XVVI@HE(SV76@P4(4%_EJ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XVVI@HE(SV76@P4(4%_EJWD"/>
                    <pic:cNvPicPr>
                      <a:picLocks noChangeAspect="1"/>
                    </pic:cNvPicPr>
                  </pic:nvPicPr>
                  <pic:blipFill>
                    <a:blip r:embed="rId36"/>
                    <a:stretch>
                      <a:fillRect/>
                    </a:stretch>
                  </pic:blipFill>
                  <pic:spPr>
                    <a:xfrm>
                      <a:off x="0" y="0"/>
                      <a:ext cx="5612765" cy="1743075"/>
                    </a:xfrm>
                    <a:prstGeom prst="rect">
                      <a:avLst/>
                    </a:prstGeom>
                  </pic:spPr>
                </pic:pic>
              </a:graphicData>
            </a:graphic>
          </wp:inline>
        </w:drawing>
      </w:r>
    </w:p>
    <w:p w14:paraId="0BB30B6E">
      <w:pPr>
        <w:pStyle w:val="6"/>
        <w:widowControl/>
        <w:shd w:val="clear" w:color="auto" w:fill="FFFFFF"/>
        <w:spacing w:beforeAutospacing="0" w:afterAutospacing="0"/>
        <w:ind w:left="-437" w:leftChars="-294" w:hanging="180" w:hangingChars="75"/>
        <w:jc w:val="center"/>
        <w:rPr>
          <w:rFonts w:hint="default" w:ascii="Times New Roman" w:hAnsi="Times New Roman" w:eastAsia="Microsoft YaHei UI" w:cs="Times New Roman"/>
          <w:color w:val="585858"/>
          <w:spacing w:val="15"/>
          <w:sz w:val="21"/>
          <w:szCs w:val="21"/>
          <w:lang w:eastAsia="zh-CN"/>
        </w:rPr>
      </w:pPr>
    </w:p>
    <w:p w14:paraId="1559649D">
      <w:pPr>
        <w:pStyle w:val="6"/>
        <w:widowControl/>
        <w:shd w:val="clear" w:color="auto" w:fill="FFFFFF"/>
        <w:spacing w:beforeAutospacing="0" w:afterAutospacing="0"/>
        <w:jc w:val="cente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4108450</wp:posOffset>
                </wp:positionH>
                <wp:positionV relativeFrom="paragraph">
                  <wp:posOffset>266700</wp:posOffset>
                </wp:positionV>
                <wp:extent cx="645795" cy="106680"/>
                <wp:effectExtent l="0" t="0" r="1905" b="7620"/>
                <wp:wrapNone/>
                <wp:docPr id="43" name="矩形 43"/>
                <wp:cNvGraphicFramePr/>
                <a:graphic xmlns:a="http://schemas.openxmlformats.org/drawingml/2006/main">
                  <a:graphicData uri="http://schemas.microsoft.com/office/word/2010/wordprocessingShape">
                    <wps:wsp>
                      <wps:cNvSpPr/>
                      <wps:spPr>
                        <a:xfrm>
                          <a:off x="5076190" y="8546465"/>
                          <a:ext cx="645795" cy="10668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5pt;margin-top:21pt;height:8.4pt;width:50.85pt;z-index:251665408;v-text-anchor:middle;mso-width-relative:page;mso-height-relative:page;" fillcolor="#A5A5A5 [3206]" filled="t" stroked="f" coordsize="21600,21600" o:gfxdata="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6pOwPZAAAACQEAAA8AAAAAAAAAAQAgAAAAIgAA&#10;AGRycy9kb3ducmV2LnhtbFBLAQIUABQAAAAIAIdO4kCiTyy2eQIAANgEAAAOAAAAAAAAAAEAIAAA&#10;ACgBAABkcnMvZTJvRG9jLnhtbFBLBQYAAAAABgAGAFkBAAATBgAAAAA=&#10;">
                <v:fill on="t" focussize="0,0"/>
                <v:stroke on="f" weight="1pt" miterlimit="8" joinstyle="miter"/>
                <v:imagedata o:title=""/>
                <o:lock v:ext="edit" aspectratio="f"/>
              </v:rect>
            </w:pict>
          </mc:Fallback>
        </mc:AlternateContent>
      </w:r>
      <w:r>
        <w:rPr>
          <w:rFonts w:hint="default" w:ascii="Times New Roman" w:hAnsi="Times New Roman" w:eastAsia="Microsoft YaHei UI" w:cs="Times New Roman"/>
          <w:color w:val="585858"/>
          <w:spacing w:val="15"/>
          <w:sz w:val="21"/>
          <w:szCs w:val="21"/>
        </w:rPr>
        <w:drawing>
          <wp:inline distT="0" distB="0" distL="114300" distR="114300">
            <wp:extent cx="5641340" cy="995680"/>
            <wp:effectExtent l="0" t="0" r="16510" b="13970"/>
            <wp:docPr id="20" name="图片 20" descr="图片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6(1)"/>
                    <pic:cNvPicPr>
                      <a:picLocks noChangeAspect="1"/>
                    </pic:cNvPicPr>
                  </pic:nvPicPr>
                  <pic:blipFill>
                    <a:blip r:embed="rId37"/>
                    <a:srcRect b="23810"/>
                    <a:stretch>
                      <a:fillRect/>
                    </a:stretch>
                  </pic:blipFill>
                  <pic:spPr>
                    <a:xfrm>
                      <a:off x="0" y="0"/>
                      <a:ext cx="5641340" cy="995680"/>
                    </a:xfrm>
                    <a:prstGeom prst="rect">
                      <a:avLst/>
                    </a:prstGeom>
                  </pic:spPr>
                </pic:pic>
              </a:graphicData>
            </a:graphic>
          </wp:inline>
        </w:drawing>
      </w:r>
    </w:p>
    <w:p w14:paraId="76BB11F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pPr>
      <w:bookmarkStart w:id="1" w:name="如何变更企业信息"/>
      <w:r>
        <w:rPr>
          <w:rFonts w:hint="default" w:ascii="Times New Roman" w:hAnsi="Times New Roman" w:eastAsia="黑体" w:cs="Times New Roman"/>
          <w:i w:val="0"/>
          <w:iCs w:val="0"/>
          <w:caps w:val="0"/>
          <w:color w:val="FF0000"/>
          <w:spacing w:val="8"/>
          <w:kern w:val="0"/>
          <w:sz w:val="32"/>
          <w:szCs w:val="32"/>
          <w:shd w:val="clear" w:color="auto" w:fill="auto"/>
          <w:lang w:val="en-US" w:eastAsia="zh-CN" w:bidi="ar"/>
        </w:rPr>
        <w:t>如何变更企业信息？</w:t>
      </w:r>
    </w:p>
    <w:bookmarkEnd w:id="1"/>
    <w:p w14:paraId="371CD9CE">
      <w:pPr>
        <w:pStyle w:val="6"/>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企业登录系统后点击左边导航栏内的“企业信息管理”，选择“修改企业注册信息”。</w:t>
      </w:r>
    </w:p>
    <w:p w14:paraId="52164981">
      <w:pPr>
        <w:pStyle w:val="6"/>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待修改信息填写完毕后，点击“选择文件”上传新的营业执照。</w:t>
      </w:r>
    </w:p>
    <w:p w14:paraId="6167FE19">
      <w:pPr>
        <w:pStyle w:val="6"/>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每次修改后请先保存，确认信息无误后再提交。</w:t>
      </w:r>
    </w:p>
    <w:p w14:paraId="20C160BB">
      <w:pPr>
        <w:pStyle w:val="6"/>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240" w:lineRule="auto"/>
        <w:ind w:firstLine="560" w:firstLineChars="200"/>
        <w:jc w:val="both"/>
        <w:textAlignment w:val="auto"/>
        <w:rPr>
          <w:rFonts w:hint="default" w:ascii="Times New Roman" w:hAnsi="Times New Roman" w:eastAsia="方正仿宋_GBK" w:cs="Times New Roman"/>
          <w:color w:val="000000" w:themeColor="text1"/>
          <w:spacing w:val="15"/>
          <w:sz w:val="25"/>
          <w:szCs w:val="25"/>
          <w:shd w:val="clear" w:color="auto" w:fill="FFFFFF"/>
          <w14:textFill>
            <w14:solidFill>
              <w14:schemeClr w14:val="tx1"/>
            </w14:solidFill>
          </w14:textFill>
        </w:rPr>
      </w:pPr>
      <w:r>
        <w:rPr>
          <w:rFonts w:hint="default" w:ascii="Times New Roman" w:hAnsi="Times New Roman" w:eastAsia="方正仿宋_GBK" w:cs="Times New Roman"/>
          <w:color w:val="000000" w:themeColor="text1"/>
          <w:spacing w:val="15"/>
          <w:sz w:val="25"/>
          <w:szCs w:val="25"/>
          <w:shd w:val="clear" w:color="auto" w:fill="FFFFFF"/>
          <w:lang w:eastAsia="zh-CN"/>
          <w14:textFill>
            <w14:solidFill>
              <w14:schemeClr w14:val="tx1"/>
            </w14:solidFill>
          </w14:textFill>
        </w:rPr>
        <w:t>点击页面上方的蓝色部分“企业信息同步”。</w:t>
      </w:r>
    </w:p>
    <w:p w14:paraId="1259032B">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873115" cy="492125"/>
            <wp:effectExtent l="0" t="0" r="3810" b="3175"/>
            <wp:docPr id="42" name="图片 42" descr="171956738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19567389616"/>
                    <pic:cNvPicPr>
                      <a:picLocks noChangeAspect="1"/>
                    </pic:cNvPicPr>
                  </pic:nvPicPr>
                  <pic:blipFill>
                    <a:blip r:embed="rId12"/>
                    <a:stretch>
                      <a:fillRect/>
                    </a:stretch>
                  </pic:blipFill>
                  <pic:spPr>
                    <a:xfrm>
                      <a:off x="0" y="0"/>
                      <a:ext cx="5873115" cy="492125"/>
                    </a:xfrm>
                    <a:prstGeom prst="rect">
                      <a:avLst/>
                    </a:prstGeom>
                  </pic:spPr>
                </pic:pic>
              </a:graphicData>
            </a:graphic>
          </wp:inline>
        </w:drawing>
      </w:r>
    </w:p>
    <w:p w14:paraId="51172376">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rPr>
          <w:rFonts w:hint="default" w:ascii="Times New Roman" w:hAnsi="Times New Roman" w:cs="Times New Roman" w:eastAsiaTheme="minorEastAsia"/>
          <w:lang w:eastAsia="zh-CN"/>
        </w:rPr>
      </w:pPr>
      <w:r>
        <w:rPr>
          <w:rFonts w:hint="default" w:ascii="Times New Roman" w:hAnsi="Times New Roman" w:cs="Times New Roman"/>
        </w:rPr>
        <w:drawing>
          <wp:anchor distT="0" distB="0" distL="114300" distR="114300" simplePos="0" relativeHeight="251673600" behindDoc="0" locked="0" layoutInCell="1" allowOverlap="1">
            <wp:simplePos x="0" y="0"/>
            <wp:positionH relativeFrom="column">
              <wp:posOffset>3968750</wp:posOffset>
            </wp:positionH>
            <wp:positionV relativeFrom="paragraph">
              <wp:posOffset>3384550</wp:posOffset>
            </wp:positionV>
            <wp:extent cx="2047875" cy="447675"/>
            <wp:effectExtent l="0" t="0" r="9525" b="9525"/>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8"/>
                    <a:stretch>
                      <a:fillRect/>
                    </a:stretch>
                  </pic:blipFill>
                  <pic:spPr>
                    <a:xfrm>
                      <a:off x="0" y="0"/>
                      <a:ext cx="2047875" cy="447675"/>
                    </a:xfrm>
                    <a:prstGeom prst="rect">
                      <a:avLst/>
                    </a:prstGeom>
                    <a:noFill/>
                    <a:ln>
                      <a:noFill/>
                    </a:ln>
                  </pic:spPr>
                </pic:pic>
              </a:graphicData>
            </a:graphic>
          </wp:anchor>
        </w:drawing>
      </w:r>
      <w:r>
        <w:rPr>
          <w:rFonts w:hint="default" w:ascii="Times New Roman" w:hAnsi="Times New Roman" w:cs="Times New Roman" w:eastAsiaTheme="minorEastAsia"/>
          <w:lang w:eastAsia="zh-CN"/>
        </w:rPr>
        <w:drawing>
          <wp:inline distT="0" distB="0" distL="114300" distR="114300">
            <wp:extent cx="3724910" cy="3830320"/>
            <wp:effectExtent l="0" t="0" r="8890" b="17780"/>
            <wp:docPr id="45" name="图片 45" descr="171956937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9569379259"/>
                    <pic:cNvPicPr>
                      <a:picLocks noChangeAspect="1"/>
                    </pic:cNvPicPr>
                  </pic:nvPicPr>
                  <pic:blipFill>
                    <a:blip r:embed="rId39"/>
                    <a:stretch>
                      <a:fillRect/>
                    </a:stretch>
                  </pic:blipFill>
                  <pic:spPr>
                    <a:xfrm>
                      <a:off x="0" y="0"/>
                      <a:ext cx="3724910" cy="3830320"/>
                    </a:xfrm>
                    <a:prstGeom prst="rect">
                      <a:avLst/>
                    </a:prstGeom>
                  </pic:spPr>
                </pic:pic>
              </a:graphicData>
            </a:graphic>
          </wp:inline>
        </w:drawing>
      </w:r>
    </w:p>
    <w:p w14:paraId="5895F9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jc w:val="left"/>
        <w:textAlignment w:val="auto"/>
        <w:rPr>
          <w:rStyle w:val="9"/>
          <w:rFonts w:hint="default" w:ascii="Times New Roman" w:hAnsi="Times New Roman" w:eastAsia="方正仿宋_GBK" w:cs="Times New Roman"/>
          <w:i w:val="0"/>
          <w:iCs w:val="0"/>
          <w:caps w:val="0"/>
          <w:color w:val="333333"/>
          <w:spacing w:val="8"/>
          <w:sz w:val="25"/>
          <w:szCs w:val="25"/>
          <w:shd w:val="clear" w:color="auto" w:fill="auto"/>
        </w:rPr>
      </w:pPr>
    </w:p>
    <w:p w14:paraId="50B138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Times New Roman" w:hAnsi="Times New Roman" w:eastAsia="方正仿宋_GBK" w:cs="Times New Roman"/>
          <w:sz w:val="25"/>
          <w:szCs w:val="25"/>
          <w:shd w:val="clear" w:color="auto" w:fill="auto"/>
        </w:rPr>
      </w:pPr>
      <w:r>
        <w:rPr>
          <w:rStyle w:val="9"/>
          <w:rFonts w:hint="default" w:ascii="Times New Roman" w:hAnsi="Times New Roman" w:eastAsia="方正仿宋_GBK" w:cs="Times New Roman"/>
          <w:i w:val="0"/>
          <w:iCs w:val="0"/>
          <w:caps w:val="0"/>
          <w:color w:val="333333"/>
          <w:spacing w:val="8"/>
          <w:sz w:val="25"/>
          <w:szCs w:val="25"/>
          <w:shd w:val="clear" w:color="auto" w:fill="auto"/>
        </w:rPr>
        <w:t>联系人：</w:t>
      </w:r>
    </w:p>
    <w:p w14:paraId="296CB78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left"/>
        <w:textAlignment w:val="auto"/>
        <w:rPr>
          <w:rFonts w:hint="default" w:ascii="Times New Roman" w:hAnsi="Times New Roman" w:eastAsia="方正仿宋_GBK" w:cs="Times New Roman"/>
          <w:i w:val="0"/>
          <w:iCs w:val="0"/>
          <w:caps w:val="0"/>
          <w:color w:val="333333"/>
          <w:spacing w:val="23"/>
          <w:sz w:val="25"/>
          <w:szCs w:val="25"/>
          <w:shd w:val="clear" w:color="auto" w:fill="auto"/>
          <w:lang w:val="en-US" w:eastAsia="zh-CN"/>
        </w:rPr>
      </w:pPr>
      <w:r>
        <w:rPr>
          <w:rFonts w:hint="default" w:ascii="Times New Roman" w:hAnsi="Times New Roman" w:eastAsia="方正仿宋_GBK" w:cs="Times New Roman"/>
          <w:i w:val="0"/>
          <w:iCs w:val="0"/>
          <w:caps w:val="0"/>
          <w:color w:val="333333"/>
          <w:spacing w:val="23"/>
          <w:sz w:val="25"/>
          <w:szCs w:val="25"/>
          <w:shd w:val="clear" w:color="auto" w:fill="auto"/>
          <w:lang w:eastAsia="zh-CN"/>
        </w:rPr>
        <w:t>玄武区科技局科管科</w:t>
      </w:r>
      <w:r>
        <w:rPr>
          <w:rFonts w:hint="default" w:ascii="Times New Roman" w:hAnsi="Times New Roman" w:eastAsia="方正仿宋_GBK" w:cs="Times New Roman"/>
          <w:i w:val="0"/>
          <w:iCs w:val="0"/>
          <w:caps w:val="0"/>
          <w:color w:val="333333"/>
          <w:spacing w:val="23"/>
          <w:sz w:val="25"/>
          <w:szCs w:val="25"/>
          <w:shd w:val="clear" w:color="auto" w:fill="auto"/>
          <w:lang w:val="en-US" w:eastAsia="zh-CN"/>
        </w:rPr>
        <w:t xml:space="preserve">  </w:t>
      </w:r>
      <w:r>
        <w:rPr>
          <w:rFonts w:hint="default" w:ascii="Times New Roman" w:hAnsi="Times New Roman" w:eastAsia="方正仿宋_GBK" w:cs="Times New Roman"/>
          <w:i w:val="0"/>
          <w:iCs w:val="0"/>
          <w:caps w:val="0"/>
          <w:color w:val="333333"/>
          <w:spacing w:val="23"/>
          <w:sz w:val="25"/>
          <w:szCs w:val="25"/>
          <w:shd w:val="clear" w:color="auto" w:fill="auto"/>
          <w:lang w:eastAsia="zh-CN"/>
        </w:rPr>
        <w:t>胡</w:t>
      </w:r>
      <w:r>
        <w:rPr>
          <w:rFonts w:hint="default" w:ascii="Times New Roman" w:hAnsi="Times New Roman" w:eastAsia="方正仿宋_GBK" w:cs="Times New Roman"/>
          <w:i w:val="0"/>
          <w:iCs w:val="0"/>
          <w:caps w:val="0"/>
          <w:color w:val="333333"/>
          <w:spacing w:val="23"/>
          <w:sz w:val="25"/>
          <w:szCs w:val="25"/>
          <w:shd w:val="clear" w:color="auto" w:fill="auto"/>
          <w:lang w:val="en-US" w:eastAsia="zh-CN"/>
        </w:rPr>
        <w:t xml:space="preserve"> </w:t>
      </w:r>
      <w:r>
        <w:rPr>
          <w:rFonts w:hint="default" w:ascii="Times New Roman" w:hAnsi="Times New Roman" w:eastAsia="方正仿宋_GBK" w:cs="Times New Roman"/>
          <w:i w:val="0"/>
          <w:iCs w:val="0"/>
          <w:caps w:val="0"/>
          <w:color w:val="333333"/>
          <w:spacing w:val="23"/>
          <w:sz w:val="25"/>
          <w:szCs w:val="25"/>
          <w:shd w:val="clear" w:color="auto" w:fill="auto"/>
          <w:lang w:eastAsia="zh-CN"/>
        </w:rPr>
        <w:t>华</w:t>
      </w:r>
      <w:r>
        <w:rPr>
          <w:rFonts w:hint="default" w:ascii="Times New Roman" w:hAnsi="Times New Roman" w:eastAsia="方正仿宋_GBK" w:cs="Times New Roman"/>
          <w:i w:val="0"/>
          <w:iCs w:val="0"/>
          <w:caps w:val="0"/>
          <w:color w:val="333333"/>
          <w:spacing w:val="23"/>
          <w:sz w:val="25"/>
          <w:szCs w:val="25"/>
          <w:shd w:val="clear" w:color="auto" w:fill="auto"/>
          <w:lang w:val="en-US" w:eastAsia="zh-CN"/>
        </w:rPr>
        <w:t xml:space="preserve"> </w:t>
      </w:r>
      <w:r>
        <w:rPr>
          <w:rFonts w:hint="default" w:ascii="Times New Roman" w:hAnsi="Times New Roman" w:eastAsia="方正仿宋_GBK" w:cs="Times New Roman"/>
          <w:i w:val="0"/>
          <w:iCs w:val="0"/>
          <w:caps w:val="0"/>
          <w:color w:val="333333"/>
          <w:spacing w:val="23"/>
          <w:sz w:val="25"/>
          <w:szCs w:val="25"/>
          <w:shd w:val="clear" w:color="auto" w:fill="auto"/>
          <w:lang w:eastAsia="zh-CN"/>
        </w:rPr>
        <w:t>电话</w:t>
      </w:r>
      <w:r>
        <w:rPr>
          <w:rFonts w:hint="default" w:ascii="Times New Roman" w:hAnsi="Times New Roman" w:eastAsia="方正仿宋_GBK" w:cs="Times New Roman"/>
          <w:i w:val="0"/>
          <w:iCs w:val="0"/>
          <w:caps w:val="0"/>
          <w:color w:val="333333"/>
          <w:spacing w:val="23"/>
          <w:sz w:val="25"/>
          <w:szCs w:val="25"/>
          <w:shd w:val="clear" w:color="auto" w:fill="auto"/>
        </w:rPr>
        <w:t>：</w:t>
      </w:r>
      <w:r>
        <w:rPr>
          <w:rFonts w:hint="default" w:ascii="Times New Roman" w:hAnsi="Times New Roman" w:eastAsia="方正仿宋_GBK" w:cs="Times New Roman"/>
          <w:i w:val="0"/>
          <w:iCs w:val="0"/>
          <w:caps w:val="0"/>
          <w:color w:val="333333"/>
          <w:spacing w:val="23"/>
          <w:sz w:val="25"/>
          <w:szCs w:val="25"/>
          <w:shd w:val="clear" w:color="auto" w:fill="auto"/>
          <w:lang w:val="en-US" w:eastAsia="zh-CN"/>
        </w:rPr>
        <w:t>83682265 QQ：1210878212</w:t>
      </w:r>
    </w:p>
    <w:sectPr>
      <w:footerReference r:id="rId3" w:type="default"/>
      <w:pgSz w:w="11906" w:h="16838"/>
      <w:pgMar w:top="2098" w:right="1474" w:bottom="1300" w:left="1587" w:header="851" w:footer="99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DA8DFE2-BC0F-4C73-B0F2-43488138FCD6}"/>
  </w:font>
  <w:font w:name="Arial">
    <w:panose1 w:val="020B0604020202020204"/>
    <w:charset w:val="01"/>
    <w:family w:val="swiss"/>
    <w:pitch w:val="default"/>
    <w:sig w:usb0="E0002AFF" w:usb1="C0007843" w:usb2="00000009" w:usb3="00000000" w:csb0="400001FF" w:csb1="FFFF0000"/>
    <w:embedRegular r:id="rId2" w:fontKey="{C5B3EFBC-9D45-4BEC-B582-9361F96AA013}"/>
  </w:font>
  <w:font w:name="黑体">
    <w:panose1 w:val="02010609060101010101"/>
    <w:charset w:val="86"/>
    <w:family w:val="auto"/>
    <w:pitch w:val="default"/>
    <w:sig w:usb0="800002BF" w:usb1="38CF7CFA" w:usb2="00000016" w:usb3="00000000" w:csb0="00040001" w:csb1="00000000"/>
    <w:embedRegular r:id="rId3" w:fontKey="{01D8E76E-8CEA-4C97-8F25-DF2E77D76776}"/>
  </w:font>
  <w:font w:name="Courier New">
    <w:panose1 w:val="02070309020205020404"/>
    <w:charset w:val="01"/>
    <w:family w:val="modern"/>
    <w:pitch w:val="default"/>
    <w:sig w:usb0="E0002AFF" w:usb1="C0007843" w:usb2="00000009" w:usb3="00000000" w:csb0="400001FF" w:csb1="FFFF0000"/>
    <w:embedRegular r:id="rId4" w:fontKey="{86E00BCE-F9F3-49CF-9C4D-217B13ACD6FA}"/>
  </w:font>
  <w:font w:name="Symbol">
    <w:panose1 w:val="05050102010706020507"/>
    <w:charset w:val="02"/>
    <w:family w:val="roman"/>
    <w:pitch w:val="default"/>
    <w:sig w:usb0="00000000" w:usb1="00000000" w:usb2="00000000" w:usb3="00000000" w:csb0="80000000" w:csb1="00000000"/>
    <w:embedRegular r:id="rId5" w:fontKey="{77882C70-048B-47B9-AD89-EFAF95D44C3B}"/>
  </w:font>
  <w:font w:name="Calibri">
    <w:panose1 w:val="020F0502020204030204"/>
    <w:charset w:val="00"/>
    <w:family w:val="swiss"/>
    <w:pitch w:val="default"/>
    <w:sig w:usb0="E00002FF" w:usb1="4000ACFF" w:usb2="00000001" w:usb3="00000000" w:csb0="2000019F" w:csb1="00000000"/>
    <w:embedRegular r:id="rId6" w:fontKey="{97E8F92B-E4CA-438A-8A9E-28CB7CD5B047}"/>
  </w:font>
  <w:font w:name="方正小标宋_GBK">
    <w:panose1 w:val="03000509000000000000"/>
    <w:charset w:val="86"/>
    <w:family w:val="auto"/>
    <w:pitch w:val="default"/>
    <w:sig w:usb0="00000001" w:usb1="080E0000" w:usb2="00000000" w:usb3="00000000" w:csb0="00040000" w:csb1="00000000"/>
    <w:embedRegular r:id="rId7" w:fontKey="{A82D2864-B092-40D9-ACF3-CAD78C7CBE25}"/>
  </w:font>
  <w:font w:name="方正仿宋_GBK">
    <w:panose1 w:val="03000509000000000000"/>
    <w:charset w:val="86"/>
    <w:family w:val="auto"/>
    <w:pitch w:val="default"/>
    <w:sig w:usb0="00000001" w:usb1="080E0000" w:usb2="00000000" w:usb3="00000000" w:csb0="00040000" w:csb1="00000000"/>
    <w:embedRegular r:id="rId8" w:fontKey="{41C1D0E9-34A0-4519-9B03-84CF74C5351C}"/>
  </w:font>
  <w:font w:name="楷体">
    <w:panose1 w:val="02010609060101010101"/>
    <w:charset w:val="86"/>
    <w:family w:val="auto"/>
    <w:pitch w:val="default"/>
    <w:sig w:usb0="800002BF" w:usb1="38CF7CFA" w:usb2="00000016" w:usb3="00000000" w:csb0="00040001" w:csb1="00000000"/>
    <w:embedRegular r:id="rId9" w:fontKey="{B0A4AA07-9320-4523-91C0-DB83BC4C193C}"/>
  </w:font>
  <w:font w:name="Microsoft YaHei UI">
    <w:panose1 w:val="020B0503020204020204"/>
    <w:charset w:val="86"/>
    <w:family w:val="swiss"/>
    <w:pitch w:val="default"/>
    <w:sig w:usb0="80000287" w:usb1="2ACF3C50" w:usb2="00000016" w:usb3="00000000" w:csb0="0004001F" w:csb1="00000000"/>
    <w:embedRegular r:id="rId10" w:fontKey="{41D6B6FA-1C82-491F-97A8-BF6470D58D52}"/>
  </w:font>
  <w:font w:name="方正楷体_GBK">
    <w:panose1 w:val="03000509000000000000"/>
    <w:charset w:val="86"/>
    <w:family w:val="auto"/>
    <w:pitch w:val="default"/>
    <w:sig w:usb0="00000001" w:usb1="080E0000" w:usb2="00000000" w:usb3="00000000" w:csb0="00040000" w:csb1="00000000"/>
    <w:embedRegular r:id="rId11" w:fontKey="{C2910CA3-8638-4F6E-A3DB-A1B9B6488BE3}"/>
  </w:font>
  <w:font w:name="方正黑体_GBK">
    <w:panose1 w:val="03000509000000000000"/>
    <w:charset w:val="86"/>
    <w:family w:val="auto"/>
    <w:pitch w:val="default"/>
    <w:sig w:usb0="00000001" w:usb1="080E0000" w:usb2="00000000" w:usb3="00000000" w:csb0="00040000" w:csb1="00000000"/>
    <w:embedRegular r:id="rId12" w:fontKey="{776F173B-6D15-491B-8EED-BCDA48237BEB}"/>
  </w:font>
  <w:font w:name="仿宋_GB2312">
    <w:panose1 w:val="02010609030101010101"/>
    <w:charset w:val="86"/>
    <w:family w:val="modern"/>
    <w:pitch w:val="default"/>
    <w:sig w:usb0="00000001" w:usb1="080E0000" w:usb2="00000000" w:usb3="00000000" w:csb0="00040000" w:csb1="00000000"/>
    <w:embedRegular r:id="rId13" w:fontKey="{B2F3757E-2A45-4E77-98A9-2C17B3994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D7765">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6F768">
                          <w:pPr>
                            <w:pStyle w:val="3"/>
                            <w:rPr>
                              <w:rFonts w:hint="default" w:ascii="Times New Roman" w:hAnsi="Times New Roman" w:cs="Times New Roman"/>
                              <w:sz w:val="21"/>
                              <w:szCs w:val="32"/>
                            </w:rPr>
                          </w:pPr>
                          <w:r>
                            <w:rPr>
                              <w:rFonts w:hint="default" w:ascii="Times New Roman" w:hAnsi="Times New Roman" w:cs="Times New Roman"/>
                              <w:sz w:val="21"/>
                              <w:szCs w:val="32"/>
                            </w:rPr>
                            <w:t xml:space="preserve">— </w:t>
                          </w:r>
                          <w:r>
                            <w:rPr>
                              <w:rFonts w:hint="default" w:ascii="Times New Roman" w:hAnsi="Times New Roman" w:cs="Times New Roman"/>
                              <w:sz w:val="21"/>
                              <w:szCs w:val="32"/>
                            </w:rPr>
                            <w:fldChar w:fldCharType="begin"/>
                          </w:r>
                          <w:r>
                            <w:rPr>
                              <w:rFonts w:hint="default" w:ascii="Times New Roman" w:hAnsi="Times New Roman" w:cs="Times New Roman"/>
                              <w:sz w:val="21"/>
                              <w:szCs w:val="32"/>
                            </w:rPr>
                            <w:instrText xml:space="preserve"> PAGE  \* MERGEFORMAT </w:instrText>
                          </w:r>
                          <w:r>
                            <w:rPr>
                              <w:rFonts w:hint="default" w:ascii="Times New Roman" w:hAnsi="Times New Roman" w:cs="Times New Roman"/>
                              <w:sz w:val="21"/>
                              <w:szCs w:val="32"/>
                            </w:rPr>
                            <w:fldChar w:fldCharType="separate"/>
                          </w:r>
                          <w:r>
                            <w:rPr>
                              <w:rFonts w:hint="default" w:ascii="Times New Roman" w:hAnsi="Times New Roman" w:cs="Times New Roman"/>
                              <w:sz w:val="21"/>
                              <w:szCs w:val="32"/>
                            </w:rPr>
                            <w:t>1</w:t>
                          </w:r>
                          <w:r>
                            <w:rPr>
                              <w:rFonts w:hint="default" w:ascii="Times New Roman" w:hAnsi="Times New Roman" w:cs="Times New Roman"/>
                              <w:sz w:val="21"/>
                              <w:szCs w:val="32"/>
                            </w:rPr>
                            <w:fldChar w:fldCharType="end"/>
                          </w:r>
                          <w:r>
                            <w:rPr>
                              <w:rFonts w:hint="default" w:ascii="Times New Roman" w:hAnsi="Times New Roman" w:cs="Times New Roman"/>
                              <w:sz w:val="21"/>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5F6F768">
                    <w:pPr>
                      <w:pStyle w:val="3"/>
                      <w:rPr>
                        <w:rFonts w:hint="default" w:ascii="Times New Roman" w:hAnsi="Times New Roman" w:cs="Times New Roman"/>
                        <w:sz w:val="21"/>
                        <w:szCs w:val="32"/>
                      </w:rPr>
                    </w:pPr>
                    <w:r>
                      <w:rPr>
                        <w:rFonts w:hint="default" w:ascii="Times New Roman" w:hAnsi="Times New Roman" w:cs="Times New Roman"/>
                        <w:sz w:val="21"/>
                        <w:szCs w:val="32"/>
                      </w:rPr>
                      <w:t xml:space="preserve">— </w:t>
                    </w:r>
                    <w:r>
                      <w:rPr>
                        <w:rFonts w:hint="default" w:ascii="Times New Roman" w:hAnsi="Times New Roman" w:cs="Times New Roman"/>
                        <w:sz w:val="21"/>
                        <w:szCs w:val="32"/>
                      </w:rPr>
                      <w:fldChar w:fldCharType="begin"/>
                    </w:r>
                    <w:r>
                      <w:rPr>
                        <w:rFonts w:hint="default" w:ascii="Times New Roman" w:hAnsi="Times New Roman" w:cs="Times New Roman"/>
                        <w:sz w:val="21"/>
                        <w:szCs w:val="32"/>
                      </w:rPr>
                      <w:instrText xml:space="preserve"> PAGE  \* MERGEFORMAT </w:instrText>
                    </w:r>
                    <w:r>
                      <w:rPr>
                        <w:rFonts w:hint="default" w:ascii="Times New Roman" w:hAnsi="Times New Roman" w:cs="Times New Roman"/>
                        <w:sz w:val="21"/>
                        <w:szCs w:val="32"/>
                      </w:rPr>
                      <w:fldChar w:fldCharType="separate"/>
                    </w:r>
                    <w:r>
                      <w:rPr>
                        <w:rFonts w:hint="default" w:ascii="Times New Roman" w:hAnsi="Times New Roman" w:cs="Times New Roman"/>
                        <w:sz w:val="21"/>
                        <w:szCs w:val="32"/>
                      </w:rPr>
                      <w:t>1</w:t>
                    </w:r>
                    <w:r>
                      <w:rPr>
                        <w:rFonts w:hint="default" w:ascii="Times New Roman" w:hAnsi="Times New Roman" w:cs="Times New Roman"/>
                        <w:sz w:val="21"/>
                        <w:szCs w:val="32"/>
                      </w:rPr>
                      <w:fldChar w:fldCharType="end"/>
                    </w:r>
                    <w:r>
                      <w:rPr>
                        <w:rFonts w:hint="default" w:ascii="Times New Roman" w:hAnsi="Times New Roman" w:cs="Times New Roman"/>
                        <w:sz w:val="21"/>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5D9B2"/>
    <w:multiLevelType w:val="singleLevel"/>
    <w:tmpl w:val="A835D9B2"/>
    <w:lvl w:ilvl="0" w:tentative="0">
      <w:start w:val="1"/>
      <w:numFmt w:val="decimal"/>
      <w:suff w:val="nothing"/>
      <w:lvlText w:val="%1、"/>
      <w:lvlJc w:val="left"/>
      <w:rPr>
        <w:rFonts w:hint="default" w:ascii="Times New Roman" w:hAnsi="Times New Roman" w:cs="Times New Roman"/>
      </w:rPr>
    </w:lvl>
  </w:abstractNum>
  <w:abstractNum w:abstractNumId="1">
    <w:nsid w:val="1930134F"/>
    <w:multiLevelType w:val="singleLevel"/>
    <w:tmpl w:val="1930134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mNzE5ODliNDUzOTJiYTI5NTU5ZmQ4ZDhkNzM0NTEifQ=="/>
  </w:docVars>
  <w:rsids>
    <w:rsidRoot w:val="7C261904"/>
    <w:rsid w:val="0078530A"/>
    <w:rsid w:val="017F22D2"/>
    <w:rsid w:val="03680E1C"/>
    <w:rsid w:val="03996B33"/>
    <w:rsid w:val="04367644"/>
    <w:rsid w:val="043F7BC2"/>
    <w:rsid w:val="04703D37"/>
    <w:rsid w:val="067B57E2"/>
    <w:rsid w:val="0788780A"/>
    <w:rsid w:val="086417A9"/>
    <w:rsid w:val="08C1796C"/>
    <w:rsid w:val="09216B15"/>
    <w:rsid w:val="09460264"/>
    <w:rsid w:val="096013B9"/>
    <w:rsid w:val="09F7306D"/>
    <w:rsid w:val="0CC71781"/>
    <w:rsid w:val="0CE623A3"/>
    <w:rsid w:val="0F855558"/>
    <w:rsid w:val="10231683"/>
    <w:rsid w:val="113373E5"/>
    <w:rsid w:val="130C4747"/>
    <w:rsid w:val="13D93AAA"/>
    <w:rsid w:val="14236387"/>
    <w:rsid w:val="170A6E3A"/>
    <w:rsid w:val="183F0D66"/>
    <w:rsid w:val="188F64CD"/>
    <w:rsid w:val="19E11982"/>
    <w:rsid w:val="1A0C5FBC"/>
    <w:rsid w:val="1ACB068F"/>
    <w:rsid w:val="1C766D20"/>
    <w:rsid w:val="1C8F1405"/>
    <w:rsid w:val="1D552FB7"/>
    <w:rsid w:val="1E312D17"/>
    <w:rsid w:val="1FBD30B4"/>
    <w:rsid w:val="20B05061"/>
    <w:rsid w:val="210A4BA1"/>
    <w:rsid w:val="21DF0EC4"/>
    <w:rsid w:val="227B405E"/>
    <w:rsid w:val="230A5DA6"/>
    <w:rsid w:val="23D47E43"/>
    <w:rsid w:val="250255F5"/>
    <w:rsid w:val="26D80630"/>
    <w:rsid w:val="279172A9"/>
    <w:rsid w:val="281338B7"/>
    <w:rsid w:val="2912392D"/>
    <w:rsid w:val="293E667D"/>
    <w:rsid w:val="2A1868BB"/>
    <w:rsid w:val="2A197757"/>
    <w:rsid w:val="2A9D6105"/>
    <w:rsid w:val="2D8F7FAC"/>
    <w:rsid w:val="2F1E127D"/>
    <w:rsid w:val="2F292380"/>
    <w:rsid w:val="2F6227A0"/>
    <w:rsid w:val="304D5FF1"/>
    <w:rsid w:val="30735887"/>
    <w:rsid w:val="312566B9"/>
    <w:rsid w:val="31412FE0"/>
    <w:rsid w:val="32702786"/>
    <w:rsid w:val="330E1609"/>
    <w:rsid w:val="339729B4"/>
    <w:rsid w:val="341310B1"/>
    <w:rsid w:val="357D4824"/>
    <w:rsid w:val="35E821D4"/>
    <w:rsid w:val="361F4BB1"/>
    <w:rsid w:val="37335AE2"/>
    <w:rsid w:val="38044F6B"/>
    <w:rsid w:val="38181B05"/>
    <w:rsid w:val="383721ED"/>
    <w:rsid w:val="38484045"/>
    <w:rsid w:val="39864430"/>
    <w:rsid w:val="39B53643"/>
    <w:rsid w:val="39BF2B1A"/>
    <w:rsid w:val="3AD4138A"/>
    <w:rsid w:val="3BAC677F"/>
    <w:rsid w:val="3BEC1ABD"/>
    <w:rsid w:val="3C593492"/>
    <w:rsid w:val="3CC961D8"/>
    <w:rsid w:val="3D5F5EA4"/>
    <w:rsid w:val="3DA90A55"/>
    <w:rsid w:val="3DB71608"/>
    <w:rsid w:val="3E846C23"/>
    <w:rsid w:val="3F120E42"/>
    <w:rsid w:val="3F876C14"/>
    <w:rsid w:val="404971E7"/>
    <w:rsid w:val="41114A04"/>
    <w:rsid w:val="411F7FEC"/>
    <w:rsid w:val="414F2286"/>
    <w:rsid w:val="41771E20"/>
    <w:rsid w:val="41834CA6"/>
    <w:rsid w:val="41F37EC0"/>
    <w:rsid w:val="41FF2686"/>
    <w:rsid w:val="422618B5"/>
    <w:rsid w:val="42B86E9B"/>
    <w:rsid w:val="437B276F"/>
    <w:rsid w:val="43E275FB"/>
    <w:rsid w:val="44143930"/>
    <w:rsid w:val="45232CF2"/>
    <w:rsid w:val="456662C9"/>
    <w:rsid w:val="457C5F26"/>
    <w:rsid w:val="45815C6A"/>
    <w:rsid w:val="46D94CE9"/>
    <w:rsid w:val="476B4E24"/>
    <w:rsid w:val="47B04392"/>
    <w:rsid w:val="482E4BD2"/>
    <w:rsid w:val="486C1D76"/>
    <w:rsid w:val="48A5208A"/>
    <w:rsid w:val="48D917E2"/>
    <w:rsid w:val="49B760FE"/>
    <w:rsid w:val="49D31863"/>
    <w:rsid w:val="4A0975F4"/>
    <w:rsid w:val="4A370FED"/>
    <w:rsid w:val="4BAE0100"/>
    <w:rsid w:val="4BD034A7"/>
    <w:rsid w:val="4BE614DC"/>
    <w:rsid w:val="4C080E93"/>
    <w:rsid w:val="4C3A401D"/>
    <w:rsid w:val="4C553B2B"/>
    <w:rsid w:val="4C7E066F"/>
    <w:rsid w:val="4CA94424"/>
    <w:rsid w:val="4D9A1430"/>
    <w:rsid w:val="4E601285"/>
    <w:rsid w:val="4F5119AC"/>
    <w:rsid w:val="50F47AA0"/>
    <w:rsid w:val="51CF0FBA"/>
    <w:rsid w:val="520D4CFD"/>
    <w:rsid w:val="52313F4D"/>
    <w:rsid w:val="532E3F44"/>
    <w:rsid w:val="53594454"/>
    <w:rsid w:val="537F5A73"/>
    <w:rsid w:val="537F5D08"/>
    <w:rsid w:val="53A8550D"/>
    <w:rsid w:val="54364A4A"/>
    <w:rsid w:val="555002D2"/>
    <w:rsid w:val="56177F93"/>
    <w:rsid w:val="57263C7D"/>
    <w:rsid w:val="572D23BF"/>
    <w:rsid w:val="5748483A"/>
    <w:rsid w:val="57F4051E"/>
    <w:rsid w:val="582160C4"/>
    <w:rsid w:val="585004FB"/>
    <w:rsid w:val="58F61B52"/>
    <w:rsid w:val="5AE21ABB"/>
    <w:rsid w:val="5BE01449"/>
    <w:rsid w:val="5C264DC1"/>
    <w:rsid w:val="5D4B33F2"/>
    <w:rsid w:val="5EE6786F"/>
    <w:rsid w:val="5F6859EA"/>
    <w:rsid w:val="5FC23025"/>
    <w:rsid w:val="5FE72A71"/>
    <w:rsid w:val="60CF2C09"/>
    <w:rsid w:val="6145501E"/>
    <w:rsid w:val="61E13A5D"/>
    <w:rsid w:val="621C3615"/>
    <w:rsid w:val="628C0C5B"/>
    <w:rsid w:val="62C137CF"/>
    <w:rsid w:val="635F7193"/>
    <w:rsid w:val="642C52ED"/>
    <w:rsid w:val="64610CE9"/>
    <w:rsid w:val="65D72AF6"/>
    <w:rsid w:val="6649589D"/>
    <w:rsid w:val="686039D1"/>
    <w:rsid w:val="68EB3277"/>
    <w:rsid w:val="69681E34"/>
    <w:rsid w:val="69847953"/>
    <w:rsid w:val="6A631CA5"/>
    <w:rsid w:val="6B584DA8"/>
    <w:rsid w:val="6CD01102"/>
    <w:rsid w:val="6CF30226"/>
    <w:rsid w:val="6D401DE3"/>
    <w:rsid w:val="6D726375"/>
    <w:rsid w:val="6D7520CC"/>
    <w:rsid w:val="6DA0396E"/>
    <w:rsid w:val="6EA97E5C"/>
    <w:rsid w:val="6EF70BC7"/>
    <w:rsid w:val="6F996C7C"/>
    <w:rsid w:val="715B28EF"/>
    <w:rsid w:val="71821477"/>
    <w:rsid w:val="728B05AD"/>
    <w:rsid w:val="73152BC1"/>
    <w:rsid w:val="745A2B98"/>
    <w:rsid w:val="74781F8B"/>
    <w:rsid w:val="74AE1D28"/>
    <w:rsid w:val="75124B7B"/>
    <w:rsid w:val="752A1E24"/>
    <w:rsid w:val="75412B9C"/>
    <w:rsid w:val="75F16D07"/>
    <w:rsid w:val="77476464"/>
    <w:rsid w:val="77E65732"/>
    <w:rsid w:val="77F86222"/>
    <w:rsid w:val="78762CE9"/>
    <w:rsid w:val="788A2F6A"/>
    <w:rsid w:val="78A0036C"/>
    <w:rsid w:val="78DC47C4"/>
    <w:rsid w:val="79047341"/>
    <w:rsid w:val="79644FCE"/>
    <w:rsid w:val="79BA025C"/>
    <w:rsid w:val="7A435623"/>
    <w:rsid w:val="7A51091F"/>
    <w:rsid w:val="7B046B46"/>
    <w:rsid w:val="7B9906CE"/>
    <w:rsid w:val="7C261904"/>
    <w:rsid w:val="7C694DAA"/>
    <w:rsid w:val="7D67555F"/>
    <w:rsid w:val="7E573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autoRedefine/>
    <w:qFormat/>
    <w:uiPriority w:val="0"/>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9">
    <w:name w:val="Strong"/>
    <w:basedOn w:val="8"/>
    <w:autoRedefine/>
    <w:qFormat/>
    <w:uiPriority w:val="0"/>
    <w:rPr>
      <w:b/>
    </w:rPr>
  </w:style>
  <w:style w:type="character" w:styleId="10">
    <w:name w:val="Emphasis"/>
    <w:basedOn w:val="8"/>
    <w:autoRedefine/>
    <w:qFormat/>
    <w:uiPriority w:val="0"/>
    <w:rPr>
      <w:i/>
    </w:rPr>
  </w:style>
  <w:style w:type="character" w:styleId="11">
    <w:name w:val="Hyperlink"/>
    <w:basedOn w:val="8"/>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webp"/><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srgbClr val="FF0000"/>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2581</Words>
  <Characters>2768</Characters>
  <Lines>0</Lines>
  <Paragraphs>0</Paragraphs>
  <TotalTime>44</TotalTime>
  <ScaleCrop>false</ScaleCrop>
  <LinksUpToDate>false</LinksUpToDate>
  <CharactersWithSpaces>2771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2022-01-19T06:13:00Z</dcterms:created>
  <dc:creator>范范之妖^_^</dc:creator>
  <cp:lastModifiedBy>MY</cp:lastModifiedBy>
  <dcterms:modified xsi:type="dcterms:W3CDTF">2025-08-06T08:30:33Z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BB6424B6980946F884CE200ECEAF8449_13</vt:lpwstr>
  </property>
  <property fmtid="{D5CDD505-2E9C-101B-9397-08002B2CF9AE}" pid="4" name="KSOSaveFontToCloudKey">
    <vt:lpwstr>658223581_embed</vt:lpwstr>
  </property>
  <property fmtid="{D5CDD505-2E9C-101B-9397-08002B2CF9AE}" pid="5" name="KSOTemplateDocerSaveRecord">
    <vt:lpwstr>eyJoZGlkIjoiMTNmNzE5ODliNDUzOTJiYTI5NTU5ZmQ4ZDhkNzM0NTEiLCJ1c2VySWQiOiI2NzYyNDkyODEifQ==</vt:lpwstr>
  </property>
</Properties>
</file>