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D9421">
      <w:pPr>
        <w:widowControl/>
        <w:jc w:val="center"/>
        <w:rPr>
          <w:rFonts w:ascii="Times New Roman" w:hAnsi="Times New Roman" w:eastAsia="方正黑体_GBK"/>
          <w:kern w:val="0"/>
          <w:sz w:val="32"/>
          <w:szCs w:val="32"/>
        </w:rPr>
      </w:pPr>
      <w:r>
        <w:rPr>
          <w:rFonts w:hint="eastAsia" w:ascii="Times New Roman" w:hAnsi="Times New Roman" w:eastAsia="方正黑体_GBK"/>
          <w:kern w:val="0"/>
          <w:sz w:val="32"/>
          <w:szCs w:val="32"/>
        </w:rPr>
        <w:t>玄武区</w:t>
      </w:r>
      <w:r>
        <w:rPr>
          <w:rFonts w:ascii="Times New Roman" w:hAnsi="Times New Roman" w:eastAsia="方正黑体_GBK"/>
          <w:kern w:val="0"/>
          <w:sz w:val="32"/>
          <w:szCs w:val="32"/>
        </w:rPr>
        <w:t>行政事业性收费项目目录</w:t>
      </w:r>
    </w:p>
    <w:tbl>
      <w:tblPr>
        <w:tblStyle w:val="7"/>
        <w:tblW w:w="13567" w:type="dxa"/>
        <w:tblInd w:w="-867" w:type="dxa"/>
        <w:tblBorders>
          <w:top w:val="double" w:color="auto" w:sz="2" w:space="0"/>
          <w:left w:val="none" w:color="auto" w:sz="0" w:space="0"/>
          <w:bottom w:val="doub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8"/>
        <w:gridCol w:w="675"/>
        <w:gridCol w:w="1866"/>
        <w:gridCol w:w="2514"/>
        <w:gridCol w:w="706"/>
        <w:gridCol w:w="992"/>
        <w:gridCol w:w="4471"/>
        <w:gridCol w:w="1865"/>
      </w:tblGrid>
      <w:tr w14:paraId="49D97B37">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78" w:type="dxa"/>
            <w:tcBorders>
              <w:top w:val="double" w:color="auto" w:sz="2" w:space="0"/>
              <w:left w:val="nil"/>
              <w:bottom w:val="single" w:color="auto" w:sz="4" w:space="0"/>
              <w:right w:val="single" w:color="auto" w:sz="4" w:space="0"/>
            </w:tcBorders>
            <w:vAlign w:val="center"/>
          </w:tcPr>
          <w:p w14:paraId="56EAFFBC">
            <w:pPr>
              <w:widowControl/>
              <w:adjustRightInd w:val="0"/>
              <w:snapToGrid w:val="0"/>
              <w:spacing w:line="240" w:lineRule="exact"/>
              <w:jc w:val="center"/>
              <w:rPr>
                <w:rFonts w:ascii="Times New Roman" w:hAnsi="Times New Roman" w:eastAsia="方正仿宋_GBK"/>
                <w:b/>
                <w:bCs/>
                <w:kern w:val="0"/>
                <w:sz w:val="18"/>
                <w:szCs w:val="18"/>
              </w:rPr>
            </w:pPr>
            <w:r>
              <w:rPr>
                <w:rFonts w:ascii="Times New Roman" w:hAnsi="Times New Roman" w:eastAsia="方正仿宋_GBK"/>
                <w:b/>
                <w:bCs/>
                <w:kern w:val="0"/>
                <w:sz w:val="18"/>
                <w:szCs w:val="18"/>
              </w:rPr>
              <w:t>序号</w:t>
            </w:r>
          </w:p>
        </w:tc>
        <w:tc>
          <w:tcPr>
            <w:tcW w:w="675" w:type="dxa"/>
            <w:tcBorders>
              <w:top w:val="double" w:color="auto" w:sz="2" w:space="0"/>
              <w:left w:val="nil"/>
              <w:bottom w:val="single" w:color="auto" w:sz="4" w:space="0"/>
              <w:right w:val="single" w:color="auto" w:sz="4" w:space="0"/>
            </w:tcBorders>
            <w:vAlign w:val="center"/>
          </w:tcPr>
          <w:p w14:paraId="56EB7B95">
            <w:pPr>
              <w:widowControl/>
              <w:adjustRightInd w:val="0"/>
              <w:snapToGrid w:val="0"/>
              <w:spacing w:line="240" w:lineRule="exact"/>
              <w:jc w:val="center"/>
              <w:rPr>
                <w:rFonts w:ascii="Times New Roman" w:hAnsi="Times New Roman" w:eastAsia="方正仿宋_GBK"/>
                <w:b/>
                <w:bCs/>
                <w:kern w:val="0"/>
                <w:sz w:val="18"/>
                <w:szCs w:val="18"/>
              </w:rPr>
            </w:pPr>
            <w:r>
              <w:rPr>
                <w:rFonts w:ascii="Times New Roman" w:hAnsi="Times New Roman" w:eastAsia="方正仿宋_GBK"/>
                <w:b/>
                <w:bCs/>
                <w:kern w:val="0"/>
                <w:sz w:val="18"/>
                <w:szCs w:val="18"/>
              </w:rPr>
              <w:t>收费</w:t>
            </w:r>
          </w:p>
          <w:p w14:paraId="6F4BF8C2">
            <w:pPr>
              <w:widowControl/>
              <w:adjustRightInd w:val="0"/>
              <w:snapToGrid w:val="0"/>
              <w:spacing w:line="240" w:lineRule="exact"/>
              <w:jc w:val="center"/>
              <w:rPr>
                <w:rFonts w:ascii="Times New Roman" w:hAnsi="Times New Roman" w:eastAsia="方正仿宋_GBK"/>
                <w:b/>
                <w:bCs/>
                <w:kern w:val="0"/>
                <w:sz w:val="18"/>
                <w:szCs w:val="18"/>
              </w:rPr>
            </w:pPr>
            <w:r>
              <w:rPr>
                <w:rFonts w:ascii="Times New Roman" w:hAnsi="Times New Roman" w:eastAsia="方正仿宋_GBK"/>
                <w:b/>
                <w:bCs/>
                <w:kern w:val="0"/>
                <w:sz w:val="18"/>
                <w:szCs w:val="18"/>
              </w:rPr>
              <w:t>部门</w:t>
            </w:r>
          </w:p>
        </w:tc>
        <w:tc>
          <w:tcPr>
            <w:tcW w:w="1866" w:type="dxa"/>
            <w:tcBorders>
              <w:top w:val="double" w:color="auto" w:sz="2" w:space="0"/>
              <w:left w:val="nil"/>
              <w:bottom w:val="single" w:color="auto" w:sz="4" w:space="0"/>
              <w:right w:val="single" w:color="auto" w:sz="4" w:space="0"/>
            </w:tcBorders>
            <w:vAlign w:val="center"/>
          </w:tcPr>
          <w:p w14:paraId="638B3F1E">
            <w:pPr>
              <w:widowControl/>
              <w:adjustRightInd w:val="0"/>
              <w:snapToGrid w:val="0"/>
              <w:spacing w:line="240" w:lineRule="exact"/>
              <w:jc w:val="center"/>
              <w:rPr>
                <w:rFonts w:ascii="Times New Roman" w:hAnsi="Times New Roman" w:eastAsia="方正仿宋_GBK"/>
                <w:b/>
                <w:bCs/>
                <w:kern w:val="0"/>
                <w:sz w:val="18"/>
                <w:szCs w:val="18"/>
              </w:rPr>
            </w:pPr>
            <w:r>
              <w:rPr>
                <w:rFonts w:ascii="Times New Roman" w:hAnsi="Times New Roman" w:eastAsia="方正仿宋_GBK"/>
                <w:b/>
                <w:bCs/>
                <w:kern w:val="0"/>
                <w:sz w:val="18"/>
                <w:szCs w:val="18"/>
              </w:rPr>
              <w:t>收费项目名称</w:t>
            </w:r>
          </w:p>
        </w:tc>
        <w:tc>
          <w:tcPr>
            <w:tcW w:w="2514" w:type="dxa"/>
            <w:tcBorders>
              <w:top w:val="double" w:color="auto" w:sz="2" w:space="0"/>
              <w:left w:val="nil"/>
              <w:bottom w:val="single" w:color="auto" w:sz="4" w:space="0"/>
              <w:right w:val="single" w:color="auto" w:sz="4" w:space="0"/>
            </w:tcBorders>
            <w:vAlign w:val="center"/>
          </w:tcPr>
          <w:p w14:paraId="7BF8A500">
            <w:pPr>
              <w:widowControl/>
              <w:adjustRightInd w:val="0"/>
              <w:snapToGrid w:val="0"/>
              <w:spacing w:line="240" w:lineRule="exact"/>
              <w:jc w:val="center"/>
              <w:rPr>
                <w:rFonts w:ascii="Times New Roman" w:hAnsi="Times New Roman" w:eastAsia="方正仿宋_GBK"/>
                <w:b/>
                <w:bCs/>
                <w:kern w:val="0"/>
                <w:sz w:val="18"/>
                <w:szCs w:val="18"/>
              </w:rPr>
            </w:pPr>
            <w:r>
              <w:rPr>
                <w:rFonts w:ascii="Times New Roman" w:hAnsi="Times New Roman" w:eastAsia="方正仿宋_GBK"/>
                <w:b/>
                <w:bCs/>
                <w:kern w:val="0"/>
                <w:sz w:val="18"/>
                <w:szCs w:val="18"/>
              </w:rPr>
              <w:t>收费标准</w:t>
            </w:r>
          </w:p>
        </w:tc>
        <w:tc>
          <w:tcPr>
            <w:tcW w:w="706" w:type="dxa"/>
            <w:tcBorders>
              <w:top w:val="double" w:color="auto" w:sz="2" w:space="0"/>
              <w:left w:val="nil"/>
              <w:bottom w:val="single" w:color="auto" w:sz="4" w:space="0"/>
              <w:right w:val="single" w:color="auto" w:sz="4" w:space="0"/>
            </w:tcBorders>
            <w:vAlign w:val="center"/>
          </w:tcPr>
          <w:p w14:paraId="67F80309">
            <w:pPr>
              <w:widowControl/>
              <w:adjustRightInd w:val="0"/>
              <w:snapToGrid w:val="0"/>
              <w:spacing w:line="240" w:lineRule="exact"/>
              <w:jc w:val="center"/>
              <w:rPr>
                <w:rFonts w:ascii="Times New Roman" w:hAnsi="Times New Roman" w:eastAsia="方正仿宋_GBK"/>
                <w:b/>
                <w:bCs/>
                <w:kern w:val="0"/>
                <w:sz w:val="18"/>
                <w:szCs w:val="18"/>
              </w:rPr>
            </w:pPr>
            <w:r>
              <w:rPr>
                <w:rFonts w:ascii="Times New Roman" w:hAnsi="Times New Roman" w:eastAsia="方正仿宋_GBK"/>
                <w:b/>
                <w:bCs/>
                <w:kern w:val="0"/>
                <w:sz w:val="18"/>
                <w:szCs w:val="18"/>
              </w:rPr>
              <w:t>立项   级别</w:t>
            </w:r>
          </w:p>
        </w:tc>
        <w:tc>
          <w:tcPr>
            <w:tcW w:w="992" w:type="dxa"/>
            <w:tcBorders>
              <w:top w:val="double" w:color="auto" w:sz="2" w:space="0"/>
              <w:left w:val="nil"/>
              <w:bottom w:val="single" w:color="auto" w:sz="4" w:space="0"/>
              <w:right w:val="single" w:color="auto" w:sz="4" w:space="0"/>
            </w:tcBorders>
            <w:vAlign w:val="center"/>
          </w:tcPr>
          <w:p w14:paraId="0FFE5A8B">
            <w:pPr>
              <w:widowControl/>
              <w:adjustRightInd w:val="0"/>
              <w:snapToGrid w:val="0"/>
              <w:spacing w:line="240" w:lineRule="exact"/>
              <w:jc w:val="center"/>
              <w:rPr>
                <w:rFonts w:ascii="Times New Roman" w:hAnsi="Times New Roman" w:eastAsia="方正仿宋_GBK"/>
                <w:b/>
                <w:bCs/>
                <w:kern w:val="0"/>
                <w:sz w:val="18"/>
                <w:szCs w:val="18"/>
              </w:rPr>
            </w:pPr>
            <w:r>
              <w:rPr>
                <w:rFonts w:ascii="Times New Roman" w:hAnsi="Times New Roman" w:eastAsia="方正仿宋_GBK"/>
                <w:b/>
                <w:bCs/>
                <w:kern w:val="0"/>
                <w:sz w:val="18"/>
                <w:szCs w:val="18"/>
              </w:rPr>
              <w:t>资金管理方式</w:t>
            </w:r>
          </w:p>
        </w:tc>
        <w:tc>
          <w:tcPr>
            <w:tcW w:w="4471" w:type="dxa"/>
            <w:tcBorders>
              <w:top w:val="double" w:color="auto" w:sz="2" w:space="0"/>
              <w:left w:val="nil"/>
              <w:bottom w:val="single" w:color="auto" w:sz="4" w:space="0"/>
              <w:right w:val="single" w:color="auto" w:sz="4" w:space="0"/>
            </w:tcBorders>
            <w:vAlign w:val="center"/>
          </w:tcPr>
          <w:p w14:paraId="41571310">
            <w:pPr>
              <w:widowControl/>
              <w:adjustRightInd w:val="0"/>
              <w:snapToGrid w:val="0"/>
              <w:spacing w:line="240" w:lineRule="exact"/>
              <w:jc w:val="center"/>
              <w:rPr>
                <w:rFonts w:ascii="Times New Roman" w:hAnsi="Times New Roman" w:eastAsia="方正仿宋_GBK"/>
                <w:b/>
                <w:bCs/>
                <w:kern w:val="0"/>
                <w:sz w:val="18"/>
                <w:szCs w:val="18"/>
              </w:rPr>
            </w:pPr>
            <w:r>
              <w:rPr>
                <w:rFonts w:ascii="Times New Roman" w:hAnsi="Times New Roman" w:eastAsia="方正仿宋_GBK"/>
                <w:b/>
                <w:bCs/>
                <w:kern w:val="0"/>
                <w:sz w:val="18"/>
                <w:szCs w:val="18"/>
              </w:rPr>
              <w:t>文件依据</w:t>
            </w:r>
          </w:p>
        </w:tc>
        <w:tc>
          <w:tcPr>
            <w:tcW w:w="1865" w:type="dxa"/>
            <w:tcBorders>
              <w:top w:val="double" w:color="auto" w:sz="2" w:space="0"/>
              <w:left w:val="nil"/>
              <w:bottom w:val="single" w:color="auto" w:sz="4" w:space="0"/>
              <w:right w:val="nil"/>
            </w:tcBorders>
            <w:vAlign w:val="center"/>
          </w:tcPr>
          <w:p w14:paraId="77BE426A">
            <w:pPr>
              <w:widowControl/>
              <w:adjustRightInd w:val="0"/>
              <w:snapToGrid w:val="0"/>
              <w:spacing w:line="240" w:lineRule="exact"/>
              <w:jc w:val="center"/>
              <w:rPr>
                <w:rFonts w:ascii="Times New Roman" w:hAnsi="Times New Roman" w:eastAsia="方正仿宋_GBK"/>
                <w:b/>
                <w:bCs/>
                <w:kern w:val="0"/>
                <w:sz w:val="18"/>
                <w:szCs w:val="18"/>
              </w:rPr>
            </w:pPr>
            <w:r>
              <w:rPr>
                <w:rFonts w:ascii="Times New Roman" w:hAnsi="Times New Roman" w:eastAsia="方正仿宋_GBK"/>
                <w:b/>
                <w:bCs/>
                <w:kern w:val="0"/>
                <w:sz w:val="18"/>
                <w:szCs w:val="18"/>
              </w:rPr>
              <w:t>备注</w:t>
            </w:r>
          </w:p>
        </w:tc>
      </w:tr>
      <w:tr w14:paraId="49C0A5C1">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8" w:type="dxa"/>
            <w:tcBorders>
              <w:top w:val="single" w:color="auto" w:sz="4" w:space="0"/>
              <w:left w:val="nil"/>
              <w:bottom w:val="single" w:color="auto" w:sz="4" w:space="0"/>
              <w:right w:val="single" w:color="auto" w:sz="4" w:space="0"/>
            </w:tcBorders>
            <w:vAlign w:val="center"/>
          </w:tcPr>
          <w:p w14:paraId="4C77DAFB">
            <w:pPr>
              <w:widowControl/>
              <w:spacing w:line="240" w:lineRule="exact"/>
              <w:jc w:val="center"/>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一</w:t>
            </w:r>
          </w:p>
        </w:tc>
        <w:tc>
          <w:tcPr>
            <w:tcW w:w="675" w:type="dxa"/>
            <w:tcBorders>
              <w:top w:val="single" w:color="auto" w:sz="4" w:space="0"/>
              <w:left w:val="nil"/>
              <w:bottom w:val="single" w:color="auto" w:sz="4" w:space="0"/>
              <w:right w:val="single" w:color="auto" w:sz="4" w:space="0"/>
            </w:tcBorders>
            <w:vAlign w:val="center"/>
          </w:tcPr>
          <w:p w14:paraId="03F6EB68">
            <w:pPr>
              <w:widowControl/>
              <w:spacing w:line="240" w:lineRule="exact"/>
              <w:jc w:val="center"/>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教育</w:t>
            </w:r>
          </w:p>
        </w:tc>
        <w:tc>
          <w:tcPr>
            <w:tcW w:w="1866" w:type="dxa"/>
            <w:tcBorders>
              <w:top w:val="single" w:color="auto" w:sz="4" w:space="0"/>
              <w:left w:val="nil"/>
              <w:bottom w:val="single" w:color="auto" w:sz="4" w:space="0"/>
              <w:right w:val="single" w:color="auto" w:sz="4" w:space="0"/>
            </w:tcBorders>
            <w:vAlign w:val="center"/>
          </w:tcPr>
          <w:p w14:paraId="421AFB12">
            <w:pPr>
              <w:widowControl/>
              <w:spacing w:line="240" w:lineRule="exact"/>
              <w:jc w:val="left"/>
              <w:textAlignment w:val="center"/>
              <w:rPr>
                <w:rFonts w:ascii="Times New Roman" w:hAnsi="Times New Roman" w:eastAsia="方正仿宋_GBK"/>
                <w:color w:val="000000"/>
                <w:kern w:val="0"/>
                <w:sz w:val="18"/>
                <w:szCs w:val="18"/>
              </w:rPr>
            </w:pPr>
          </w:p>
        </w:tc>
        <w:tc>
          <w:tcPr>
            <w:tcW w:w="2514" w:type="dxa"/>
            <w:tcBorders>
              <w:top w:val="single" w:color="auto" w:sz="4" w:space="0"/>
              <w:left w:val="nil"/>
              <w:bottom w:val="single" w:color="auto" w:sz="4" w:space="0"/>
              <w:right w:val="single" w:color="auto" w:sz="4" w:space="0"/>
            </w:tcBorders>
            <w:vAlign w:val="center"/>
          </w:tcPr>
          <w:p w14:paraId="08AAADAB">
            <w:pPr>
              <w:widowControl/>
              <w:spacing w:line="240" w:lineRule="exact"/>
              <w:jc w:val="left"/>
              <w:textAlignment w:val="center"/>
              <w:rPr>
                <w:rFonts w:ascii="Times New Roman" w:hAnsi="Times New Roman" w:eastAsia="方正仿宋_GBK"/>
                <w:color w:val="000000"/>
                <w:kern w:val="0"/>
                <w:sz w:val="18"/>
                <w:szCs w:val="18"/>
              </w:rPr>
            </w:pPr>
          </w:p>
        </w:tc>
        <w:tc>
          <w:tcPr>
            <w:tcW w:w="706" w:type="dxa"/>
            <w:tcBorders>
              <w:top w:val="single" w:color="auto" w:sz="4" w:space="0"/>
              <w:left w:val="nil"/>
              <w:bottom w:val="single" w:color="auto" w:sz="4" w:space="0"/>
              <w:right w:val="single" w:color="auto" w:sz="4" w:space="0"/>
            </w:tcBorders>
            <w:vAlign w:val="center"/>
          </w:tcPr>
          <w:p w14:paraId="1F641A5C">
            <w:pPr>
              <w:widowControl/>
              <w:spacing w:line="240" w:lineRule="exact"/>
              <w:jc w:val="center"/>
              <w:textAlignment w:val="center"/>
              <w:rPr>
                <w:rFonts w:ascii="Times New Roman" w:hAnsi="Times New Roman" w:eastAsia="方正仿宋_GBK"/>
                <w:color w:val="000000"/>
                <w:kern w:val="0"/>
                <w:sz w:val="18"/>
                <w:szCs w:val="18"/>
              </w:rPr>
            </w:pPr>
          </w:p>
        </w:tc>
        <w:tc>
          <w:tcPr>
            <w:tcW w:w="992" w:type="dxa"/>
            <w:tcBorders>
              <w:top w:val="single" w:color="auto" w:sz="4" w:space="0"/>
              <w:left w:val="nil"/>
              <w:bottom w:val="single" w:color="auto" w:sz="4" w:space="0"/>
              <w:right w:val="single" w:color="auto" w:sz="4" w:space="0"/>
            </w:tcBorders>
            <w:vAlign w:val="center"/>
          </w:tcPr>
          <w:p w14:paraId="73A8A05A">
            <w:pPr>
              <w:widowControl/>
              <w:jc w:val="center"/>
              <w:textAlignment w:val="center"/>
              <w:rPr>
                <w:rFonts w:ascii="Times New Roman" w:hAnsi="Times New Roman" w:eastAsia="方正仿宋_GBK"/>
                <w:color w:val="000000"/>
                <w:kern w:val="0"/>
                <w:sz w:val="18"/>
                <w:szCs w:val="18"/>
              </w:rPr>
            </w:pPr>
          </w:p>
        </w:tc>
        <w:tc>
          <w:tcPr>
            <w:tcW w:w="4471" w:type="dxa"/>
            <w:tcBorders>
              <w:top w:val="single" w:color="auto" w:sz="4" w:space="0"/>
              <w:left w:val="nil"/>
              <w:bottom w:val="single" w:color="auto" w:sz="4" w:space="0"/>
              <w:right w:val="single" w:color="auto" w:sz="4" w:space="0"/>
            </w:tcBorders>
            <w:vAlign w:val="center"/>
          </w:tcPr>
          <w:p w14:paraId="693DA26B">
            <w:pPr>
              <w:widowControl/>
              <w:spacing w:line="200" w:lineRule="exact"/>
              <w:jc w:val="left"/>
              <w:textAlignment w:val="center"/>
              <w:rPr>
                <w:rFonts w:ascii="Times New Roman" w:hAnsi="Times New Roman" w:eastAsia="方正仿宋_GBK"/>
                <w:color w:val="000000"/>
                <w:kern w:val="0"/>
                <w:sz w:val="18"/>
                <w:szCs w:val="18"/>
              </w:rPr>
            </w:pPr>
          </w:p>
        </w:tc>
        <w:tc>
          <w:tcPr>
            <w:tcW w:w="1865" w:type="dxa"/>
            <w:tcBorders>
              <w:top w:val="single" w:color="auto" w:sz="4" w:space="0"/>
              <w:left w:val="nil"/>
              <w:bottom w:val="single" w:color="auto" w:sz="4" w:space="0"/>
              <w:right w:val="nil"/>
            </w:tcBorders>
            <w:vAlign w:val="center"/>
          </w:tcPr>
          <w:p w14:paraId="0A8D0F0B">
            <w:pPr>
              <w:spacing w:line="240" w:lineRule="exact"/>
              <w:jc w:val="left"/>
              <w:rPr>
                <w:rFonts w:ascii="Times New Roman" w:hAnsi="Times New Roman" w:eastAsia="方正仿宋_GBK"/>
                <w:kern w:val="0"/>
                <w:sz w:val="18"/>
                <w:szCs w:val="18"/>
              </w:rPr>
            </w:pPr>
          </w:p>
        </w:tc>
      </w:tr>
      <w:tr w14:paraId="553025F2">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8" w:type="dxa"/>
            <w:tcBorders>
              <w:top w:val="single" w:color="auto" w:sz="4" w:space="0"/>
              <w:left w:val="nil"/>
              <w:bottom w:val="single" w:color="auto" w:sz="4" w:space="0"/>
              <w:right w:val="single" w:color="auto" w:sz="4" w:space="0"/>
            </w:tcBorders>
            <w:vAlign w:val="center"/>
          </w:tcPr>
          <w:p w14:paraId="39B4041A">
            <w:pPr>
              <w:widowControl/>
              <w:spacing w:line="240" w:lineRule="exact"/>
              <w:jc w:val="center"/>
              <w:textAlignment w:val="center"/>
              <w:rPr>
                <w:rFonts w:ascii="Times New Roman" w:hAnsi="Times New Roman" w:eastAsia="方正仿宋_GBK"/>
                <w:kern w:val="0"/>
                <w:sz w:val="18"/>
                <w:szCs w:val="18"/>
              </w:rPr>
            </w:pPr>
            <w:r>
              <w:rPr>
                <w:rFonts w:hint="eastAsia" w:ascii="Times New Roman" w:hAnsi="Times New Roman" w:eastAsia="方正仿宋_GBK"/>
                <w:color w:val="000000"/>
                <w:kern w:val="0"/>
                <w:sz w:val="18"/>
                <w:szCs w:val="18"/>
              </w:rPr>
              <w:t>1</w:t>
            </w:r>
          </w:p>
        </w:tc>
        <w:tc>
          <w:tcPr>
            <w:tcW w:w="675" w:type="dxa"/>
            <w:tcBorders>
              <w:top w:val="single" w:color="auto" w:sz="4" w:space="0"/>
              <w:left w:val="nil"/>
              <w:bottom w:val="single" w:color="auto" w:sz="4" w:space="0"/>
              <w:right w:val="single" w:color="auto" w:sz="4" w:space="0"/>
            </w:tcBorders>
            <w:vAlign w:val="center"/>
          </w:tcPr>
          <w:p w14:paraId="6094821B">
            <w:pPr>
              <w:widowControl/>
              <w:spacing w:line="240" w:lineRule="exact"/>
              <w:jc w:val="center"/>
              <w:textAlignment w:val="center"/>
              <w:rPr>
                <w:rFonts w:ascii="Times New Roman" w:hAnsi="Times New Roman" w:eastAsia="方正仿宋_GBK"/>
                <w:kern w:val="0"/>
                <w:sz w:val="18"/>
                <w:szCs w:val="18"/>
              </w:rPr>
            </w:pPr>
          </w:p>
        </w:tc>
        <w:tc>
          <w:tcPr>
            <w:tcW w:w="1866" w:type="dxa"/>
            <w:tcBorders>
              <w:top w:val="single" w:color="auto" w:sz="4" w:space="0"/>
              <w:left w:val="nil"/>
              <w:bottom w:val="single" w:color="auto" w:sz="4" w:space="0"/>
              <w:right w:val="single" w:color="auto" w:sz="4" w:space="0"/>
            </w:tcBorders>
            <w:vAlign w:val="center"/>
          </w:tcPr>
          <w:p w14:paraId="0E0F40A0">
            <w:pPr>
              <w:widowControl/>
              <w:spacing w:line="240" w:lineRule="exact"/>
              <w:jc w:val="left"/>
              <w:textAlignment w:val="center"/>
              <w:rPr>
                <w:rFonts w:ascii="Times New Roman" w:hAnsi="Times New Roman" w:eastAsia="方正仿宋_GBK"/>
                <w:kern w:val="0"/>
                <w:sz w:val="18"/>
                <w:szCs w:val="18"/>
              </w:rPr>
            </w:pPr>
            <w:r>
              <w:rPr>
                <w:rFonts w:ascii="Times New Roman" w:hAnsi="Times New Roman" w:eastAsia="方正仿宋_GBK"/>
                <w:color w:val="000000"/>
                <w:kern w:val="0"/>
                <w:sz w:val="18"/>
                <w:szCs w:val="18"/>
              </w:rPr>
              <w:t>公办幼儿园收费（保育教育费、住宿费）</w:t>
            </w:r>
          </w:p>
        </w:tc>
        <w:tc>
          <w:tcPr>
            <w:tcW w:w="2514" w:type="dxa"/>
            <w:tcBorders>
              <w:top w:val="single" w:color="auto" w:sz="4" w:space="0"/>
              <w:left w:val="nil"/>
              <w:bottom w:val="single" w:color="auto" w:sz="4" w:space="0"/>
              <w:right w:val="single" w:color="auto" w:sz="4" w:space="0"/>
            </w:tcBorders>
            <w:vAlign w:val="center"/>
          </w:tcPr>
          <w:p w14:paraId="307BFBAA">
            <w:pPr>
              <w:widowControl/>
              <w:spacing w:line="240" w:lineRule="exact"/>
              <w:jc w:val="left"/>
              <w:textAlignment w:val="center"/>
              <w:rPr>
                <w:rFonts w:ascii="Times New Roman" w:hAnsi="Times New Roman" w:eastAsia="方正仿宋_GBK"/>
                <w:kern w:val="0"/>
                <w:sz w:val="18"/>
                <w:szCs w:val="18"/>
              </w:rPr>
            </w:pPr>
            <w:r>
              <w:rPr>
                <w:rFonts w:ascii="Times New Roman" w:hAnsi="Times New Roman" w:eastAsia="方正仿宋_GBK"/>
                <w:color w:val="000000"/>
                <w:kern w:val="0"/>
                <w:sz w:val="18"/>
                <w:szCs w:val="18"/>
              </w:rPr>
              <w:t>保教费</w:t>
            </w:r>
            <w:r>
              <w:rPr>
                <w:rFonts w:hint="eastAsia" w:ascii="Times New Roman" w:hAnsi="Times New Roman" w:eastAsia="方正仿宋_GBK"/>
                <w:color w:val="000000"/>
                <w:kern w:val="0"/>
                <w:sz w:val="18"/>
                <w:szCs w:val="18"/>
              </w:rPr>
              <w:t>40</w:t>
            </w:r>
            <w:r>
              <w:rPr>
                <w:rFonts w:ascii="Times New Roman" w:hAnsi="Times New Roman" w:eastAsia="方正仿宋_GBK"/>
                <w:color w:val="000000"/>
                <w:kern w:val="0"/>
                <w:sz w:val="18"/>
                <w:szCs w:val="18"/>
              </w:rPr>
              <w:t>0元-</w:t>
            </w:r>
            <w:r>
              <w:rPr>
                <w:rFonts w:hint="eastAsia" w:ascii="Times New Roman" w:hAnsi="Times New Roman" w:eastAsia="方正仿宋_GBK"/>
                <w:color w:val="000000"/>
                <w:kern w:val="0"/>
                <w:sz w:val="18"/>
                <w:szCs w:val="18"/>
              </w:rPr>
              <w:t>1170</w:t>
            </w:r>
            <w:r>
              <w:rPr>
                <w:rFonts w:ascii="Times New Roman" w:hAnsi="Times New Roman" w:eastAsia="方正仿宋_GBK"/>
                <w:color w:val="000000"/>
                <w:kern w:val="0"/>
                <w:sz w:val="18"/>
                <w:szCs w:val="18"/>
              </w:rPr>
              <w:t>元/生.月</w:t>
            </w:r>
          </w:p>
        </w:tc>
        <w:tc>
          <w:tcPr>
            <w:tcW w:w="706" w:type="dxa"/>
            <w:tcBorders>
              <w:top w:val="single" w:color="auto" w:sz="4" w:space="0"/>
              <w:left w:val="nil"/>
              <w:bottom w:val="single" w:color="auto" w:sz="4" w:space="0"/>
              <w:right w:val="single" w:color="auto" w:sz="4" w:space="0"/>
            </w:tcBorders>
            <w:vAlign w:val="center"/>
          </w:tcPr>
          <w:p w14:paraId="0425499C">
            <w:pPr>
              <w:widowControl/>
              <w:spacing w:line="240" w:lineRule="exact"/>
              <w:jc w:val="center"/>
              <w:textAlignment w:val="center"/>
              <w:rPr>
                <w:rFonts w:ascii="Times New Roman" w:hAnsi="Times New Roman" w:eastAsia="方正仿宋_GBK"/>
                <w:kern w:val="0"/>
                <w:sz w:val="18"/>
                <w:szCs w:val="18"/>
              </w:rPr>
            </w:pPr>
            <w:r>
              <w:rPr>
                <w:rFonts w:ascii="Times New Roman" w:hAnsi="Times New Roman" w:eastAsia="方正仿宋_GBK"/>
                <w:color w:val="000000"/>
                <w:kern w:val="0"/>
                <w:sz w:val="18"/>
                <w:szCs w:val="18"/>
              </w:rPr>
              <w:t>国家</w:t>
            </w:r>
          </w:p>
        </w:tc>
        <w:tc>
          <w:tcPr>
            <w:tcW w:w="992" w:type="dxa"/>
            <w:tcBorders>
              <w:top w:val="single" w:color="auto" w:sz="4" w:space="0"/>
              <w:left w:val="nil"/>
              <w:bottom w:val="single" w:color="auto" w:sz="4" w:space="0"/>
              <w:right w:val="single" w:color="auto" w:sz="4" w:space="0"/>
            </w:tcBorders>
            <w:vAlign w:val="center"/>
          </w:tcPr>
          <w:p w14:paraId="38A4FD11">
            <w:pPr>
              <w:widowControl/>
              <w:jc w:val="center"/>
              <w:textAlignment w:val="center"/>
              <w:rPr>
                <w:rFonts w:ascii="Times New Roman" w:hAnsi="Times New Roman" w:eastAsia="方正仿宋_GBK"/>
                <w:kern w:val="0"/>
                <w:sz w:val="18"/>
                <w:szCs w:val="18"/>
              </w:rPr>
            </w:pPr>
            <w:r>
              <w:rPr>
                <w:rFonts w:hint="eastAsia" w:ascii="Times New Roman" w:hAnsi="Times New Roman" w:eastAsia="方正仿宋_GBK"/>
                <w:color w:val="000000"/>
                <w:kern w:val="0"/>
                <w:sz w:val="18"/>
                <w:szCs w:val="18"/>
              </w:rPr>
              <w:t>缴入国库</w:t>
            </w:r>
          </w:p>
        </w:tc>
        <w:tc>
          <w:tcPr>
            <w:tcW w:w="4471" w:type="dxa"/>
            <w:tcBorders>
              <w:top w:val="single" w:color="auto" w:sz="4" w:space="0"/>
              <w:left w:val="nil"/>
              <w:bottom w:val="single" w:color="auto" w:sz="4" w:space="0"/>
              <w:right w:val="single" w:color="auto" w:sz="4" w:space="0"/>
            </w:tcBorders>
            <w:vAlign w:val="center"/>
          </w:tcPr>
          <w:p w14:paraId="03EE922B">
            <w:pPr>
              <w:widowControl/>
              <w:spacing w:line="200" w:lineRule="exact"/>
              <w:jc w:val="left"/>
              <w:textAlignment w:val="center"/>
              <w:rPr>
                <w:rFonts w:ascii="Times New Roman" w:hAnsi="Times New Roman" w:eastAsia="方正仿宋_GBK"/>
                <w:kern w:val="0"/>
                <w:sz w:val="18"/>
                <w:szCs w:val="18"/>
              </w:rPr>
            </w:pPr>
            <w:r>
              <w:rPr>
                <w:rFonts w:ascii="Times New Roman" w:hAnsi="Times New Roman" w:eastAsia="方正仿宋_GBK"/>
                <w:color w:val="000000"/>
                <w:kern w:val="0"/>
                <w:sz w:val="18"/>
                <w:szCs w:val="18"/>
              </w:rPr>
              <w:t>发改价格〔2011〕3207号、苏价费〔2011 〕122号、苏价规〔201</w:t>
            </w:r>
            <w:r>
              <w:rPr>
                <w:rFonts w:hint="eastAsia" w:ascii="Times New Roman" w:hAnsi="Times New Roman" w:eastAsia="方正仿宋_GBK"/>
                <w:color w:val="000000"/>
                <w:kern w:val="0"/>
                <w:sz w:val="18"/>
                <w:szCs w:val="18"/>
              </w:rPr>
              <w:t>7</w:t>
            </w:r>
            <w:r>
              <w:rPr>
                <w:rFonts w:ascii="Times New Roman" w:hAnsi="Times New Roman" w:eastAsia="方正仿宋_GBK"/>
                <w:color w:val="000000"/>
                <w:kern w:val="0"/>
                <w:sz w:val="18"/>
                <w:szCs w:val="18"/>
              </w:rPr>
              <w:t>〕</w:t>
            </w:r>
            <w:r>
              <w:rPr>
                <w:rFonts w:hint="eastAsia" w:ascii="Times New Roman" w:hAnsi="Times New Roman" w:eastAsia="方正仿宋_GBK"/>
                <w:color w:val="000000"/>
                <w:kern w:val="0"/>
                <w:sz w:val="18"/>
                <w:szCs w:val="18"/>
              </w:rPr>
              <w:t>9</w:t>
            </w:r>
            <w:r>
              <w:rPr>
                <w:rFonts w:ascii="Times New Roman" w:hAnsi="Times New Roman" w:eastAsia="方正仿宋_GBK"/>
                <w:color w:val="000000"/>
                <w:kern w:val="0"/>
                <w:sz w:val="18"/>
                <w:szCs w:val="18"/>
              </w:rPr>
              <w:t>号、宁价费〔2012〕384号、宁</w:t>
            </w:r>
            <w:r>
              <w:rPr>
                <w:rFonts w:hint="eastAsia" w:ascii="Times New Roman" w:hAnsi="Times New Roman" w:eastAsia="方正仿宋_GBK"/>
                <w:color w:val="000000"/>
                <w:kern w:val="0"/>
                <w:sz w:val="18"/>
                <w:szCs w:val="18"/>
              </w:rPr>
              <w:t>发改价</w:t>
            </w:r>
            <w:r>
              <w:rPr>
                <w:rFonts w:ascii="Times New Roman" w:hAnsi="Times New Roman" w:eastAsia="方正仿宋_GBK"/>
                <w:color w:val="000000"/>
                <w:kern w:val="0"/>
                <w:sz w:val="18"/>
                <w:szCs w:val="18"/>
              </w:rPr>
              <w:t>费</w:t>
            </w:r>
            <w:r>
              <w:rPr>
                <w:rFonts w:hint="eastAsia" w:ascii="Times New Roman" w:hAnsi="Times New Roman" w:eastAsia="方正仿宋_GBK"/>
                <w:color w:val="000000"/>
                <w:kern w:val="0"/>
                <w:sz w:val="18"/>
                <w:szCs w:val="18"/>
              </w:rPr>
              <w:t>字</w:t>
            </w:r>
            <w:r>
              <w:rPr>
                <w:rFonts w:ascii="Times New Roman" w:hAnsi="Times New Roman" w:eastAsia="方正仿宋_GBK"/>
                <w:color w:val="000000"/>
                <w:kern w:val="0"/>
                <w:sz w:val="18"/>
                <w:szCs w:val="18"/>
              </w:rPr>
              <w:t>〔20</w:t>
            </w:r>
            <w:r>
              <w:rPr>
                <w:rFonts w:hint="eastAsia" w:ascii="Times New Roman" w:hAnsi="Times New Roman" w:eastAsia="方正仿宋_GBK"/>
                <w:color w:val="000000"/>
                <w:kern w:val="0"/>
                <w:sz w:val="18"/>
                <w:szCs w:val="18"/>
              </w:rPr>
              <w:t>21</w:t>
            </w:r>
            <w:r>
              <w:rPr>
                <w:rFonts w:ascii="Times New Roman" w:hAnsi="Times New Roman" w:eastAsia="方正仿宋_GBK"/>
                <w:color w:val="000000"/>
                <w:kern w:val="0"/>
                <w:sz w:val="18"/>
                <w:szCs w:val="18"/>
              </w:rPr>
              <w:t>〕3</w:t>
            </w:r>
            <w:r>
              <w:rPr>
                <w:rFonts w:hint="eastAsia" w:ascii="Times New Roman" w:hAnsi="Times New Roman" w:eastAsia="方正仿宋_GBK"/>
                <w:color w:val="000000"/>
                <w:kern w:val="0"/>
                <w:sz w:val="18"/>
                <w:szCs w:val="18"/>
              </w:rPr>
              <w:t>08</w:t>
            </w:r>
            <w:r>
              <w:rPr>
                <w:rFonts w:ascii="Times New Roman" w:hAnsi="Times New Roman" w:eastAsia="方正仿宋_GBK"/>
                <w:color w:val="000000"/>
                <w:kern w:val="0"/>
                <w:sz w:val="18"/>
                <w:szCs w:val="18"/>
              </w:rPr>
              <w:t>号</w:t>
            </w:r>
          </w:p>
        </w:tc>
        <w:tc>
          <w:tcPr>
            <w:tcW w:w="1865" w:type="dxa"/>
            <w:tcBorders>
              <w:top w:val="single" w:color="auto" w:sz="4" w:space="0"/>
              <w:left w:val="nil"/>
              <w:bottom w:val="single" w:color="auto" w:sz="4" w:space="0"/>
              <w:right w:val="nil"/>
            </w:tcBorders>
            <w:vAlign w:val="center"/>
          </w:tcPr>
          <w:p w14:paraId="071AF0FC">
            <w:pPr>
              <w:spacing w:line="240" w:lineRule="exact"/>
              <w:jc w:val="left"/>
              <w:rPr>
                <w:rFonts w:ascii="Times New Roman" w:hAnsi="Times New Roman" w:eastAsia="方正仿宋_GBK"/>
                <w:kern w:val="0"/>
                <w:sz w:val="18"/>
                <w:szCs w:val="18"/>
              </w:rPr>
            </w:pPr>
            <w:r>
              <w:rPr>
                <w:rFonts w:hint="eastAsia" w:ascii="Times New Roman" w:hAnsi="Times New Roman" w:eastAsia="方正仿宋_GBK"/>
                <w:kern w:val="0"/>
                <w:sz w:val="18"/>
                <w:szCs w:val="18"/>
              </w:rPr>
              <w:t>2021年秋季新入园的幼儿执行</w:t>
            </w:r>
            <w:r>
              <w:rPr>
                <w:rFonts w:ascii="Times New Roman" w:hAnsi="Times New Roman" w:eastAsia="方正仿宋_GBK"/>
                <w:color w:val="000000"/>
                <w:kern w:val="0"/>
                <w:sz w:val="18"/>
                <w:szCs w:val="18"/>
              </w:rPr>
              <w:t>宁</w:t>
            </w:r>
            <w:r>
              <w:rPr>
                <w:rFonts w:hint="eastAsia" w:ascii="Times New Roman" w:hAnsi="Times New Roman" w:eastAsia="方正仿宋_GBK"/>
                <w:color w:val="000000"/>
                <w:kern w:val="0"/>
                <w:sz w:val="18"/>
                <w:szCs w:val="18"/>
              </w:rPr>
              <w:t>发改</w:t>
            </w:r>
            <w:r>
              <w:rPr>
                <w:rFonts w:ascii="Times New Roman" w:hAnsi="Times New Roman" w:eastAsia="方正仿宋_GBK"/>
                <w:color w:val="000000"/>
                <w:kern w:val="0"/>
                <w:sz w:val="18"/>
                <w:szCs w:val="18"/>
              </w:rPr>
              <w:t>价费</w:t>
            </w:r>
            <w:r>
              <w:rPr>
                <w:rFonts w:hint="eastAsia" w:ascii="Times New Roman" w:hAnsi="Times New Roman" w:eastAsia="方正仿宋_GBK"/>
                <w:color w:val="000000"/>
                <w:kern w:val="0"/>
                <w:sz w:val="18"/>
                <w:szCs w:val="18"/>
              </w:rPr>
              <w:t>字</w:t>
            </w:r>
            <w:r>
              <w:rPr>
                <w:rFonts w:ascii="Times New Roman" w:hAnsi="Times New Roman" w:eastAsia="方正仿宋_GBK"/>
                <w:color w:val="000000"/>
                <w:kern w:val="0"/>
                <w:sz w:val="18"/>
                <w:szCs w:val="18"/>
              </w:rPr>
              <w:t>〔20</w:t>
            </w:r>
            <w:r>
              <w:rPr>
                <w:rFonts w:hint="eastAsia" w:ascii="Times New Roman" w:hAnsi="Times New Roman" w:eastAsia="方正仿宋_GBK"/>
                <w:color w:val="000000"/>
                <w:kern w:val="0"/>
                <w:sz w:val="18"/>
                <w:szCs w:val="18"/>
              </w:rPr>
              <w:t>21</w:t>
            </w:r>
            <w:r>
              <w:rPr>
                <w:rFonts w:ascii="Times New Roman" w:hAnsi="Times New Roman" w:eastAsia="方正仿宋_GBK"/>
                <w:color w:val="000000"/>
                <w:kern w:val="0"/>
                <w:sz w:val="18"/>
                <w:szCs w:val="18"/>
              </w:rPr>
              <w:t>〕3</w:t>
            </w:r>
            <w:r>
              <w:rPr>
                <w:rFonts w:hint="eastAsia" w:ascii="Times New Roman" w:hAnsi="Times New Roman" w:eastAsia="方正仿宋_GBK"/>
                <w:color w:val="000000"/>
                <w:kern w:val="0"/>
                <w:sz w:val="18"/>
                <w:szCs w:val="18"/>
              </w:rPr>
              <w:t>08</w:t>
            </w:r>
            <w:r>
              <w:rPr>
                <w:rFonts w:ascii="Times New Roman" w:hAnsi="Times New Roman" w:eastAsia="方正仿宋_GBK"/>
                <w:color w:val="000000"/>
                <w:kern w:val="0"/>
                <w:sz w:val="18"/>
                <w:szCs w:val="18"/>
              </w:rPr>
              <w:t>号</w:t>
            </w:r>
            <w:r>
              <w:rPr>
                <w:rFonts w:hint="eastAsia" w:ascii="Times New Roman" w:hAnsi="Times New Roman" w:eastAsia="方正仿宋_GBK"/>
                <w:color w:val="000000"/>
                <w:kern w:val="0"/>
                <w:sz w:val="18"/>
                <w:szCs w:val="18"/>
              </w:rPr>
              <w:t>文件规定</w:t>
            </w:r>
          </w:p>
        </w:tc>
      </w:tr>
      <w:tr w14:paraId="20A074DF">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8" w:type="dxa"/>
            <w:tcBorders>
              <w:top w:val="single" w:color="auto" w:sz="4" w:space="0"/>
              <w:left w:val="nil"/>
              <w:bottom w:val="single" w:color="auto" w:sz="4" w:space="0"/>
              <w:right w:val="single" w:color="auto" w:sz="4" w:space="0"/>
            </w:tcBorders>
            <w:vAlign w:val="center"/>
          </w:tcPr>
          <w:p w14:paraId="5A006962">
            <w:pPr>
              <w:widowControl/>
              <w:spacing w:line="240" w:lineRule="exact"/>
              <w:jc w:val="center"/>
              <w:textAlignment w:val="center"/>
              <w:rPr>
                <w:rFonts w:ascii="Times New Roman" w:hAnsi="Times New Roman" w:eastAsia="方正仿宋_GBK"/>
                <w:kern w:val="0"/>
                <w:sz w:val="18"/>
                <w:szCs w:val="18"/>
              </w:rPr>
            </w:pPr>
            <w:r>
              <w:rPr>
                <w:rFonts w:hint="eastAsia" w:ascii="Times New Roman" w:hAnsi="Times New Roman" w:eastAsia="方正仿宋_GBK"/>
                <w:color w:val="000000"/>
                <w:kern w:val="0"/>
                <w:sz w:val="18"/>
                <w:szCs w:val="18"/>
              </w:rPr>
              <w:t>2</w:t>
            </w:r>
          </w:p>
        </w:tc>
        <w:tc>
          <w:tcPr>
            <w:tcW w:w="675" w:type="dxa"/>
            <w:tcBorders>
              <w:top w:val="single" w:color="auto" w:sz="4" w:space="0"/>
              <w:left w:val="nil"/>
              <w:bottom w:val="single" w:color="auto" w:sz="4" w:space="0"/>
              <w:right w:val="single" w:color="auto" w:sz="4" w:space="0"/>
            </w:tcBorders>
            <w:vAlign w:val="center"/>
          </w:tcPr>
          <w:p w14:paraId="5F66F3F4">
            <w:pPr>
              <w:widowControl/>
              <w:spacing w:line="240" w:lineRule="exact"/>
              <w:jc w:val="center"/>
              <w:textAlignment w:val="center"/>
              <w:rPr>
                <w:rFonts w:ascii="Times New Roman" w:hAnsi="Times New Roman" w:eastAsia="方正仿宋_GBK"/>
                <w:kern w:val="0"/>
                <w:sz w:val="18"/>
                <w:szCs w:val="18"/>
              </w:rPr>
            </w:pPr>
          </w:p>
        </w:tc>
        <w:tc>
          <w:tcPr>
            <w:tcW w:w="1866" w:type="dxa"/>
            <w:tcBorders>
              <w:top w:val="single" w:color="auto" w:sz="4" w:space="0"/>
              <w:left w:val="nil"/>
              <w:bottom w:val="single" w:color="auto" w:sz="4" w:space="0"/>
              <w:right w:val="single" w:color="auto" w:sz="4" w:space="0"/>
            </w:tcBorders>
            <w:vAlign w:val="center"/>
          </w:tcPr>
          <w:p w14:paraId="7E065602">
            <w:pPr>
              <w:widowControl/>
              <w:spacing w:line="240" w:lineRule="exact"/>
              <w:jc w:val="left"/>
              <w:textAlignment w:val="center"/>
              <w:rPr>
                <w:rFonts w:ascii="Times New Roman" w:hAnsi="Times New Roman" w:eastAsia="方正仿宋_GBK"/>
                <w:kern w:val="0"/>
                <w:sz w:val="18"/>
                <w:szCs w:val="18"/>
              </w:rPr>
            </w:pPr>
            <w:r>
              <w:rPr>
                <w:rFonts w:ascii="Times New Roman" w:hAnsi="Times New Roman" w:eastAsia="方正仿宋_GBK"/>
                <w:color w:val="000000"/>
                <w:kern w:val="0"/>
                <w:sz w:val="18"/>
                <w:szCs w:val="18"/>
              </w:rPr>
              <w:t>义务教育收费</w:t>
            </w:r>
          </w:p>
        </w:tc>
        <w:tc>
          <w:tcPr>
            <w:tcW w:w="2514" w:type="dxa"/>
            <w:tcBorders>
              <w:top w:val="single" w:color="auto" w:sz="4" w:space="0"/>
              <w:left w:val="nil"/>
              <w:bottom w:val="single" w:color="auto" w:sz="4" w:space="0"/>
              <w:right w:val="single" w:color="auto" w:sz="4" w:space="0"/>
            </w:tcBorders>
            <w:vAlign w:val="center"/>
          </w:tcPr>
          <w:p w14:paraId="3858E5DB">
            <w:pPr>
              <w:widowControl/>
              <w:spacing w:line="240" w:lineRule="exact"/>
              <w:jc w:val="left"/>
              <w:textAlignment w:val="center"/>
              <w:rPr>
                <w:rFonts w:ascii="Times New Roman" w:hAnsi="Times New Roman" w:eastAsia="方正仿宋_GBK"/>
                <w:kern w:val="0"/>
                <w:sz w:val="18"/>
                <w:szCs w:val="18"/>
              </w:rPr>
            </w:pPr>
            <w:r>
              <w:rPr>
                <w:rFonts w:ascii="Times New Roman" w:hAnsi="Times New Roman" w:eastAsia="方正仿宋_GBK"/>
                <w:color w:val="000000"/>
                <w:kern w:val="0"/>
                <w:sz w:val="18"/>
                <w:szCs w:val="18"/>
              </w:rPr>
              <w:t>按文执行</w:t>
            </w:r>
          </w:p>
        </w:tc>
        <w:tc>
          <w:tcPr>
            <w:tcW w:w="706" w:type="dxa"/>
            <w:tcBorders>
              <w:top w:val="single" w:color="auto" w:sz="4" w:space="0"/>
              <w:left w:val="nil"/>
              <w:bottom w:val="single" w:color="auto" w:sz="4" w:space="0"/>
              <w:right w:val="single" w:color="auto" w:sz="4" w:space="0"/>
            </w:tcBorders>
            <w:vAlign w:val="center"/>
          </w:tcPr>
          <w:p w14:paraId="3D54518E">
            <w:pPr>
              <w:widowControl/>
              <w:spacing w:line="240" w:lineRule="exact"/>
              <w:jc w:val="center"/>
              <w:textAlignment w:val="center"/>
              <w:rPr>
                <w:rFonts w:ascii="Times New Roman" w:hAnsi="Times New Roman" w:eastAsia="方正仿宋_GBK"/>
                <w:kern w:val="0"/>
                <w:sz w:val="18"/>
                <w:szCs w:val="18"/>
              </w:rPr>
            </w:pPr>
            <w:r>
              <w:rPr>
                <w:rFonts w:ascii="Times New Roman" w:hAnsi="Times New Roman" w:eastAsia="方正仿宋_GBK"/>
                <w:color w:val="000000"/>
                <w:kern w:val="0"/>
                <w:sz w:val="18"/>
                <w:szCs w:val="18"/>
              </w:rPr>
              <w:t>省</w:t>
            </w:r>
          </w:p>
        </w:tc>
        <w:tc>
          <w:tcPr>
            <w:tcW w:w="992" w:type="dxa"/>
            <w:tcBorders>
              <w:top w:val="single" w:color="auto" w:sz="4" w:space="0"/>
              <w:left w:val="nil"/>
              <w:bottom w:val="single" w:color="auto" w:sz="4" w:space="0"/>
              <w:right w:val="single" w:color="auto" w:sz="4" w:space="0"/>
            </w:tcBorders>
            <w:vAlign w:val="center"/>
          </w:tcPr>
          <w:p w14:paraId="09E138D4">
            <w:pPr>
              <w:widowControl/>
              <w:jc w:val="center"/>
              <w:textAlignment w:val="center"/>
              <w:rPr>
                <w:rFonts w:ascii="Times New Roman" w:hAnsi="Times New Roman" w:eastAsia="方正仿宋_GBK"/>
                <w:kern w:val="0"/>
                <w:sz w:val="18"/>
                <w:szCs w:val="18"/>
              </w:rPr>
            </w:pPr>
            <w:r>
              <w:rPr>
                <w:rFonts w:hint="eastAsia" w:ascii="Times New Roman" w:hAnsi="Times New Roman" w:eastAsia="方正仿宋_GBK"/>
                <w:kern w:val="0"/>
                <w:sz w:val="18"/>
                <w:szCs w:val="18"/>
              </w:rPr>
              <w:t>财政专户</w:t>
            </w:r>
          </w:p>
        </w:tc>
        <w:tc>
          <w:tcPr>
            <w:tcW w:w="4471" w:type="dxa"/>
            <w:tcBorders>
              <w:top w:val="single" w:color="auto" w:sz="4" w:space="0"/>
              <w:left w:val="nil"/>
              <w:bottom w:val="single" w:color="auto" w:sz="4" w:space="0"/>
              <w:right w:val="single" w:color="auto" w:sz="4" w:space="0"/>
            </w:tcBorders>
            <w:vAlign w:val="center"/>
          </w:tcPr>
          <w:p w14:paraId="37480C56">
            <w:pPr>
              <w:widowControl/>
              <w:spacing w:line="200" w:lineRule="exact"/>
              <w:jc w:val="left"/>
              <w:textAlignment w:val="center"/>
              <w:rPr>
                <w:rFonts w:ascii="Times New Roman" w:hAnsi="Times New Roman" w:eastAsia="方正仿宋_GBK"/>
                <w:kern w:val="0"/>
                <w:sz w:val="18"/>
                <w:szCs w:val="18"/>
              </w:rPr>
            </w:pPr>
            <w:r>
              <w:rPr>
                <w:rFonts w:ascii="Times New Roman" w:hAnsi="Times New Roman" w:eastAsia="方正仿宋_GBK"/>
                <w:color w:val="000000"/>
                <w:kern w:val="0"/>
                <w:sz w:val="18"/>
                <w:szCs w:val="18"/>
              </w:rPr>
              <w:t>《义务教育法》、教财〔1996〕101号、苏教财〔1998〕24号、苏财综〔1998〕82号 、苏价费〔1998〕159号、苏价综〔2002〕 174号、苏财综〔2002〕44号、教财〔2004 〕7号、苏价费〔2004〕338号、苏财综〔 2004〕111号、苏价费〔2005〕20号、苏财 综〔2005〕3号、宁价费〔2004〕373号、宁价费〔2008〕275号、宁价费〔2012〕241号</w:t>
            </w:r>
          </w:p>
        </w:tc>
        <w:tc>
          <w:tcPr>
            <w:tcW w:w="1865" w:type="dxa"/>
            <w:tcBorders>
              <w:top w:val="single" w:color="auto" w:sz="4" w:space="0"/>
              <w:left w:val="nil"/>
              <w:bottom w:val="single" w:color="auto" w:sz="4" w:space="0"/>
              <w:right w:val="nil"/>
            </w:tcBorders>
            <w:vAlign w:val="center"/>
          </w:tcPr>
          <w:p w14:paraId="4B5BFEA8">
            <w:pPr>
              <w:spacing w:line="240" w:lineRule="exact"/>
              <w:jc w:val="left"/>
              <w:rPr>
                <w:rFonts w:ascii="Times New Roman" w:hAnsi="Times New Roman" w:eastAsia="方正仿宋_GBK"/>
                <w:kern w:val="0"/>
                <w:sz w:val="18"/>
                <w:szCs w:val="18"/>
              </w:rPr>
            </w:pPr>
          </w:p>
        </w:tc>
      </w:tr>
      <w:tr w14:paraId="3D3B61B8">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8" w:type="dxa"/>
            <w:tcBorders>
              <w:top w:val="single" w:color="auto" w:sz="4" w:space="0"/>
              <w:left w:val="nil"/>
              <w:bottom w:val="single" w:color="auto" w:sz="4" w:space="0"/>
              <w:right w:val="single" w:color="auto" w:sz="4" w:space="0"/>
            </w:tcBorders>
            <w:vAlign w:val="center"/>
          </w:tcPr>
          <w:p w14:paraId="6DCDB880">
            <w:pPr>
              <w:widowControl/>
              <w:spacing w:line="240" w:lineRule="exact"/>
              <w:jc w:val="center"/>
              <w:textAlignment w:val="center"/>
              <w:rPr>
                <w:rFonts w:ascii="Times New Roman" w:hAnsi="Times New Roman" w:eastAsia="方正仿宋_GBK"/>
                <w:kern w:val="0"/>
                <w:sz w:val="18"/>
                <w:szCs w:val="18"/>
              </w:rPr>
            </w:pPr>
            <w:r>
              <w:rPr>
                <w:rFonts w:hint="eastAsia" w:ascii="Times New Roman" w:hAnsi="Times New Roman" w:eastAsia="方正仿宋_GBK"/>
                <w:color w:val="000000"/>
                <w:kern w:val="0"/>
                <w:sz w:val="18"/>
                <w:szCs w:val="18"/>
              </w:rPr>
              <w:t>3</w:t>
            </w:r>
          </w:p>
        </w:tc>
        <w:tc>
          <w:tcPr>
            <w:tcW w:w="675" w:type="dxa"/>
            <w:tcBorders>
              <w:top w:val="single" w:color="auto" w:sz="4" w:space="0"/>
              <w:left w:val="nil"/>
              <w:bottom w:val="single" w:color="auto" w:sz="4" w:space="0"/>
              <w:right w:val="single" w:color="auto" w:sz="4" w:space="0"/>
            </w:tcBorders>
            <w:vAlign w:val="center"/>
          </w:tcPr>
          <w:p w14:paraId="3B8A0DEC">
            <w:pPr>
              <w:widowControl/>
              <w:spacing w:line="240" w:lineRule="exact"/>
              <w:jc w:val="center"/>
              <w:textAlignment w:val="center"/>
              <w:rPr>
                <w:rFonts w:ascii="Times New Roman" w:hAnsi="Times New Roman" w:eastAsia="方正仿宋_GBK"/>
                <w:sz w:val="18"/>
                <w:szCs w:val="18"/>
              </w:rPr>
            </w:pPr>
          </w:p>
        </w:tc>
        <w:tc>
          <w:tcPr>
            <w:tcW w:w="1866" w:type="dxa"/>
            <w:tcBorders>
              <w:top w:val="single" w:color="auto" w:sz="4" w:space="0"/>
              <w:left w:val="nil"/>
              <w:bottom w:val="single" w:color="auto" w:sz="4" w:space="0"/>
              <w:right w:val="single" w:color="auto" w:sz="4" w:space="0"/>
            </w:tcBorders>
            <w:vAlign w:val="center"/>
          </w:tcPr>
          <w:p w14:paraId="77F89DDE">
            <w:pPr>
              <w:widowControl/>
              <w:spacing w:line="240" w:lineRule="exact"/>
              <w:jc w:val="left"/>
              <w:textAlignment w:val="center"/>
              <w:rPr>
                <w:rFonts w:ascii="Times New Roman" w:hAnsi="Times New Roman" w:eastAsia="方正仿宋_GBK"/>
                <w:kern w:val="0"/>
                <w:sz w:val="18"/>
                <w:szCs w:val="18"/>
              </w:rPr>
            </w:pPr>
            <w:r>
              <w:rPr>
                <w:rFonts w:ascii="Times New Roman" w:hAnsi="Times New Roman" w:eastAsia="方正仿宋_GBK"/>
                <w:color w:val="000000"/>
                <w:kern w:val="0"/>
                <w:sz w:val="18"/>
                <w:szCs w:val="18"/>
              </w:rPr>
              <w:t>公办普通高中收费</w:t>
            </w:r>
          </w:p>
        </w:tc>
        <w:tc>
          <w:tcPr>
            <w:tcW w:w="2514" w:type="dxa"/>
            <w:tcBorders>
              <w:top w:val="single" w:color="auto" w:sz="4" w:space="0"/>
              <w:left w:val="nil"/>
              <w:bottom w:val="single" w:color="auto" w:sz="4" w:space="0"/>
              <w:right w:val="single" w:color="auto" w:sz="4" w:space="0"/>
            </w:tcBorders>
            <w:vAlign w:val="center"/>
          </w:tcPr>
          <w:p w14:paraId="765A26B5">
            <w:pPr>
              <w:widowControl/>
              <w:spacing w:line="240" w:lineRule="exact"/>
              <w:jc w:val="left"/>
              <w:textAlignment w:val="center"/>
              <w:rPr>
                <w:rFonts w:ascii="Times New Roman" w:hAnsi="Times New Roman" w:eastAsia="方正仿宋_GBK"/>
                <w:sz w:val="18"/>
                <w:szCs w:val="18"/>
              </w:rPr>
            </w:pPr>
          </w:p>
        </w:tc>
        <w:tc>
          <w:tcPr>
            <w:tcW w:w="706" w:type="dxa"/>
            <w:tcBorders>
              <w:top w:val="single" w:color="auto" w:sz="4" w:space="0"/>
              <w:left w:val="nil"/>
              <w:bottom w:val="single" w:color="auto" w:sz="4" w:space="0"/>
              <w:right w:val="single" w:color="auto" w:sz="4" w:space="0"/>
            </w:tcBorders>
            <w:vAlign w:val="center"/>
          </w:tcPr>
          <w:p w14:paraId="56B6277E">
            <w:pPr>
              <w:widowControl/>
              <w:spacing w:line="240" w:lineRule="exact"/>
              <w:jc w:val="center"/>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国家</w:t>
            </w:r>
          </w:p>
        </w:tc>
        <w:tc>
          <w:tcPr>
            <w:tcW w:w="992" w:type="dxa"/>
            <w:tcBorders>
              <w:top w:val="single" w:color="auto" w:sz="4" w:space="0"/>
              <w:left w:val="nil"/>
              <w:bottom w:val="single" w:color="auto" w:sz="4" w:space="0"/>
              <w:right w:val="single" w:color="auto" w:sz="4" w:space="0"/>
            </w:tcBorders>
            <w:vAlign w:val="center"/>
          </w:tcPr>
          <w:p w14:paraId="6B3230FC">
            <w:pPr>
              <w:widowControl/>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rPr>
              <w:t>财政专户</w:t>
            </w:r>
          </w:p>
        </w:tc>
        <w:tc>
          <w:tcPr>
            <w:tcW w:w="4471" w:type="dxa"/>
            <w:tcBorders>
              <w:top w:val="single" w:color="auto" w:sz="4" w:space="0"/>
              <w:left w:val="nil"/>
              <w:bottom w:val="single" w:color="auto" w:sz="4" w:space="0"/>
              <w:right w:val="single" w:color="auto" w:sz="4" w:space="0"/>
            </w:tcBorders>
            <w:vAlign w:val="center"/>
          </w:tcPr>
          <w:p w14:paraId="4CBC0B77">
            <w:pPr>
              <w:widowControl/>
              <w:spacing w:line="200" w:lineRule="exact"/>
              <w:jc w:val="left"/>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教财〔1996〕101号、苏教财〔1998〕24号 、苏财综〔1998〕82号、苏价费〔1998〕 159号、苏价综〔2002〕174号、苏财综〔 2002〕44号、苏价费〔2007〕247号、苏财综〔2007〕53号、苏价费〔2009〕301号、 苏财综〔2009〕49号、苏价费〔2011〕115 号、苏财综〔2011〕8号、宁价费〔2007〕267号</w:t>
            </w:r>
            <w:r>
              <w:rPr>
                <w:rFonts w:hint="eastAsia" w:ascii="Times New Roman" w:hAnsi="Times New Roman" w:eastAsia="方正仿宋_GBK"/>
                <w:color w:val="000000"/>
                <w:kern w:val="0"/>
                <w:sz w:val="18"/>
                <w:szCs w:val="18"/>
              </w:rPr>
              <w:t>、</w:t>
            </w:r>
            <w:r>
              <w:rPr>
                <w:rFonts w:ascii="Times New Roman" w:hAnsi="Times New Roman" w:eastAsia="方正仿宋_GBK"/>
                <w:color w:val="000000"/>
                <w:kern w:val="0"/>
                <w:sz w:val="18"/>
                <w:szCs w:val="18"/>
              </w:rPr>
              <w:t>宁价费〔2012〕241号</w:t>
            </w:r>
          </w:p>
        </w:tc>
        <w:tc>
          <w:tcPr>
            <w:tcW w:w="1865" w:type="dxa"/>
            <w:tcBorders>
              <w:top w:val="single" w:color="auto" w:sz="4" w:space="0"/>
              <w:left w:val="nil"/>
              <w:bottom w:val="single" w:color="auto" w:sz="4" w:space="0"/>
              <w:right w:val="nil"/>
            </w:tcBorders>
            <w:vAlign w:val="center"/>
          </w:tcPr>
          <w:p w14:paraId="5E3E3476">
            <w:pPr>
              <w:spacing w:line="240" w:lineRule="exact"/>
              <w:jc w:val="left"/>
              <w:rPr>
                <w:rFonts w:ascii="Times New Roman" w:hAnsi="Times New Roman" w:eastAsia="方正仿宋_GBK"/>
                <w:kern w:val="0"/>
                <w:sz w:val="18"/>
                <w:szCs w:val="18"/>
              </w:rPr>
            </w:pPr>
            <w:r>
              <w:rPr>
                <w:rFonts w:hint="eastAsia" w:ascii="Times New Roman" w:hAnsi="Times New Roman" w:eastAsia="方正仿宋_GBK"/>
                <w:kern w:val="0"/>
                <w:sz w:val="18"/>
                <w:szCs w:val="18"/>
              </w:rPr>
              <w:t>取消毕业班补课费收费项目</w:t>
            </w:r>
          </w:p>
        </w:tc>
      </w:tr>
      <w:tr w14:paraId="71600664">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8" w:type="dxa"/>
            <w:tcBorders>
              <w:top w:val="single" w:color="auto" w:sz="4" w:space="0"/>
              <w:left w:val="nil"/>
              <w:bottom w:val="single" w:color="auto" w:sz="4" w:space="0"/>
              <w:right w:val="single" w:color="auto" w:sz="4" w:space="0"/>
            </w:tcBorders>
            <w:vAlign w:val="center"/>
          </w:tcPr>
          <w:p w14:paraId="68581910">
            <w:pPr>
              <w:widowControl/>
              <w:spacing w:line="240" w:lineRule="exact"/>
              <w:jc w:val="center"/>
              <w:textAlignment w:val="center"/>
              <w:rPr>
                <w:rFonts w:ascii="Times New Roman" w:hAnsi="Times New Roman" w:eastAsia="方正仿宋_GBK"/>
                <w:color w:val="000000"/>
                <w:kern w:val="0"/>
                <w:sz w:val="18"/>
                <w:szCs w:val="18"/>
              </w:rPr>
            </w:pPr>
          </w:p>
        </w:tc>
        <w:tc>
          <w:tcPr>
            <w:tcW w:w="675" w:type="dxa"/>
            <w:tcBorders>
              <w:top w:val="single" w:color="auto" w:sz="4" w:space="0"/>
              <w:left w:val="nil"/>
              <w:bottom w:val="single" w:color="auto" w:sz="4" w:space="0"/>
              <w:right w:val="single" w:color="auto" w:sz="4" w:space="0"/>
            </w:tcBorders>
            <w:vAlign w:val="center"/>
          </w:tcPr>
          <w:p w14:paraId="59AE4347">
            <w:pPr>
              <w:widowControl/>
              <w:spacing w:line="240" w:lineRule="exact"/>
              <w:jc w:val="center"/>
              <w:textAlignment w:val="center"/>
              <w:rPr>
                <w:rFonts w:ascii="Times New Roman" w:hAnsi="Times New Roman" w:eastAsia="方正仿宋_GBK"/>
                <w:color w:val="000000"/>
                <w:kern w:val="0"/>
                <w:sz w:val="18"/>
                <w:szCs w:val="18"/>
              </w:rPr>
            </w:pPr>
          </w:p>
        </w:tc>
        <w:tc>
          <w:tcPr>
            <w:tcW w:w="1866" w:type="dxa"/>
            <w:tcBorders>
              <w:top w:val="single" w:color="auto" w:sz="4" w:space="0"/>
              <w:left w:val="nil"/>
              <w:bottom w:val="single" w:color="auto" w:sz="4" w:space="0"/>
              <w:right w:val="single" w:color="auto" w:sz="4" w:space="0"/>
            </w:tcBorders>
            <w:vAlign w:val="center"/>
          </w:tcPr>
          <w:p w14:paraId="0AB7904B">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(1)学费</w:t>
            </w:r>
          </w:p>
        </w:tc>
        <w:tc>
          <w:tcPr>
            <w:tcW w:w="2514" w:type="dxa"/>
            <w:tcBorders>
              <w:top w:val="single" w:color="auto" w:sz="4" w:space="0"/>
              <w:left w:val="nil"/>
              <w:bottom w:val="single" w:color="auto" w:sz="4" w:space="0"/>
              <w:right w:val="single" w:color="auto" w:sz="4" w:space="0"/>
            </w:tcBorders>
            <w:vAlign w:val="center"/>
          </w:tcPr>
          <w:p w14:paraId="6163451E">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省级重点中学850、市级重点中学650、一般普通高中500</w:t>
            </w:r>
          </w:p>
        </w:tc>
        <w:tc>
          <w:tcPr>
            <w:tcW w:w="706" w:type="dxa"/>
            <w:tcBorders>
              <w:top w:val="single" w:color="auto" w:sz="4" w:space="0"/>
              <w:left w:val="nil"/>
              <w:bottom w:val="single" w:color="auto" w:sz="4" w:space="0"/>
              <w:right w:val="single" w:color="auto" w:sz="4" w:space="0"/>
            </w:tcBorders>
            <w:vAlign w:val="center"/>
          </w:tcPr>
          <w:p w14:paraId="09B78F8B">
            <w:pPr>
              <w:widowControl/>
              <w:spacing w:line="240" w:lineRule="exact"/>
              <w:jc w:val="center"/>
              <w:textAlignment w:val="center"/>
              <w:rPr>
                <w:rFonts w:ascii="Times New Roman" w:hAnsi="Times New Roman" w:eastAsia="方正仿宋_GBK"/>
                <w:color w:val="000000"/>
                <w:kern w:val="0"/>
                <w:sz w:val="18"/>
                <w:szCs w:val="18"/>
              </w:rPr>
            </w:pPr>
          </w:p>
        </w:tc>
        <w:tc>
          <w:tcPr>
            <w:tcW w:w="992" w:type="dxa"/>
            <w:tcBorders>
              <w:top w:val="single" w:color="auto" w:sz="4" w:space="0"/>
              <w:left w:val="nil"/>
              <w:bottom w:val="single" w:color="auto" w:sz="4" w:space="0"/>
              <w:right w:val="single" w:color="auto" w:sz="4" w:space="0"/>
            </w:tcBorders>
            <w:vAlign w:val="center"/>
          </w:tcPr>
          <w:p w14:paraId="3483B745">
            <w:pPr>
              <w:widowControl/>
              <w:jc w:val="center"/>
              <w:textAlignment w:val="center"/>
              <w:rPr>
                <w:rFonts w:ascii="Times New Roman" w:hAnsi="Times New Roman" w:eastAsia="方正仿宋_GBK"/>
                <w:color w:val="000000"/>
                <w:kern w:val="0"/>
                <w:sz w:val="18"/>
                <w:szCs w:val="18"/>
              </w:rPr>
            </w:pPr>
          </w:p>
        </w:tc>
        <w:tc>
          <w:tcPr>
            <w:tcW w:w="4471" w:type="dxa"/>
            <w:tcBorders>
              <w:top w:val="single" w:color="auto" w:sz="4" w:space="0"/>
              <w:left w:val="nil"/>
              <w:bottom w:val="single" w:color="auto" w:sz="4" w:space="0"/>
              <w:right w:val="single" w:color="auto" w:sz="4" w:space="0"/>
            </w:tcBorders>
            <w:vAlign w:val="center"/>
          </w:tcPr>
          <w:p w14:paraId="62BFE347">
            <w:pPr>
              <w:widowControl/>
              <w:spacing w:line="20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教财〔1996〕101号，教财〔2003〕4号，苏教财〔2000〕39号、苏财综〔2000〕88号、苏价费〔2000〕167号，苏财综〔2010〕73号</w:t>
            </w:r>
          </w:p>
        </w:tc>
        <w:tc>
          <w:tcPr>
            <w:tcW w:w="1865" w:type="dxa"/>
            <w:tcBorders>
              <w:top w:val="single" w:color="auto" w:sz="4" w:space="0"/>
              <w:left w:val="nil"/>
              <w:bottom w:val="single" w:color="auto" w:sz="4" w:space="0"/>
              <w:right w:val="nil"/>
            </w:tcBorders>
            <w:vAlign w:val="center"/>
          </w:tcPr>
          <w:p w14:paraId="3935C3A3">
            <w:pPr>
              <w:spacing w:line="24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国家公布项目</w:t>
            </w:r>
          </w:p>
        </w:tc>
      </w:tr>
      <w:tr w14:paraId="76E9503A">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8" w:type="dxa"/>
            <w:tcBorders>
              <w:top w:val="single" w:color="auto" w:sz="4" w:space="0"/>
              <w:left w:val="nil"/>
              <w:bottom w:val="single" w:color="auto" w:sz="4" w:space="0"/>
              <w:right w:val="single" w:color="auto" w:sz="4" w:space="0"/>
            </w:tcBorders>
            <w:vAlign w:val="center"/>
          </w:tcPr>
          <w:p w14:paraId="37C2A223">
            <w:pPr>
              <w:widowControl/>
              <w:spacing w:line="240" w:lineRule="exact"/>
              <w:jc w:val="center"/>
              <w:textAlignment w:val="center"/>
              <w:rPr>
                <w:rFonts w:ascii="Times New Roman" w:hAnsi="Times New Roman" w:eastAsia="方正仿宋_GBK"/>
                <w:color w:val="000000"/>
                <w:kern w:val="0"/>
                <w:sz w:val="18"/>
                <w:szCs w:val="18"/>
              </w:rPr>
            </w:pPr>
          </w:p>
        </w:tc>
        <w:tc>
          <w:tcPr>
            <w:tcW w:w="675" w:type="dxa"/>
            <w:tcBorders>
              <w:top w:val="single" w:color="auto" w:sz="4" w:space="0"/>
              <w:left w:val="nil"/>
              <w:bottom w:val="single" w:color="auto" w:sz="4" w:space="0"/>
              <w:right w:val="single" w:color="auto" w:sz="4" w:space="0"/>
            </w:tcBorders>
            <w:vAlign w:val="center"/>
          </w:tcPr>
          <w:p w14:paraId="26214E48">
            <w:pPr>
              <w:widowControl/>
              <w:spacing w:line="240" w:lineRule="exact"/>
              <w:jc w:val="center"/>
              <w:textAlignment w:val="center"/>
              <w:rPr>
                <w:rFonts w:ascii="Times New Roman" w:hAnsi="Times New Roman" w:eastAsia="方正仿宋_GBK"/>
                <w:color w:val="000000"/>
                <w:kern w:val="0"/>
                <w:sz w:val="18"/>
                <w:szCs w:val="18"/>
              </w:rPr>
            </w:pPr>
          </w:p>
        </w:tc>
        <w:tc>
          <w:tcPr>
            <w:tcW w:w="1866" w:type="dxa"/>
            <w:tcBorders>
              <w:top w:val="single" w:color="auto" w:sz="4" w:space="0"/>
              <w:left w:val="nil"/>
              <w:bottom w:val="single" w:color="auto" w:sz="4" w:space="0"/>
              <w:right w:val="single" w:color="auto" w:sz="4" w:space="0"/>
            </w:tcBorders>
            <w:vAlign w:val="center"/>
          </w:tcPr>
          <w:p w14:paraId="6F614CBC">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(2)寄宿生住宿费</w:t>
            </w:r>
          </w:p>
        </w:tc>
        <w:tc>
          <w:tcPr>
            <w:tcW w:w="2514" w:type="dxa"/>
            <w:tcBorders>
              <w:top w:val="single" w:color="auto" w:sz="4" w:space="0"/>
              <w:left w:val="nil"/>
              <w:bottom w:val="single" w:color="auto" w:sz="4" w:space="0"/>
              <w:right w:val="single" w:color="auto" w:sz="4" w:space="0"/>
            </w:tcBorders>
            <w:vAlign w:val="center"/>
          </w:tcPr>
          <w:p w14:paraId="6D5DC891">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250-400元/生.学期</w:t>
            </w:r>
          </w:p>
        </w:tc>
        <w:tc>
          <w:tcPr>
            <w:tcW w:w="706" w:type="dxa"/>
            <w:tcBorders>
              <w:top w:val="single" w:color="auto" w:sz="4" w:space="0"/>
              <w:left w:val="nil"/>
              <w:bottom w:val="single" w:color="auto" w:sz="4" w:space="0"/>
              <w:right w:val="single" w:color="auto" w:sz="4" w:space="0"/>
            </w:tcBorders>
            <w:vAlign w:val="center"/>
          </w:tcPr>
          <w:p w14:paraId="68D9C0E7">
            <w:pPr>
              <w:widowControl/>
              <w:spacing w:line="240" w:lineRule="exact"/>
              <w:jc w:val="center"/>
              <w:textAlignment w:val="center"/>
              <w:rPr>
                <w:rFonts w:ascii="Times New Roman" w:hAnsi="Times New Roman" w:eastAsia="方正仿宋_GBK"/>
                <w:color w:val="000000"/>
                <w:kern w:val="0"/>
                <w:sz w:val="18"/>
                <w:szCs w:val="18"/>
              </w:rPr>
            </w:pPr>
          </w:p>
        </w:tc>
        <w:tc>
          <w:tcPr>
            <w:tcW w:w="992" w:type="dxa"/>
            <w:tcBorders>
              <w:top w:val="single" w:color="auto" w:sz="4" w:space="0"/>
              <w:left w:val="nil"/>
              <w:bottom w:val="single" w:color="auto" w:sz="4" w:space="0"/>
              <w:right w:val="single" w:color="auto" w:sz="4" w:space="0"/>
            </w:tcBorders>
            <w:vAlign w:val="center"/>
          </w:tcPr>
          <w:p w14:paraId="2045E65C">
            <w:pPr>
              <w:widowControl/>
              <w:jc w:val="center"/>
              <w:textAlignment w:val="center"/>
              <w:rPr>
                <w:rFonts w:ascii="Times New Roman" w:hAnsi="Times New Roman" w:eastAsia="方正仿宋_GBK"/>
                <w:color w:val="000000"/>
                <w:kern w:val="0"/>
                <w:sz w:val="18"/>
                <w:szCs w:val="18"/>
              </w:rPr>
            </w:pPr>
          </w:p>
        </w:tc>
        <w:tc>
          <w:tcPr>
            <w:tcW w:w="4471" w:type="dxa"/>
            <w:tcBorders>
              <w:top w:val="single" w:color="auto" w:sz="4" w:space="0"/>
              <w:left w:val="nil"/>
              <w:bottom w:val="single" w:color="auto" w:sz="4" w:space="0"/>
              <w:right w:val="single" w:color="auto" w:sz="4" w:space="0"/>
            </w:tcBorders>
            <w:vAlign w:val="center"/>
          </w:tcPr>
          <w:p w14:paraId="7A48AE88">
            <w:pPr>
              <w:widowControl/>
              <w:spacing w:line="20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教财〔1996〕101号，教财〔2003〕4号，苏教财〔2000〕39号、苏财综〔2000〕88号、苏价费〔2000〕167号、宁价费〔2007〕267号、宁价费〔2012〕241号</w:t>
            </w:r>
          </w:p>
        </w:tc>
        <w:tc>
          <w:tcPr>
            <w:tcW w:w="1865" w:type="dxa"/>
            <w:tcBorders>
              <w:top w:val="single" w:color="auto" w:sz="4" w:space="0"/>
              <w:left w:val="nil"/>
              <w:bottom w:val="single" w:color="auto" w:sz="4" w:space="0"/>
              <w:right w:val="nil"/>
            </w:tcBorders>
            <w:vAlign w:val="center"/>
          </w:tcPr>
          <w:p w14:paraId="470AEED7">
            <w:pPr>
              <w:spacing w:line="24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国家公布项目</w:t>
            </w:r>
          </w:p>
        </w:tc>
      </w:tr>
      <w:tr w14:paraId="6BC03328">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478" w:type="dxa"/>
            <w:tcBorders>
              <w:top w:val="single" w:color="auto" w:sz="4" w:space="0"/>
              <w:left w:val="nil"/>
              <w:bottom w:val="single" w:color="auto" w:sz="4" w:space="0"/>
              <w:right w:val="single" w:color="auto" w:sz="4" w:space="0"/>
            </w:tcBorders>
            <w:vAlign w:val="center"/>
          </w:tcPr>
          <w:p w14:paraId="099A781B">
            <w:pPr>
              <w:widowControl/>
              <w:spacing w:line="240" w:lineRule="exact"/>
              <w:jc w:val="center"/>
              <w:textAlignment w:val="center"/>
              <w:rPr>
                <w:rFonts w:ascii="Times New Roman" w:hAnsi="Times New Roman" w:eastAsia="方正仿宋_GBK"/>
                <w:kern w:val="0"/>
                <w:sz w:val="18"/>
                <w:szCs w:val="18"/>
              </w:rPr>
            </w:pPr>
            <w:r>
              <w:rPr>
                <w:rFonts w:hint="eastAsia" w:ascii="Times New Roman" w:hAnsi="Times New Roman" w:eastAsia="方正仿宋_GBK"/>
                <w:color w:val="000000"/>
                <w:kern w:val="0"/>
                <w:sz w:val="18"/>
                <w:szCs w:val="18"/>
              </w:rPr>
              <w:t>4</w:t>
            </w:r>
          </w:p>
        </w:tc>
        <w:tc>
          <w:tcPr>
            <w:tcW w:w="675" w:type="dxa"/>
            <w:tcBorders>
              <w:top w:val="single" w:color="auto" w:sz="4" w:space="0"/>
              <w:left w:val="nil"/>
              <w:bottom w:val="single" w:color="auto" w:sz="4" w:space="0"/>
              <w:right w:val="single" w:color="auto" w:sz="4" w:space="0"/>
            </w:tcBorders>
            <w:vAlign w:val="center"/>
          </w:tcPr>
          <w:p w14:paraId="6137E9DD">
            <w:pPr>
              <w:widowControl/>
              <w:spacing w:line="240" w:lineRule="exact"/>
              <w:jc w:val="center"/>
              <w:textAlignment w:val="center"/>
              <w:rPr>
                <w:rFonts w:ascii="Times New Roman" w:hAnsi="Times New Roman" w:eastAsia="方正仿宋_GBK"/>
                <w:sz w:val="18"/>
                <w:szCs w:val="18"/>
              </w:rPr>
            </w:pPr>
          </w:p>
        </w:tc>
        <w:tc>
          <w:tcPr>
            <w:tcW w:w="1866" w:type="dxa"/>
            <w:tcBorders>
              <w:top w:val="single" w:color="auto" w:sz="4" w:space="0"/>
              <w:left w:val="nil"/>
              <w:bottom w:val="single" w:color="auto" w:sz="4" w:space="0"/>
              <w:right w:val="single" w:color="auto" w:sz="4" w:space="0"/>
            </w:tcBorders>
            <w:vAlign w:val="center"/>
          </w:tcPr>
          <w:p w14:paraId="54B8E041">
            <w:pPr>
              <w:widowControl/>
              <w:spacing w:line="240" w:lineRule="exact"/>
              <w:jc w:val="left"/>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公办中等职业学校收费</w:t>
            </w:r>
          </w:p>
        </w:tc>
        <w:tc>
          <w:tcPr>
            <w:tcW w:w="2514" w:type="dxa"/>
            <w:tcBorders>
              <w:top w:val="single" w:color="auto" w:sz="4" w:space="0"/>
              <w:left w:val="nil"/>
              <w:bottom w:val="single" w:color="auto" w:sz="4" w:space="0"/>
              <w:right w:val="single" w:color="auto" w:sz="4" w:space="0"/>
            </w:tcBorders>
            <w:vAlign w:val="center"/>
          </w:tcPr>
          <w:p w14:paraId="447DF7BF">
            <w:pPr>
              <w:widowControl/>
              <w:spacing w:line="240" w:lineRule="exact"/>
              <w:jc w:val="left"/>
              <w:textAlignment w:val="center"/>
              <w:rPr>
                <w:rFonts w:ascii="Times New Roman" w:hAnsi="Times New Roman" w:eastAsia="方正仿宋_GBK"/>
                <w:sz w:val="18"/>
                <w:szCs w:val="18"/>
              </w:rPr>
            </w:pPr>
          </w:p>
        </w:tc>
        <w:tc>
          <w:tcPr>
            <w:tcW w:w="706" w:type="dxa"/>
            <w:tcBorders>
              <w:top w:val="single" w:color="auto" w:sz="4" w:space="0"/>
              <w:left w:val="nil"/>
              <w:bottom w:val="single" w:color="auto" w:sz="4" w:space="0"/>
              <w:right w:val="single" w:color="auto" w:sz="4" w:space="0"/>
            </w:tcBorders>
            <w:vAlign w:val="center"/>
          </w:tcPr>
          <w:p w14:paraId="5B8B4015">
            <w:pPr>
              <w:widowControl/>
              <w:spacing w:line="240" w:lineRule="exact"/>
              <w:jc w:val="center"/>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国家</w:t>
            </w:r>
          </w:p>
        </w:tc>
        <w:tc>
          <w:tcPr>
            <w:tcW w:w="992" w:type="dxa"/>
            <w:tcBorders>
              <w:top w:val="single" w:color="auto" w:sz="4" w:space="0"/>
              <w:left w:val="nil"/>
              <w:bottom w:val="single" w:color="auto" w:sz="4" w:space="0"/>
              <w:right w:val="single" w:color="auto" w:sz="4" w:space="0"/>
            </w:tcBorders>
            <w:vAlign w:val="center"/>
          </w:tcPr>
          <w:p w14:paraId="18150788">
            <w:pPr>
              <w:widowControl/>
              <w:jc w:val="center"/>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财政专户</w:t>
            </w:r>
          </w:p>
        </w:tc>
        <w:tc>
          <w:tcPr>
            <w:tcW w:w="4471" w:type="dxa"/>
            <w:tcBorders>
              <w:top w:val="single" w:color="auto" w:sz="4" w:space="0"/>
              <w:left w:val="nil"/>
              <w:bottom w:val="single" w:color="auto" w:sz="4" w:space="0"/>
              <w:right w:val="single" w:color="auto" w:sz="4" w:space="0"/>
            </w:tcBorders>
            <w:vAlign w:val="center"/>
          </w:tcPr>
          <w:p w14:paraId="5AEC4F0A">
            <w:pPr>
              <w:widowControl/>
              <w:spacing w:line="200" w:lineRule="exact"/>
              <w:jc w:val="center"/>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教财〔1996〕101号、苏教财〔2000〕48号 、苏财综〔2000〕123号、苏价费〔2000〕 228号、苏价综〔2002〕174号、苏财综〔2002〕44号、教财〔2003〕4号、苏价费〔2004〕158号、苏财综〔2004〕42号、苏价费函〔2004〕65号、苏财综〔2004〕50 号、苏价费〔2004〕192号、苏财综〔2004〕</w:t>
            </w:r>
            <w:r>
              <w:rPr>
                <w:rFonts w:hint="eastAsia" w:ascii="Times New Roman" w:hAnsi="Times New Roman" w:eastAsia="方正仿宋_GBK"/>
                <w:color w:val="000000"/>
                <w:kern w:val="0"/>
                <w:sz w:val="18"/>
                <w:szCs w:val="18"/>
              </w:rPr>
              <w:t>1</w:t>
            </w:r>
            <w:r>
              <w:rPr>
                <w:rFonts w:ascii="Times New Roman" w:hAnsi="Times New Roman" w:eastAsia="方正仿宋_GBK"/>
                <w:color w:val="000000"/>
                <w:kern w:val="0"/>
                <w:sz w:val="18"/>
                <w:szCs w:val="18"/>
              </w:rPr>
              <w:t>60号、苏财规〔2012〕36号</w:t>
            </w:r>
          </w:p>
        </w:tc>
        <w:tc>
          <w:tcPr>
            <w:tcW w:w="1865" w:type="dxa"/>
            <w:tcBorders>
              <w:top w:val="single" w:color="auto" w:sz="4" w:space="0"/>
              <w:left w:val="nil"/>
              <w:bottom w:val="single" w:color="auto" w:sz="4" w:space="0"/>
              <w:right w:val="nil"/>
            </w:tcBorders>
            <w:vAlign w:val="center"/>
          </w:tcPr>
          <w:p w14:paraId="1E7EFDC0">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包括：职业高中学校、 普通中等专业学校（含中等师范学校）、技工学校、普通中学附设的各种职业高中班</w:t>
            </w:r>
          </w:p>
        </w:tc>
      </w:tr>
      <w:tr w14:paraId="1B4E7965">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03" w:hRule="atLeast"/>
        </w:trPr>
        <w:tc>
          <w:tcPr>
            <w:tcW w:w="478" w:type="dxa"/>
            <w:tcBorders>
              <w:top w:val="single" w:color="auto" w:sz="4" w:space="0"/>
              <w:left w:val="nil"/>
              <w:bottom w:val="single" w:color="auto" w:sz="4" w:space="0"/>
              <w:right w:val="single" w:color="auto" w:sz="4" w:space="0"/>
            </w:tcBorders>
            <w:vAlign w:val="center"/>
          </w:tcPr>
          <w:p w14:paraId="16EA8A81">
            <w:pPr>
              <w:widowControl/>
              <w:spacing w:line="240" w:lineRule="exact"/>
              <w:jc w:val="center"/>
              <w:textAlignment w:val="center"/>
              <w:rPr>
                <w:rFonts w:ascii="Times New Roman" w:hAnsi="Times New Roman" w:eastAsia="方正仿宋_GBK"/>
                <w:color w:val="000000"/>
                <w:kern w:val="0"/>
                <w:sz w:val="18"/>
                <w:szCs w:val="18"/>
              </w:rPr>
            </w:pPr>
          </w:p>
        </w:tc>
        <w:tc>
          <w:tcPr>
            <w:tcW w:w="675" w:type="dxa"/>
            <w:tcBorders>
              <w:top w:val="single" w:color="auto" w:sz="4" w:space="0"/>
              <w:left w:val="nil"/>
              <w:bottom w:val="single" w:color="auto" w:sz="4" w:space="0"/>
              <w:right w:val="single" w:color="auto" w:sz="4" w:space="0"/>
            </w:tcBorders>
            <w:vAlign w:val="center"/>
          </w:tcPr>
          <w:p w14:paraId="3F8CE8B6">
            <w:pPr>
              <w:widowControl/>
              <w:spacing w:line="240" w:lineRule="exact"/>
              <w:jc w:val="center"/>
              <w:textAlignment w:val="center"/>
              <w:rPr>
                <w:rFonts w:ascii="Times New Roman" w:hAnsi="Times New Roman" w:eastAsia="方正仿宋_GBK"/>
                <w:color w:val="000000"/>
                <w:kern w:val="0"/>
                <w:sz w:val="18"/>
                <w:szCs w:val="18"/>
              </w:rPr>
            </w:pPr>
          </w:p>
        </w:tc>
        <w:tc>
          <w:tcPr>
            <w:tcW w:w="1866" w:type="dxa"/>
            <w:tcBorders>
              <w:top w:val="single" w:color="auto" w:sz="4" w:space="0"/>
              <w:left w:val="nil"/>
              <w:bottom w:val="single" w:color="auto" w:sz="4" w:space="0"/>
              <w:right w:val="single" w:color="auto" w:sz="4" w:space="0"/>
            </w:tcBorders>
            <w:vAlign w:val="center"/>
          </w:tcPr>
          <w:p w14:paraId="09BFF5DD">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w:t>
            </w:r>
            <w:r>
              <w:rPr>
                <w:rFonts w:hint="eastAsia" w:ascii="Times New Roman" w:hAnsi="Times New Roman" w:eastAsia="方正仿宋_GBK"/>
                <w:color w:val="000000"/>
                <w:kern w:val="0"/>
                <w:sz w:val="18"/>
                <w:szCs w:val="18"/>
              </w:rPr>
              <w:t>1</w:t>
            </w:r>
            <w:r>
              <w:rPr>
                <w:rFonts w:ascii="Times New Roman" w:hAnsi="Times New Roman" w:eastAsia="方正仿宋_GBK"/>
                <w:color w:val="000000"/>
                <w:kern w:val="0"/>
                <w:sz w:val="18"/>
                <w:szCs w:val="18"/>
              </w:rPr>
              <w:t>)中等专业学校</w:t>
            </w:r>
          </w:p>
        </w:tc>
        <w:tc>
          <w:tcPr>
            <w:tcW w:w="2514" w:type="dxa"/>
            <w:tcBorders>
              <w:top w:val="single" w:color="auto" w:sz="4" w:space="0"/>
              <w:left w:val="nil"/>
              <w:bottom w:val="single" w:color="auto" w:sz="4" w:space="0"/>
              <w:right w:val="single" w:color="auto" w:sz="4" w:space="0"/>
            </w:tcBorders>
            <w:vAlign w:val="center"/>
          </w:tcPr>
          <w:p w14:paraId="686741B7">
            <w:pPr>
              <w:widowControl/>
              <w:spacing w:line="240" w:lineRule="exact"/>
              <w:jc w:val="left"/>
              <w:textAlignment w:val="center"/>
              <w:rPr>
                <w:rFonts w:ascii="Times New Roman" w:hAnsi="Times New Roman" w:eastAsia="方正仿宋_GBK"/>
                <w:color w:val="000000"/>
                <w:kern w:val="0"/>
                <w:sz w:val="18"/>
                <w:szCs w:val="18"/>
              </w:rPr>
            </w:pPr>
          </w:p>
        </w:tc>
        <w:tc>
          <w:tcPr>
            <w:tcW w:w="706" w:type="dxa"/>
            <w:tcBorders>
              <w:top w:val="single" w:color="auto" w:sz="4" w:space="0"/>
              <w:left w:val="nil"/>
              <w:bottom w:val="single" w:color="auto" w:sz="4" w:space="0"/>
              <w:right w:val="single" w:color="auto" w:sz="4" w:space="0"/>
            </w:tcBorders>
            <w:vAlign w:val="center"/>
          </w:tcPr>
          <w:p w14:paraId="7463F112">
            <w:pPr>
              <w:widowControl/>
              <w:spacing w:line="240" w:lineRule="exact"/>
              <w:jc w:val="center"/>
              <w:textAlignment w:val="center"/>
              <w:rPr>
                <w:rFonts w:ascii="Times New Roman" w:hAnsi="Times New Roman" w:eastAsia="方正仿宋_GBK"/>
                <w:color w:val="000000"/>
                <w:kern w:val="0"/>
                <w:sz w:val="18"/>
                <w:szCs w:val="18"/>
              </w:rPr>
            </w:pPr>
          </w:p>
        </w:tc>
        <w:tc>
          <w:tcPr>
            <w:tcW w:w="992" w:type="dxa"/>
            <w:tcBorders>
              <w:top w:val="single" w:color="auto" w:sz="4" w:space="0"/>
              <w:left w:val="nil"/>
              <w:bottom w:val="single" w:color="auto" w:sz="4" w:space="0"/>
              <w:right w:val="single" w:color="auto" w:sz="4" w:space="0"/>
            </w:tcBorders>
            <w:vAlign w:val="center"/>
          </w:tcPr>
          <w:p w14:paraId="56E95358">
            <w:pPr>
              <w:widowControl/>
              <w:spacing w:line="240" w:lineRule="exact"/>
              <w:jc w:val="center"/>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财政专户</w:t>
            </w:r>
          </w:p>
        </w:tc>
        <w:tc>
          <w:tcPr>
            <w:tcW w:w="4471" w:type="dxa"/>
            <w:tcBorders>
              <w:top w:val="single" w:color="auto" w:sz="4" w:space="0"/>
              <w:left w:val="nil"/>
              <w:bottom w:val="single" w:color="auto" w:sz="4" w:space="0"/>
              <w:right w:val="single" w:color="auto" w:sz="4" w:space="0"/>
            </w:tcBorders>
            <w:vAlign w:val="center"/>
          </w:tcPr>
          <w:p w14:paraId="16B314C0">
            <w:pPr>
              <w:widowControl/>
              <w:spacing w:line="240" w:lineRule="exact"/>
              <w:textAlignment w:val="top"/>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苏财规〔2012〕36号</w:t>
            </w:r>
          </w:p>
        </w:tc>
        <w:tc>
          <w:tcPr>
            <w:tcW w:w="1865" w:type="dxa"/>
            <w:tcBorders>
              <w:top w:val="single" w:color="auto" w:sz="4" w:space="0"/>
              <w:left w:val="nil"/>
              <w:bottom w:val="single" w:color="auto" w:sz="4" w:space="0"/>
              <w:right w:val="nil"/>
            </w:tcBorders>
            <w:vAlign w:val="center"/>
          </w:tcPr>
          <w:p w14:paraId="6E07AA5C">
            <w:pPr>
              <w:widowControl/>
              <w:spacing w:line="200" w:lineRule="exact"/>
              <w:textAlignment w:val="top"/>
              <w:rPr>
                <w:rFonts w:ascii="Times New Roman" w:hAnsi="Times New Roman" w:eastAsia="方正仿宋_GBK"/>
                <w:color w:val="000000"/>
                <w:spacing w:val="-4"/>
                <w:kern w:val="0"/>
                <w:sz w:val="18"/>
                <w:szCs w:val="18"/>
              </w:rPr>
            </w:pPr>
            <w:r>
              <w:rPr>
                <w:rFonts w:hint="eastAsia" w:ascii="Times New Roman" w:hAnsi="Times New Roman" w:eastAsia="方正仿宋_GBK"/>
                <w:color w:val="000000"/>
                <w:spacing w:val="-4"/>
                <w:kern w:val="0"/>
                <w:sz w:val="18"/>
                <w:szCs w:val="18"/>
              </w:rPr>
              <w:t>2012年秋季学期起，</w:t>
            </w:r>
            <w:r>
              <w:rPr>
                <w:rFonts w:ascii="Times New Roman" w:hAnsi="Times New Roman" w:eastAsia="方正仿宋_GBK"/>
                <w:color w:val="000000"/>
                <w:spacing w:val="-4"/>
                <w:kern w:val="0"/>
                <w:sz w:val="18"/>
                <w:szCs w:val="18"/>
              </w:rPr>
              <w:t>全日制正式学籍一、二、三年级在校学生免除学费</w:t>
            </w:r>
            <w:r>
              <w:rPr>
                <w:rFonts w:hint="eastAsia" w:ascii="Times New Roman" w:hAnsi="Times New Roman" w:eastAsia="方正仿宋_GBK"/>
                <w:color w:val="000000"/>
                <w:spacing w:val="-4"/>
                <w:kern w:val="0"/>
                <w:sz w:val="18"/>
                <w:szCs w:val="18"/>
              </w:rPr>
              <w:t>（艺术类相关表演专业学生除外）</w:t>
            </w:r>
            <w:r>
              <w:rPr>
                <w:rFonts w:ascii="Times New Roman" w:hAnsi="Times New Roman" w:eastAsia="方正仿宋_GBK"/>
                <w:color w:val="000000"/>
                <w:spacing w:val="-4"/>
                <w:kern w:val="0"/>
                <w:sz w:val="18"/>
                <w:szCs w:val="18"/>
              </w:rPr>
              <w:t>；非全日制正式学籍一、二年级在校生中涉农专业学生免除学费</w:t>
            </w:r>
          </w:p>
        </w:tc>
      </w:tr>
      <w:tr w14:paraId="692A39F5">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8" w:type="dxa"/>
            <w:tcBorders>
              <w:top w:val="single" w:color="auto" w:sz="4" w:space="0"/>
              <w:left w:val="nil"/>
              <w:bottom w:val="single" w:color="auto" w:sz="4" w:space="0"/>
              <w:right w:val="single" w:color="auto" w:sz="4" w:space="0"/>
            </w:tcBorders>
            <w:vAlign w:val="center"/>
          </w:tcPr>
          <w:p w14:paraId="2E75D6A9">
            <w:pPr>
              <w:widowControl/>
              <w:spacing w:line="240" w:lineRule="exact"/>
              <w:jc w:val="center"/>
              <w:textAlignment w:val="center"/>
              <w:rPr>
                <w:rFonts w:ascii="Times New Roman" w:hAnsi="Times New Roman" w:eastAsia="方正仿宋_GBK"/>
                <w:color w:val="000000"/>
                <w:kern w:val="0"/>
                <w:sz w:val="18"/>
                <w:szCs w:val="18"/>
              </w:rPr>
            </w:pPr>
          </w:p>
        </w:tc>
        <w:tc>
          <w:tcPr>
            <w:tcW w:w="675" w:type="dxa"/>
            <w:tcBorders>
              <w:top w:val="single" w:color="auto" w:sz="4" w:space="0"/>
              <w:left w:val="nil"/>
              <w:bottom w:val="single" w:color="auto" w:sz="4" w:space="0"/>
              <w:right w:val="single" w:color="auto" w:sz="4" w:space="0"/>
            </w:tcBorders>
            <w:vAlign w:val="center"/>
          </w:tcPr>
          <w:p w14:paraId="16DAF95E">
            <w:pPr>
              <w:widowControl/>
              <w:spacing w:line="240" w:lineRule="exact"/>
              <w:jc w:val="center"/>
              <w:textAlignment w:val="center"/>
              <w:rPr>
                <w:rFonts w:ascii="Times New Roman" w:hAnsi="Times New Roman" w:eastAsia="方正仿宋_GBK"/>
                <w:color w:val="000000"/>
                <w:kern w:val="0"/>
                <w:sz w:val="18"/>
                <w:szCs w:val="18"/>
              </w:rPr>
            </w:pPr>
          </w:p>
        </w:tc>
        <w:tc>
          <w:tcPr>
            <w:tcW w:w="1866" w:type="dxa"/>
            <w:tcBorders>
              <w:top w:val="single" w:color="auto" w:sz="4" w:space="0"/>
              <w:left w:val="nil"/>
              <w:bottom w:val="single" w:color="auto" w:sz="4" w:space="0"/>
              <w:right w:val="single" w:color="auto" w:sz="4" w:space="0"/>
            </w:tcBorders>
            <w:vAlign w:val="center"/>
          </w:tcPr>
          <w:p w14:paraId="2F8D9DF2">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 xml:space="preserve">  住宿费</w:t>
            </w:r>
          </w:p>
        </w:tc>
        <w:tc>
          <w:tcPr>
            <w:tcW w:w="2514" w:type="dxa"/>
            <w:tcBorders>
              <w:top w:val="single" w:color="auto" w:sz="4" w:space="0"/>
              <w:left w:val="nil"/>
              <w:bottom w:val="single" w:color="auto" w:sz="4" w:space="0"/>
              <w:right w:val="single" w:color="auto" w:sz="4" w:space="0"/>
            </w:tcBorders>
            <w:vAlign w:val="center"/>
          </w:tcPr>
          <w:p w14:paraId="58573192">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400元/学年，</w:t>
            </w:r>
            <w:r>
              <w:rPr>
                <w:rFonts w:hint="eastAsia" w:ascii="Times New Roman" w:hAnsi="Times New Roman" w:eastAsia="方正仿宋_GBK"/>
                <w:color w:val="000000"/>
                <w:sz w:val="18"/>
                <w:szCs w:val="18"/>
              </w:rPr>
              <w:t>达到</w:t>
            </w:r>
            <w:r>
              <w:rPr>
                <w:rFonts w:ascii="Times New Roman" w:hAnsi="Times New Roman" w:eastAsia="方正仿宋_GBK"/>
                <w:color w:val="000000"/>
                <w:sz w:val="18"/>
                <w:szCs w:val="18"/>
              </w:rPr>
              <w:t>公寓</w:t>
            </w:r>
            <w:r>
              <w:rPr>
                <w:rFonts w:hint="eastAsia" w:ascii="Times New Roman" w:hAnsi="Times New Roman" w:eastAsia="方正仿宋_GBK"/>
                <w:color w:val="000000"/>
                <w:sz w:val="18"/>
                <w:szCs w:val="18"/>
              </w:rPr>
              <w:t>化管理条件的，可参照《高等学校社会化学生公寓收费管理暂行办法》（</w:t>
            </w:r>
            <w:r>
              <w:rPr>
                <w:rFonts w:ascii="Times New Roman" w:hAnsi="Times New Roman" w:eastAsia="方正仿宋_GBK"/>
                <w:color w:val="000000"/>
                <w:sz w:val="18"/>
                <w:szCs w:val="18"/>
              </w:rPr>
              <w:t>苏价费〔2002〕369号</w:t>
            </w:r>
            <w:r>
              <w:rPr>
                <w:rFonts w:hint="eastAsia" w:ascii="Times New Roman" w:hAnsi="Times New Roman" w:eastAsia="方正仿宋_GBK"/>
                <w:color w:val="000000"/>
                <w:sz w:val="18"/>
                <w:szCs w:val="18"/>
              </w:rPr>
              <w:t>）</w:t>
            </w:r>
            <w:r>
              <w:rPr>
                <w:rFonts w:ascii="Times New Roman" w:hAnsi="Times New Roman" w:eastAsia="方正仿宋_GBK"/>
                <w:color w:val="000000"/>
                <w:sz w:val="18"/>
                <w:szCs w:val="18"/>
              </w:rPr>
              <w:t>执行</w:t>
            </w:r>
          </w:p>
        </w:tc>
        <w:tc>
          <w:tcPr>
            <w:tcW w:w="706" w:type="dxa"/>
            <w:tcBorders>
              <w:top w:val="single" w:color="auto" w:sz="4" w:space="0"/>
              <w:left w:val="nil"/>
              <w:bottom w:val="single" w:color="auto" w:sz="4" w:space="0"/>
              <w:right w:val="single" w:color="auto" w:sz="4" w:space="0"/>
            </w:tcBorders>
            <w:vAlign w:val="center"/>
          </w:tcPr>
          <w:p w14:paraId="0C694A55">
            <w:pPr>
              <w:widowControl/>
              <w:spacing w:line="240" w:lineRule="exact"/>
              <w:jc w:val="center"/>
              <w:textAlignment w:val="center"/>
              <w:rPr>
                <w:rFonts w:ascii="Times New Roman" w:hAnsi="Times New Roman" w:eastAsia="方正仿宋_GBK"/>
                <w:color w:val="000000"/>
                <w:kern w:val="0"/>
                <w:sz w:val="18"/>
                <w:szCs w:val="18"/>
              </w:rPr>
            </w:pPr>
          </w:p>
        </w:tc>
        <w:tc>
          <w:tcPr>
            <w:tcW w:w="992" w:type="dxa"/>
            <w:tcBorders>
              <w:top w:val="single" w:color="auto" w:sz="4" w:space="0"/>
              <w:left w:val="nil"/>
              <w:bottom w:val="single" w:color="auto" w:sz="4" w:space="0"/>
              <w:right w:val="single" w:color="auto" w:sz="4" w:space="0"/>
            </w:tcBorders>
            <w:vAlign w:val="center"/>
          </w:tcPr>
          <w:p w14:paraId="502DCBF5">
            <w:pPr>
              <w:widowControl/>
              <w:jc w:val="center"/>
              <w:textAlignment w:val="center"/>
              <w:rPr>
                <w:rFonts w:ascii="Times New Roman" w:hAnsi="Times New Roman" w:eastAsia="方正仿宋_GBK"/>
                <w:color w:val="000000"/>
                <w:kern w:val="0"/>
                <w:sz w:val="18"/>
                <w:szCs w:val="18"/>
              </w:rPr>
            </w:pPr>
          </w:p>
        </w:tc>
        <w:tc>
          <w:tcPr>
            <w:tcW w:w="4471" w:type="dxa"/>
            <w:tcBorders>
              <w:top w:val="single" w:color="auto" w:sz="4" w:space="0"/>
              <w:left w:val="nil"/>
              <w:bottom w:val="single" w:color="auto" w:sz="4" w:space="0"/>
              <w:right w:val="single" w:color="auto" w:sz="4" w:space="0"/>
            </w:tcBorders>
            <w:vAlign w:val="center"/>
          </w:tcPr>
          <w:p w14:paraId="0FF4775E">
            <w:pPr>
              <w:widowControl/>
              <w:spacing w:line="240" w:lineRule="exact"/>
              <w:textAlignment w:val="top"/>
              <w:rPr>
                <w:rFonts w:ascii="Times New Roman" w:hAnsi="Times New Roman" w:eastAsia="方正仿宋_GBK"/>
                <w:color w:val="000000"/>
                <w:kern w:val="0"/>
                <w:sz w:val="18"/>
                <w:szCs w:val="18"/>
              </w:rPr>
            </w:pPr>
            <w:r>
              <w:rPr>
                <w:rFonts w:ascii="Times New Roman" w:hAnsi="Times New Roman" w:eastAsia="方正仿宋_GBK"/>
                <w:color w:val="000000"/>
                <w:sz w:val="18"/>
                <w:szCs w:val="18"/>
              </w:rPr>
              <w:t>苏价费〔2002〕369号</w:t>
            </w:r>
          </w:p>
        </w:tc>
        <w:tc>
          <w:tcPr>
            <w:tcW w:w="1865" w:type="dxa"/>
            <w:tcBorders>
              <w:top w:val="single" w:color="auto" w:sz="4" w:space="0"/>
              <w:left w:val="nil"/>
              <w:bottom w:val="single" w:color="auto" w:sz="4" w:space="0"/>
              <w:right w:val="nil"/>
            </w:tcBorders>
            <w:vAlign w:val="center"/>
          </w:tcPr>
          <w:p w14:paraId="5AE308AB">
            <w:pPr>
              <w:widowControl/>
              <w:spacing w:line="200" w:lineRule="exact"/>
              <w:textAlignment w:val="top"/>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国家公布项目</w:t>
            </w:r>
          </w:p>
        </w:tc>
      </w:tr>
      <w:tr w14:paraId="07BF86FE">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8" w:type="dxa"/>
            <w:tcBorders>
              <w:top w:val="single" w:color="auto" w:sz="4" w:space="0"/>
              <w:left w:val="nil"/>
              <w:bottom w:val="single" w:color="auto" w:sz="4" w:space="0"/>
              <w:right w:val="single" w:color="auto" w:sz="4" w:space="0"/>
            </w:tcBorders>
            <w:vAlign w:val="center"/>
          </w:tcPr>
          <w:p w14:paraId="2D193345">
            <w:pPr>
              <w:widowControl/>
              <w:spacing w:line="240" w:lineRule="exact"/>
              <w:jc w:val="center"/>
              <w:textAlignment w:val="center"/>
              <w:rPr>
                <w:rFonts w:ascii="Times New Roman" w:hAnsi="Times New Roman" w:eastAsia="方正仿宋_GBK"/>
                <w:color w:val="000000"/>
                <w:kern w:val="0"/>
                <w:sz w:val="18"/>
                <w:szCs w:val="18"/>
              </w:rPr>
            </w:pPr>
          </w:p>
        </w:tc>
        <w:tc>
          <w:tcPr>
            <w:tcW w:w="675" w:type="dxa"/>
            <w:tcBorders>
              <w:top w:val="single" w:color="auto" w:sz="4" w:space="0"/>
              <w:left w:val="nil"/>
              <w:bottom w:val="single" w:color="auto" w:sz="4" w:space="0"/>
              <w:right w:val="single" w:color="auto" w:sz="4" w:space="0"/>
            </w:tcBorders>
            <w:vAlign w:val="center"/>
          </w:tcPr>
          <w:p w14:paraId="3E9AFAB5">
            <w:pPr>
              <w:widowControl/>
              <w:spacing w:line="240" w:lineRule="exact"/>
              <w:jc w:val="center"/>
              <w:textAlignment w:val="center"/>
              <w:rPr>
                <w:rFonts w:ascii="Times New Roman" w:hAnsi="Times New Roman" w:eastAsia="方正仿宋_GBK"/>
                <w:color w:val="000000"/>
                <w:kern w:val="0"/>
                <w:sz w:val="18"/>
                <w:szCs w:val="18"/>
              </w:rPr>
            </w:pPr>
          </w:p>
        </w:tc>
        <w:tc>
          <w:tcPr>
            <w:tcW w:w="1866" w:type="dxa"/>
            <w:tcBorders>
              <w:top w:val="single" w:color="auto" w:sz="4" w:space="0"/>
              <w:left w:val="nil"/>
              <w:bottom w:val="single" w:color="auto" w:sz="4" w:space="0"/>
              <w:right w:val="single" w:color="auto" w:sz="4" w:space="0"/>
            </w:tcBorders>
            <w:vAlign w:val="center"/>
          </w:tcPr>
          <w:p w14:paraId="65DFC406">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w:t>
            </w:r>
            <w:r>
              <w:rPr>
                <w:rFonts w:hint="eastAsia" w:ascii="Times New Roman" w:hAnsi="Times New Roman" w:eastAsia="方正仿宋_GBK"/>
                <w:color w:val="000000"/>
                <w:kern w:val="0"/>
                <w:sz w:val="18"/>
                <w:szCs w:val="18"/>
              </w:rPr>
              <w:t>2</w:t>
            </w:r>
            <w:r>
              <w:rPr>
                <w:rFonts w:ascii="Times New Roman" w:hAnsi="Times New Roman" w:eastAsia="方正仿宋_GBK"/>
                <w:color w:val="000000"/>
                <w:kern w:val="0"/>
                <w:sz w:val="18"/>
                <w:szCs w:val="18"/>
              </w:rPr>
              <w:t xml:space="preserve">)中专校举办的三、二分段或五年一贯制大专班后两年的收费 </w:t>
            </w:r>
          </w:p>
        </w:tc>
        <w:tc>
          <w:tcPr>
            <w:tcW w:w="2514" w:type="dxa"/>
            <w:tcBorders>
              <w:top w:val="single" w:color="auto" w:sz="4" w:space="0"/>
              <w:left w:val="nil"/>
              <w:bottom w:val="single" w:color="auto" w:sz="4" w:space="0"/>
              <w:right w:val="single" w:color="auto" w:sz="4" w:space="0"/>
            </w:tcBorders>
            <w:vAlign w:val="center"/>
          </w:tcPr>
          <w:p w14:paraId="3457A725">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2200-6800元/学年.生</w:t>
            </w:r>
          </w:p>
        </w:tc>
        <w:tc>
          <w:tcPr>
            <w:tcW w:w="706" w:type="dxa"/>
            <w:tcBorders>
              <w:top w:val="single" w:color="auto" w:sz="4" w:space="0"/>
              <w:left w:val="nil"/>
              <w:bottom w:val="single" w:color="auto" w:sz="4" w:space="0"/>
              <w:right w:val="single" w:color="auto" w:sz="4" w:space="0"/>
            </w:tcBorders>
            <w:vAlign w:val="center"/>
          </w:tcPr>
          <w:p w14:paraId="2E337710">
            <w:pPr>
              <w:widowControl/>
              <w:spacing w:line="240" w:lineRule="exact"/>
              <w:jc w:val="center"/>
              <w:textAlignment w:val="center"/>
              <w:rPr>
                <w:rFonts w:ascii="Times New Roman" w:hAnsi="Times New Roman" w:eastAsia="方正仿宋_GBK"/>
                <w:color w:val="000000"/>
                <w:kern w:val="0"/>
                <w:sz w:val="18"/>
                <w:szCs w:val="18"/>
              </w:rPr>
            </w:pPr>
          </w:p>
        </w:tc>
        <w:tc>
          <w:tcPr>
            <w:tcW w:w="992" w:type="dxa"/>
            <w:tcBorders>
              <w:top w:val="single" w:color="auto" w:sz="4" w:space="0"/>
              <w:left w:val="nil"/>
              <w:bottom w:val="single" w:color="auto" w:sz="4" w:space="0"/>
              <w:right w:val="single" w:color="auto" w:sz="4" w:space="0"/>
            </w:tcBorders>
            <w:vAlign w:val="center"/>
          </w:tcPr>
          <w:p w14:paraId="02FEB322">
            <w:pPr>
              <w:widowControl/>
              <w:jc w:val="center"/>
              <w:textAlignment w:val="center"/>
              <w:rPr>
                <w:rFonts w:ascii="Times New Roman" w:hAnsi="Times New Roman" w:eastAsia="方正仿宋_GBK"/>
                <w:color w:val="000000"/>
                <w:kern w:val="0"/>
                <w:sz w:val="18"/>
                <w:szCs w:val="18"/>
              </w:rPr>
            </w:pPr>
          </w:p>
        </w:tc>
        <w:tc>
          <w:tcPr>
            <w:tcW w:w="4471" w:type="dxa"/>
            <w:tcBorders>
              <w:top w:val="single" w:color="auto" w:sz="4" w:space="0"/>
              <w:left w:val="nil"/>
              <w:bottom w:val="single" w:color="auto" w:sz="4" w:space="0"/>
              <w:right w:val="single" w:color="auto" w:sz="4" w:space="0"/>
            </w:tcBorders>
            <w:vAlign w:val="center"/>
          </w:tcPr>
          <w:p w14:paraId="259FB4A4">
            <w:pPr>
              <w:widowControl/>
              <w:spacing w:line="240" w:lineRule="exact"/>
              <w:textAlignment w:val="top"/>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苏价费〔2014〕136号</w:t>
            </w:r>
          </w:p>
        </w:tc>
        <w:tc>
          <w:tcPr>
            <w:tcW w:w="1865" w:type="dxa"/>
            <w:tcBorders>
              <w:top w:val="single" w:color="auto" w:sz="4" w:space="0"/>
              <w:left w:val="nil"/>
              <w:bottom w:val="single" w:color="auto" w:sz="4" w:space="0"/>
              <w:right w:val="nil"/>
            </w:tcBorders>
            <w:vAlign w:val="center"/>
          </w:tcPr>
          <w:p w14:paraId="0CA45FA7">
            <w:pPr>
              <w:widowControl/>
              <w:spacing w:line="200" w:lineRule="exact"/>
              <w:textAlignment w:val="top"/>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按第四年时公布的普通高校专科收费标准执行</w:t>
            </w:r>
          </w:p>
        </w:tc>
      </w:tr>
      <w:tr w14:paraId="74F36C0E">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8" w:type="dxa"/>
            <w:tcBorders>
              <w:top w:val="single" w:color="auto" w:sz="4" w:space="0"/>
              <w:left w:val="nil"/>
              <w:bottom w:val="single" w:color="auto" w:sz="4" w:space="0"/>
              <w:right w:val="single" w:color="auto" w:sz="4" w:space="0"/>
            </w:tcBorders>
            <w:vAlign w:val="center"/>
          </w:tcPr>
          <w:p w14:paraId="35DF33F8">
            <w:pPr>
              <w:widowControl/>
              <w:spacing w:line="240" w:lineRule="exact"/>
              <w:jc w:val="center"/>
              <w:textAlignment w:val="center"/>
              <w:rPr>
                <w:rFonts w:ascii="Times New Roman" w:hAnsi="Times New Roman" w:eastAsia="方正仿宋_GBK"/>
                <w:kern w:val="0"/>
                <w:sz w:val="18"/>
                <w:szCs w:val="18"/>
              </w:rPr>
            </w:pPr>
            <w:r>
              <w:rPr>
                <w:rFonts w:hint="eastAsia" w:ascii="Times New Roman" w:hAnsi="Times New Roman" w:eastAsia="方正仿宋_GBK"/>
                <w:color w:val="000000"/>
                <w:kern w:val="0"/>
                <w:sz w:val="18"/>
                <w:szCs w:val="18"/>
              </w:rPr>
              <w:t>5</w:t>
            </w:r>
          </w:p>
        </w:tc>
        <w:tc>
          <w:tcPr>
            <w:tcW w:w="675" w:type="dxa"/>
            <w:tcBorders>
              <w:top w:val="single" w:color="auto" w:sz="4" w:space="0"/>
              <w:left w:val="nil"/>
              <w:bottom w:val="single" w:color="auto" w:sz="4" w:space="0"/>
              <w:right w:val="single" w:color="auto" w:sz="4" w:space="0"/>
            </w:tcBorders>
            <w:vAlign w:val="center"/>
          </w:tcPr>
          <w:p w14:paraId="09E50A01">
            <w:pPr>
              <w:widowControl/>
              <w:spacing w:line="240" w:lineRule="exact"/>
              <w:jc w:val="center"/>
              <w:textAlignment w:val="center"/>
              <w:rPr>
                <w:rFonts w:ascii="Times New Roman" w:hAnsi="Times New Roman" w:eastAsia="方正仿宋_GBK"/>
                <w:sz w:val="18"/>
                <w:szCs w:val="18"/>
              </w:rPr>
            </w:pPr>
          </w:p>
        </w:tc>
        <w:tc>
          <w:tcPr>
            <w:tcW w:w="1866" w:type="dxa"/>
            <w:tcBorders>
              <w:top w:val="single" w:color="auto" w:sz="4" w:space="0"/>
              <w:left w:val="nil"/>
              <w:bottom w:val="single" w:color="auto" w:sz="4" w:space="0"/>
              <w:right w:val="single" w:color="auto" w:sz="4" w:space="0"/>
            </w:tcBorders>
            <w:vAlign w:val="center"/>
          </w:tcPr>
          <w:p w14:paraId="2DE2489F">
            <w:pPr>
              <w:widowControl/>
              <w:spacing w:line="240" w:lineRule="exact"/>
              <w:jc w:val="left"/>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公办成人高等学校、成人中专校收费</w:t>
            </w:r>
          </w:p>
        </w:tc>
        <w:tc>
          <w:tcPr>
            <w:tcW w:w="2514" w:type="dxa"/>
            <w:tcBorders>
              <w:top w:val="single" w:color="auto" w:sz="4" w:space="0"/>
              <w:left w:val="nil"/>
              <w:bottom w:val="single" w:color="auto" w:sz="4" w:space="0"/>
              <w:right w:val="single" w:color="auto" w:sz="4" w:space="0"/>
            </w:tcBorders>
            <w:vAlign w:val="center"/>
          </w:tcPr>
          <w:p w14:paraId="0368D356">
            <w:pPr>
              <w:widowControl/>
              <w:spacing w:line="240" w:lineRule="exact"/>
              <w:jc w:val="left"/>
              <w:textAlignment w:val="center"/>
              <w:rPr>
                <w:rFonts w:ascii="Times New Roman" w:hAnsi="Times New Roman" w:eastAsia="方正仿宋_GBK"/>
                <w:sz w:val="18"/>
                <w:szCs w:val="18"/>
              </w:rPr>
            </w:pPr>
          </w:p>
        </w:tc>
        <w:tc>
          <w:tcPr>
            <w:tcW w:w="706" w:type="dxa"/>
            <w:tcBorders>
              <w:top w:val="single" w:color="auto" w:sz="4" w:space="0"/>
              <w:left w:val="nil"/>
              <w:bottom w:val="single" w:color="auto" w:sz="4" w:space="0"/>
              <w:right w:val="single" w:color="auto" w:sz="4" w:space="0"/>
            </w:tcBorders>
            <w:vAlign w:val="center"/>
          </w:tcPr>
          <w:p w14:paraId="53E08A8A">
            <w:pPr>
              <w:widowControl/>
              <w:spacing w:line="240" w:lineRule="exact"/>
              <w:jc w:val="center"/>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国家或省</w:t>
            </w:r>
          </w:p>
        </w:tc>
        <w:tc>
          <w:tcPr>
            <w:tcW w:w="992" w:type="dxa"/>
            <w:tcBorders>
              <w:top w:val="single" w:color="auto" w:sz="4" w:space="0"/>
              <w:left w:val="nil"/>
              <w:bottom w:val="single" w:color="auto" w:sz="4" w:space="0"/>
              <w:right w:val="single" w:color="auto" w:sz="4" w:space="0"/>
            </w:tcBorders>
            <w:vAlign w:val="center"/>
          </w:tcPr>
          <w:p w14:paraId="6551FE12">
            <w:pPr>
              <w:widowControl/>
              <w:jc w:val="center"/>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财政专户</w:t>
            </w:r>
          </w:p>
        </w:tc>
        <w:tc>
          <w:tcPr>
            <w:tcW w:w="4471" w:type="dxa"/>
            <w:tcBorders>
              <w:top w:val="single" w:color="auto" w:sz="4" w:space="0"/>
              <w:left w:val="nil"/>
              <w:bottom w:val="single" w:color="auto" w:sz="4" w:space="0"/>
              <w:right w:val="single" w:color="auto" w:sz="4" w:space="0"/>
            </w:tcBorders>
            <w:vAlign w:val="center"/>
          </w:tcPr>
          <w:p w14:paraId="008BD8C2">
            <w:pPr>
              <w:widowControl/>
              <w:spacing w:line="240" w:lineRule="exact"/>
              <w:jc w:val="left"/>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教财〔1996〕101号、苏教财〔1998〕24号 、苏财综〔1998〕82号、苏价费〔1998〕 159号、苏价费〔2007〕271号、苏财综〔2007〕61号、苏价费〔2011〕379号</w:t>
            </w:r>
          </w:p>
        </w:tc>
        <w:tc>
          <w:tcPr>
            <w:tcW w:w="1865" w:type="dxa"/>
            <w:tcBorders>
              <w:top w:val="single" w:color="auto" w:sz="4" w:space="0"/>
              <w:left w:val="nil"/>
              <w:bottom w:val="single" w:color="auto" w:sz="4" w:space="0"/>
              <w:right w:val="nil"/>
            </w:tcBorders>
          </w:tcPr>
          <w:p w14:paraId="5DCE633D">
            <w:pPr>
              <w:spacing w:line="240" w:lineRule="exact"/>
              <w:jc w:val="left"/>
              <w:rPr>
                <w:rFonts w:ascii="Times New Roman" w:hAnsi="Times New Roman" w:eastAsia="方正仿宋_GBK"/>
                <w:kern w:val="0"/>
                <w:sz w:val="18"/>
                <w:szCs w:val="18"/>
              </w:rPr>
            </w:pPr>
          </w:p>
        </w:tc>
      </w:tr>
      <w:tr w14:paraId="451DC5D5">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8" w:type="dxa"/>
            <w:tcBorders>
              <w:top w:val="single" w:color="auto" w:sz="4" w:space="0"/>
              <w:left w:val="nil"/>
              <w:bottom w:val="single" w:color="auto" w:sz="4" w:space="0"/>
              <w:right w:val="single" w:color="auto" w:sz="4" w:space="0"/>
            </w:tcBorders>
            <w:vAlign w:val="center"/>
          </w:tcPr>
          <w:p w14:paraId="04420B36">
            <w:pPr>
              <w:widowControl/>
              <w:spacing w:line="240" w:lineRule="exact"/>
              <w:jc w:val="center"/>
              <w:textAlignment w:val="center"/>
              <w:rPr>
                <w:rFonts w:ascii="Times New Roman" w:hAnsi="Times New Roman" w:eastAsia="方正仿宋_GBK"/>
                <w:color w:val="000000"/>
                <w:kern w:val="0"/>
                <w:sz w:val="18"/>
                <w:szCs w:val="18"/>
              </w:rPr>
            </w:pPr>
          </w:p>
        </w:tc>
        <w:tc>
          <w:tcPr>
            <w:tcW w:w="675" w:type="dxa"/>
            <w:tcBorders>
              <w:top w:val="single" w:color="auto" w:sz="4" w:space="0"/>
              <w:left w:val="nil"/>
              <w:bottom w:val="single" w:color="auto" w:sz="4" w:space="0"/>
              <w:right w:val="single" w:color="auto" w:sz="4" w:space="0"/>
            </w:tcBorders>
            <w:vAlign w:val="center"/>
          </w:tcPr>
          <w:p w14:paraId="01005E80">
            <w:pPr>
              <w:widowControl/>
              <w:spacing w:line="240" w:lineRule="exact"/>
              <w:jc w:val="center"/>
              <w:textAlignment w:val="center"/>
              <w:rPr>
                <w:rFonts w:ascii="Times New Roman" w:hAnsi="Times New Roman" w:eastAsia="方正仿宋_GBK"/>
                <w:color w:val="000000"/>
                <w:kern w:val="0"/>
                <w:sz w:val="18"/>
                <w:szCs w:val="18"/>
              </w:rPr>
            </w:pPr>
          </w:p>
        </w:tc>
        <w:tc>
          <w:tcPr>
            <w:tcW w:w="1866" w:type="dxa"/>
            <w:tcBorders>
              <w:top w:val="single" w:color="auto" w:sz="4" w:space="0"/>
              <w:left w:val="nil"/>
              <w:bottom w:val="single" w:color="auto" w:sz="4" w:space="0"/>
              <w:right w:val="single" w:color="auto" w:sz="4" w:space="0"/>
            </w:tcBorders>
            <w:vAlign w:val="center"/>
          </w:tcPr>
          <w:p w14:paraId="67631418">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w:t>
            </w:r>
            <w:r>
              <w:rPr>
                <w:rFonts w:hint="eastAsia" w:ascii="Times New Roman" w:hAnsi="Times New Roman" w:eastAsia="方正仿宋_GBK"/>
                <w:color w:val="000000"/>
                <w:kern w:val="0"/>
                <w:sz w:val="18"/>
                <w:szCs w:val="18"/>
              </w:rPr>
              <w:t>1</w:t>
            </w:r>
            <w:r>
              <w:rPr>
                <w:rFonts w:ascii="Times New Roman" w:hAnsi="Times New Roman" w:eastAsia="方正仿宋_GBK"/>
                <w:color w:val="000000"/>
                <w:kern w:val="0"/>
                <w:sz w:val="18"/>
                <w:szCs w:val="18"/>
              </w:rPr>
              <w:t>)普通高校、中专校举办的夜大学、夜中专学费</w:t>
            </w:r>
          </w:p>
        </w:tc>
        <w:tc>
          <w:tcPr>
            <w:tcW w:w="2514" w:type="dxa"/>
            <w:tcBorders>
              <w:top w:val="single" w:color="auto" w:sz="4" w:space="0"/>
              <w:left w:val="nil"/>
              <w:bottom w:val="single" w:color="auto" w:sz="4" w:space="0"/>
              <w:right w:val="single" w:color="auto" w:sz="4" w:space="0"/>
            </w:tcBorders>
            <w:vAlign w:val="center"/>
          </w:tcPr>
          <w:p w14:paraId="3E8DA2B3">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参照成人教育学费标准收费</w:t>
            </w:r>
          </w:p>
        </w:tc>
        <w:tc>
          <w:tcPr>
            <w:tcW w:w="706" w:type="dxa"/>
            <w:tcBorders>
              <w:top w:val="single" w:color="auto" w:sz="4" w:space="0"/>
              <w:left w:val="nil"/>
              <w:bottom w:val="single" w:color="auto" w:sz="4" w:space="0"/>
              <w:right w:val="single" w:color="auto" w:sz="4" w:space="0"/>
            </w:tcBorders>
            <w:vAlign w:val="center"/>
          </w:tcPr>
          <w:p w14:paraId="0E3BFF92">
            <w:pPr>
              <w:widowControl/>
              <w:spacing w:line="240" w:lineRule="exact"/>
              <w:jc w:val="center"/>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国家</w:t>
            </w:r>
          </w:p>
        </w:tc>
        <w:tc>
          <w:tcPr>
            <w:tcW w:w="992" w:type="dxa"/>
            <w:tcBorders>
              <w:top w:val="single" w:color="auto" w:sz="4" w:space="0"/>
              <w:left w:val="nil"/>
              <w:bottom w:val="single" w:color="auto" w:sz="4" w:space="0"/>
              <w:right w:val="single" w:color="auto" w:sz="4" w:space="0"/>
            </w:tcBorders>
            <w:vAlign w:val="center"/>
          </w:tcPr>
          <w:p w14:paraId="4B89C911">
            <w:pPr>
              <w:widowControl/>
              <w:jc w:val="center"/>
              <w:textAlignment w:val="center"/>
              <w:rPr>
                <w:rFonts w:ascii="Times New Roman" w:hAnsi="Times New Roman" w:eastAsia="方正仿宋_GBK"/>
                <w:color w:val="000000"/>
                <w:kern w:val="0"/>
                <w:sz w:val="18"/>
                <w:szCs w:val="18"/>
              </w:rPr>
            </w:pPr>
          </w:p>
        </w:tc>
        <w:tc>
          <w:tcPr>
            <w:tcW w:w="4471" w:type="dxa"/>
            <w:tcBorders>
              <w:top w:val="single" w:color="auto" w:sz="4" w:space="0"/>
              <w:left w:val="nil"/>
              <w:bottom w:val="single" w:color="auto" w:sz="4" w:space="0"/>
              <w:right w:val="single" w:color="auto" w:sz="4" w:space="0"/>
            </w:tcBorders>
            <w:vAlign w:val="center"/>
          </w:tcPr>
          <w:p w14:paraId="472EDDAE">
            <w:pPr>
              <w:widowControl/>
              <w:spacing w:line="240" w:lineRule="exact"/>
              <w:jc w:val="left"/>
              <w:textAlignment w:val="center"/>
              <w:rPr>
                <w:rFonts w:ascii="Times New Roman" w:hAnsi="Times New Roman" w:eastAsia="方正仿宋_GBK"/>
                <w:color w:val="000000"/>
                <w:kern w:val="0"/>
                <w:sz w:val="18"/>
                <w:szCs w:val="18"/>
              </w:rPr>
            </w:pPr>
          </w:p>
        </w:tc>
        <w:tc>
          <w:tcPr>
            <w:tcW w:w="1865" w:type="dxa"/>
            <w:tcBorders>
              <w:top w:val="single" w:color="auto" w:sz="4" w:space="0"/>
              <w:left w:val="nil"/>
              <w:bottom w:val="single" w:color="auto" w:sz="4" w:space="0"/>
              <w:right w:val="nil"/>
            </w:tcBorders>
          </w:tcPr>
          <w:p w14:paraId="1B9338B2">
            <w:pPr>
              <w:spacing w:line="24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国家公布项目名称为“函大、夜大培训费”。参照成人高校、中专校业余、半脱产学费标准收费</w:t>
            </w:r>
          </w:p>
        </w:tc>
      </w:tr>
      <w:tr w14:paraId="547F6884">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8" w:type="dxa"/>
            <w:tcBorders>
              <w:top w:val="single" w:color="auto" w:sz="4" w:space="0"/>
              <w:left w:val="nil"/>
              <w:bottom w:val="single" w:color="auto" w:sz="4" w:space="0"/>
              <w:right w:val="single" w:color="auto" w:sz="4" w:space="0"/>
            </w:tcBorders>
            <w:vAlign w:val="center"/>
          </w:tcPr>
          <w:p w14:paraId="0451CCE7">
            <w:pPr>
              <w:widowControl/>
              <w:spacing w:line="240" w:lineRule="exact"/>
              <w:jc w:val="center"/>
              <w:textAlignment w:val="center"/>
              <w:rPr>
                <w:rFonts w:ascii="Times New Roman" w:hAnsi="Times New Roman" w:eastAsia="方正仿宋_GBK"/>
                <w:color w:val="000000"/>
                <w:kern w:val="0"/>
                <w:sz w:val="18"/>
                <w:szCs w:val="18"/>
              </w:rPr>
            </w:pPr>
          </w:p>
        </w:tc>
        <w:tc>
          <w:tcPr>
            <w:tcW w:w="675" w:type="dxa"/>
            <w:tcBorders>
              <w:top w:val="single" w:color="auto" w:sz="4" w:space="0"/>
              <w:left w:val="nil"/>
              <w:bottom w:val="single" w:color="auto" w:sz="4" w:space="0"/>
              <w:right w:val="single" w:color="auto" w:sz="4" w:space="0"/>
            </w:tcBorders>
            <w:vAlign w:val="center"/>
          </w:tcPr>
          <w:p w14:paraId="67442BC1">
            <w:pPr>
              <w:widowControl/>
              <w:spacing w:line="240" w:lineRule="exact"/>
              <w:jc w:val="center"/>
              <w:textAlignment w:val="center"/>
              <w:rPr>
                <w:rFonts w:ascii="Times New Roman" w:hAnsi="Times New Roman" w:eastAsia="方正仿宋_GBK"/>
                <w:color w:val="000000"/>
                <w:kern w:val="0"/>
                <w:sz w:val="18"/>
                <w:szCs w:val="18"/>
              </w:rPr>
            </w:pPr>
          </w:p>
        </w:tc>
        <w:tc>
          <w:tcPr>
            <w:tcW w:w="1866" w:type="dxa"/>
            <w:tcBorders>
              <w:top w:val="single" w:color="auto" w:sz="4" w:space="0"/>
              <w:left w:val="nil"/>
              <w:bottom w:val="single" w:color="auto" w:sz="4" w:space="0"/>
              <w:right w:val="single" w:color="auto" w:sz="4" w:space="0"/>
            </w:tcBorders>
            <w:vAlign w:val="center"/>
          </w:tcPr>
          <w:p w14:paraId="07FEB212">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w:t>
            </w:r>
            <w:r>
              <w:rPr>
                <w:rFonts w:hint="eastAsia" w:ascii="Times New Roman" w:hAnsi="Times New Roman" w:eastAsia="方正仿宋_GBK"/>
                <w:color w:val="000000"/>
                <w:kern w:val="0"/>
                <w:sz w:val="18"/>
                <w:szCs w:val="18"/>
              </w:rPr>
              <w:t>2</w:t>
            </w:r>
            <w:r>
              <w:rPr>
                <w:rFonts w:ascii="Times New Roman" w:hAnsi="Times New Roman" w:eastAsia="方正仿宋_GBK"/>
                <w:color w:val="000000"/>
                <w:kern w:val="0"/>
                <w:sz w:val="18"/>
                <w:szCs w:val="18"/>
              </w:rPr>
              <w:t>)各级广播电视大学举办的成人高等教育和成人中等教育学费</w:t>
            </w:r>
          </w:p>
        </w:tc>
        <w:tc>
          <w:tcPr>
            <w:tcW w:w="2514" w:type="dxa"/>
            <w:tcBorders>
              <w:top w:val="single" w:color="auto" w:sz="4" w:space="0"/>
              <w:left w:val="nil"/>
              <w:bottom w:val="single" w:color="auto" w:sz="4" w:space="0"/>
              <w:right w:val="single" w:color="auto" w:sz="4" w:space="0"/>
            </w:tcBorders>
            <w:vAlign w:val="center"/>
          </w:tcPr>
          <w:p w14:paraId="2D9EB10E">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参照成人教育学费标准收费</w:t>
            </w:r>
          </w:p>
        </w:tc>
        <w:tc>
          <w:tcPr>
            <w:tcW w:w="706" w:type="dxa"/>
            <w:tcBorders>
              <w:top w:val="single" w:color="auto" w:sz="4" w:space="0"/>
              <w:left w:val="nil"/>
              <w:bottom w:val="single" w:color="auto" w:sz="4" w:space="0"/>
              <w:right w:val="single" w:color="auto" w:sz="4" w:space="0"/>
            </w:tcBorders>
            <w:vAlign w:val="center"/>
          </w:tcPr>
          <w:p w14:paraId="42EEBC3E">
            <w:pPr>
              <w:widowControl/>
              <w:spacing w:line="240" w:lineRule="exact"/>
              <w:jc w:val="center"/>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国家</w:t>
            </w:r>
          </w:p>
        </w:tc>
        <w:tc>
          <w:tcPr>
            <w:tcW w:w="992" w:type="dxa"/>
            <w:tcBorders>
              <w:top w:val="single" w:color="auto" w:sz="4" w:space="0"/>
              <w:left w:val="nil"/>
              <w:bottom w:val="single" w:color="auto" w:sz="4" w:space="0"/>
              <w:right w:val="single" w:color="auto" w:sz="4" w:space="0"/>
            </w:tcBorders>
            <w:vAlign w:val="center"/>
          </w:tcPr>
          <w:p w14:paraId="727D37EA">
            <w:pPr>
              <w:widowControl/>
              <w:jc w:val="center"/>
              <w:textAlignment w:val="center"/>
              <w:rPr>
                <w:rFonts w:ascii="Times New Roman" w:hAnsi="Times New Roman" w:eastAsia="方正仿宋_GBK"/>
                <w:color w:val="000000"/>
                <w:kern w:val="0"/>
                <w:sz w:val="18"/>
                <w:szCs w:val="18"/>
              </w:rPr>
            </w:pPr>
          </w:p>
        </w:tc>
        <w:tc>
          <w:tcPr>
            <w:tcW w:w="4471" w:type="dxa"/>
            <w:tcBorders>
              <w:top w:val="single" w:color="auto" w:sz="4" w:space="0"/>
              <w:left w:val="nil"/>
              <w:bottom w:val="single" w:color="auto" w:sz="4" w:space="0"/>
              <w:right w:val="single" w:color="auto" w:sz="4" w:space="0"/>
            </w:tcBorders>
            <w:vAlign w:val="center"/>
          </w:tcPr>
          <w:p w14:paraId="1422E1D7">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发改价格〔2005〕1814号，苏价费〔2005〕311号、苏财综〔2005〕80号</w:t>
            </w:r>
          </w:p>
        </w:tc>
        <w:tc>
          <w:tcPr>
            <w:tcW w:w="1865" w:type="dxa"/>
            <w:tcBorders>
              <w:top w:val="single" w:color="auto" w:sz="4" w:space="0"/>
              <w:left w:val="nil"/>
              <w:bottom w:val="single" w:color="auto" w:sz="4" w:space="0"/>
              <w:right w:val="nil"/>
            </w:tcBorders>
          </w:tcPr>
          <w:p w14:paraId="169A2719">
            <w:pPr>
              <w:spacing w:line="24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参照成人高校、成人中专校相应学习形式和专业的学费标准收费</w:t>
            </w:r>
          </w:p>
        </w:tc>
      </w:tr>
      <w:tr w14:paraId="238DC784">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8" w:type="dxa"/>
            <w:tcBorders>
              <w:top w:val="single" w:color="auto" w:sz="4" w:space="0"/>
              <w:left w:val="nil"/>
              <w:bottom w:val="single" w:color="auto" w:sz="4" w:space="0"/>
              <w:right w:val="single" w:color="auto" w:sz="4" w:space="0"/>
            </w:tcBorders>
            <w:vAlign w:val="center"/>
          </w:tcPr>
          <w:p w14:paraId="236E6E1C">
            <w:pPr>
              <w:widowControl/>
              <w:spacing w:line="240" w:lineRule="exact"/>
              <w:jc w:val="center"/>
              <w:textAlignment w:val="center"/>
              <w:rPr>
                <w:rFonts w:ascii="Times New Roman" w:hAnsi="Times New Roman" w:eastAsia="方正仿宋_GBK"/>
                <w:color w:val="000000"/>
                <w:kern w:val="0"/>
                <w:sz w:val="18"/>
                <w:szCs w:val="18"/>
              </w:rPr>
            </w:pPr>
          </w:p>
        </w:tc>
        <w:tc>
          <w:tcPr>
            <w:tcW w:w="675" w:type="dxa"/>
            <w:tcBorders>
              <w:top w:val="single" w:color="auto" w:sz="4" w:space="0"/>
              <w:left w:val="nil"/>
              <w:bottom w:val="single" w:color="auto" w:sz="4" w:space="0"/>
              <w:right w:val="single" w:color="auto" w:sz="4" w:space="0"/>
            </w:tcBorders>
            <w:vAlign w:val="center"/>
          </w:tcPr>
          <w:p w14:paraId="03DD81E9">
            <w:pPr>
              <w:widowControl/>
              <w:spacing w:line="240" w:lineRule="exact"/>
              <w:jc w:val="center"/>
              <w:textAlignment w:val="center"/>
              <w:rPr>
                <w:rFonts w:ascii="Times New Roman" w:hAnsi="Times New Roman" w:eastAsia="方正仿宋_GBK"/>
                <w:color w:val="000000"/>
                <w:kern w:val="0"/>
                <w:sz w:val="18"/>
                <w:szCs w:val="18"/>
              </w:rPr>
            </w:pPr>
          </w:p>
        </w:tc>
        <w:tc>
          <w:tcPr>
            <w:tcW w:w="1866" w:type="dxa"/>
            <w:tcBorders>
              <w:top w:val="single" w:color="auto" w:sz="4" w:space="0"/>
              <w:left w:val="nil"/>
              <w:bottom w:val="single" w:color="auto" w:sz="4" w:space="0"/>
              <w:right w:val="single" w:color="auto" w:sz="4" w:space="0"/>
            </w:tcBorders>
            <w:vAlign w:val="center"/>
          </w:tcPr>
          <w:p w14:paraId="32206585">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w:t>
            </w:r>
            <w:r>
              <w:rPr>
                <w:rFonts w:hint="eastAsia" w:ascii="Times New Roman" w:hAnsi="Times New Roman" w:eastAsia="方正仿宋_GBK"/>
                <w:color w:val="000000"/>
                <w:kern w:val="0"/>
                <w:sz w:val="18"/>
                <w:szCs w:val="18"/>
              </w:rPr>
              <w:t>3)</w:t>
            </w:r>
            <w:r>
              <w:rPr>
                <w:rFonts w:ascii="Times New Roman" w:hAnsi="Times New Roman" w:eastAsia="方正仿宋_GBK"/>
                <w:color w:val="000000"/>
                <w:kern w:val="0"/>
                <w:sz w:val="18"/>
                <w:szCs w:val="18"/>
              </w:rPr>
              <w:t>省、市、县电大从教学班收费中提取管理费</w:t>
            </w:r>
          </w:p>
        </w:tc>
        <w:tc>
          <w:tcPr>
            <w:tcW w:w="2514" w:type="dxa"/>
            <w:tcBorders>
              <w:top w:val="single" w:color="auto" w:sz="4" w:space="0"/>
              <w:left w:val="nil"/>
              <w:bottom w:val="single" w:color="auto" w:sz="4" w:space="0"/>
              <w:right w:val="single" w:color="auto" w:sz="4" w:space="0"/>
            </w:tcBorders>
            <w:vAlign w:val="center"/>
          </w:tcPr>
          <w:p w14:paraId="544BB1D8">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省从教学班收费的10%，市、县最高不超过20%</w:t>
            </w:r>
          </w:p>
        </w:tc>
        <w:tc>
          <w:tcPr>
            <w:tcW w:w="706" w:type="dxa"/>
            <w:tcBorders>
              <w:top w:val="single" w:color="auto" w:sz="4" w:space="0"/>
              <w:left w:val="nil"/>
              <w:bottom w:val="single" w:color="auto" w:sz="4" w:space="0"/>
              <w:right w:val="single" w:color="auto" w:sz="4" w:space="0"/>
            </w:tcBorders>
            <w:vAlign w:val="center"/>
          </w:tcPr>
          <w:p w14:paraId="78458218">
            <w:pPr>
              <w:widowControl/>
              <w:spacing w:line="240" w:lineRule="exact"/>
              <w:jc w:val="center"/>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省</w:t>
            </w:r>
          </w:p>
        </w:tc>
        <w:tc>
          <w:tcPr>
            <w:tcW w:w="992" w:type="dxa"/>
            <w:tcBorders>
              <w:top w:val="single" w:color="auto" w:sz="4" w:space="0"/>
              <w:left w:val="nil"/>
              <w:bottom w:val="single" w:color="auto" w:sz="4" w:space="0"/>
              <w:right w:val="single" w:color="auto" w:sz="4" w:space="0"/>
            </w:tcBorders>
            <w:vAlign w:val="center"/>
          </w:tcPr>
          <w:p w14:paraId="3B8C3B87">
            <w:pPr>
              <w:widowControl/>
              <w:jc w:val="center"/>
              <w:textAlignment w:val="center"/>
              <w:rPr>
                <w:rFonts w:ascii="Times New Roman" w:hAnsi="Times New Roman" w:eastAsia="方正仿宋_GBK"/>
                <w:color w:val="000000"/>
                <w:kern w:val="0"/>
                <w:sz w:val="18"/>
                <w:szCs w:val="18"/>
              </w:rPr>
            </w:pPr>
          </w:p>
        </w:tc>
        <w:tc>
          <w:tcPr>
            <w:tcW w:w="4471" w:type="dxa"/>
            <w:tcBorders>
              <w:top w:val="single" w:color="auto" w:sz="4" w:space="0"/>
              <w:left w:val="nil"/>
              <w:bottom w:val="single" w:color="auto" w:sz="4" w:space="0"/>
              <w:right w:val="single" w:color="auto" w:sz="4" w:space="0"/>
            </w:tcBorders>
            <w:vAlign w:val="center"/>
          </w:tcPr>
          <w:p w14:paraId="3F158FFE">
            <w:pPr>
              <w:widowControl/>
              <w:spacing w:line="240" w:lineRule="exact"/>
              <w:jc w:val="left"/>
              <w:textAlignment w:val="center"/>
              <w:rPr>
                <w:rFonts w:ascii="Times New Roman" w:hAnsi="Times New Roman" w:eastAsia="方正仿宋_GBK"/>
                <w:color w:val="000000"/>
                <w:kern w:val="0"/>
                <w:sz w:val="18"/>
                <w:szCs w:val="18"/>
              </w:rPr>
            </w:pPr>
          </w:p>
        </w:tc>
        <w:tc>
          <w:tcPr>
            <w:tcW w:w="1865" w:type="dxa"/>
            <w:tcBorders>
              <w:top w:val="single" w:color="auto" w:sz="4" w:space="0"/>
              <w:left w:val="nil"/>
              <w:bottom w:val="single" w:color="auto" w:sz="4" w:space="0"/>
              <w:right w:val="nil"/>
            </w:tcBorders>
          </w:tcPr>
          <w:p w14:paraId="41F57D55">
            <w:pPr>
              <w:spacing w:line="240" w:lineRule="exact"/>
              <w:jc w:val="left"/>
              <w:rPr>
                <w:rFonts w:ascii="Times New Roman" w:hAnsi="Times New Roman" w:eastAsia="方正仿宋_GBK"/>
                <w:kern w:val="0"/>
                <w:sz w:val="18"/>
                <w:szCs w:val="18"/>
              </w:rPr>
            </w:pPr>
          </w:p>
        </w:tc>
      </w:tr>
      <w:tr w14:paraId="2D2CCA77">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8" w:type="dxa"/>
            <w:tcBorders>
              <w:top w:val="single" w:color="auto" w:sz="4" w:space="0"/>
              <w:left w:val="nil"/>
              <w:bottom w:val="single" w:color="auto" w:sz="4" w:space="0"/>
              <w:right w:val="single" w:color="auto" w:sz="4" w:space="0"/>
            </w:tcBorders>
            <w:vAlign w:val="center"/>
          </w:tcPr>
          <w:p w14:paraId="676C0652">
            <w:pPr>
              <w:widowControl/>
              <w:spacing w:line="240" w:lineRule="exact"/>
              <w:jc w:val="center"/>
              <w:textAlignment w:val="center"/>
              <w:rPr>
                <w:rFonts w:ascii="Times New Roman" w:hAnsi="Times New Roman" w:eastAsia="方正仿宋_GBK"/>
                <w:kern w:val="0"/>
                <w:sz w:val="18"/>
                <w:szCs w:val="18"/>
              </w:rPr>
            </w:pPr>
            <w:r>
              <w:rPr>
                <w:rFonts w:hint="eastAsia" w:ascii="Times New Roman" w:hAnsi="Times New Roman" w:eastAsia="方正仿宋_GBK"/>
                <w:color w:val="000000"/>
                <w:kern w:val="0"/>
                <w:sz w:val="18"/>
                <w:szCs w:val="18"/>
              </w:rPr>
              <w:t>6</w:t>
            </w:r>
          </w:p>
        </w:tc>
        <w:tc>
          <w:tcPr>
            <w:tcW w:w="675" w:type="dxa"/>
            <w:tcBorders>
              <w:top w:val="single" w:color="auto" w:sz="4" w:space="0"/>
              <w:left w:val="nil"/>
              <w:bottom w:val="single" w:color="auto" w:sz="4" w:space="0"/>
              <w:right w:val="single" w:color="auto" w:sz="4" w:space="0"/>
            </w:tcBorders>
            <w:vAlign w:val="center"/>
          </w:tcPr>
          <w:p w14:paraId="226130D7">
            <w:pPr>
              <w:widowControl/>
              <w:spacing w:line="240" w:lineRule="exact"/>
              <w:jc w:val="center"/>
              <w:textAlignment w:val="center"/>
              <w:rPr>
                <w:rFonts w:ascii="Times New Roman" w:hAnsi="Times New Roman" w:eastAsia="方正仿宋_GBK"/>
                <w:sz w:val="18"/>
                <w:szCs w:val="18"/>
              </w:rPr>
            </w:pPr>
          </w:p>
        </w:tc>
        <w:tc>
          <w:tcPr>
            <w:tcW w:w="1866" w:type="dxa"/>
            <w:tcBorders>
              <w:top w:val="single" w:color="auto" w:sz="4" w:space="0"/>
              <w:left w:val="nil"/>
              <w:bottom w:val="single" w:color="auto" w:sz="4" w:space="0"/>
              <w:right w:val="single" w:color="auto" w:sz="4" w:space="0"/>
            </w:tcBorders>
            <w:vAlign w:val="center"/>
          </w:tcPr>
          <w:p w14:paraId="5AFA8233">
            <w:pPr>
              <w:widowControl/>
              <w:spacing w:line="240" w:lineRule="exact"/>
              <w:jc w:val="left"/>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高等学校收费</w:t>
            </w:r>
          </w:p>
        </w:tc>
        <w:tc>
          <w:tcPr>
            <w:tcW w:w="2514" w:type="dxa"/>
            <w:tcBorders>
              <w:top w:val="single" w:color="auto" w:sz="4" w:space="0"/>
              <w:left w:val="nil"/>
              <w:bottom w:val="single" w:color="auto" w:sz="4" w:space="0"/>
              <w:right w:val="single" w:color="auto" w:sz="4" w:space="0"/>
            </w:tcBorders>
            <w:vAlign w:val="center"/>
          </w:tcPr>
          <w:p w14:paraId="66B22BC5">
            <w:pPr>
              <w:widowControl/>
              <w:spacing w:line="240" w:lineRule="exact"/>
              <w:jc w:val="left"/>
              <w:textAlignment w:val="center"/>
              <w:rPr>
                <w:rFonts w:ascii="Times New Roman" w:hAnsi="Times New Roman" w:eastAsia="方正仿宋_GBK"/>
                <w:sz w:val="18"/>
                <w:szCs w:val="18"/>
              </w:rPr>
            </w:pPr>
          </w:p>
        </w:tc>
        <w:tc>
          <w:tcPr>
            <w:tcW w:w="706" w:type="dxa"/>
            <w:tcBorders>
              <w:top w:val="single" w:color="auto" w:sz="4" w:space="0"/>
              <w:left w:val="nil"/>
              <w:bottom w:val="single" w:color="auto" w:sz="4" w:space="0"/>
              <w:right w:val="single" w:color="auto" w:sz="4" w:space="0"/>
            </w:tcBorders>
            <w:vAlign w:val="center"/>
          </w:tcPr>
          <w:p w14:paraId="0A5FA544">
            <w:pPr>
              <w:widowControl/>
              <w:spacing w:line="240" w:lineRule="exact"/>
              <w:jc w:val="center"/>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国家或省</w:t>
            </w:r>
          </w:p>
        </w:tc>
        <w:tc>
          <w:tcPr>
            <w:tcW w:w="992" w:type="dxa"/>
            <w:tcBorders>
              <w:top w:val="single" w:color="auto" w:sz="4" w:space="0"/>
              <w:left w:val="nil"/>
              <w:bottom w:val="single" w:color="auto" w:sz="4" w:space="0"/>
              <w:right w:val="single" w:color="auto" w:sz="4" w:space="0"/>
            </w:tcBorders>
            <w:vAlign w:val="center"/>
          </w:tcPr>
          <w:p w14:paraId="1FD64A64">
            <w:pPr>
              <w:widowControl/>
              <w:jc w:val="center"/>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财政专户</w:t>
            </w:r>
          </w:p>
        </w:tc>
        <w:tc>
          <w:tcPr>
            <w:tcW w:w="4471" w:type="dxa"/>
            <w:tcBorders>
              <w:top w:val="single" w:color="auto" w:sz="4" w:space="0"/>
              <w:left w:val="nil"/>
              <w:bottom w:val="single" w:color="auto" w:sz="4" w:space="0"/>
              <w:right w:val="single" w:color="auto" w:sz="4" w:space="0"/>
            </w:tcBorders>
            <w:vAlign w:val="center"/>
          </w:tcPr>
          <w:p w14:paraId="540D7F13">
            <w:pPr>
              <w:widowControl/>
              <w:spacing w:line="240" w:lineRule="exact"/>
              <w:jc w:val="left"/>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教财〔1996〕101号、苏教财〔1998〕25号、苏财综〔1998〕81号、苏价费〔1998〕158号、苏价综〔2002〕174号、苏财综〔2002〕44号、苏教财〔2006〕54号、苏财综〔2006〕58号、教财〔2006〕2号、苏价费〔2007〕270号、苏财综〔2007〕68号、苏价费〔2007〕423号、苏财综〔2007〕92号</w:t>
            </w:r>
            <w:r>
              <w:rPr>
                <w:rFonts w:hint="eastAsia" w:ascii="Times New Roman" w:hAnsi="Times New Roman" w:eastAsia="方正仿宋_GBK"/>
                <w:color w:val="000000"/>
                <w:kern w:val="0"/>
                <w:sz w:val="18"/>
                <w:szCs w:val="18"/>
              </w:rPr>
              <w:t>、</w:t>
            </w:r>
            <w:r>
              <w:rPr>
                <w:rFonts w:ascii="Times New Roman" w:hAnsi="Times New Roman" w:eastAsia="方正仿宋_GBK"/>
                <w:color w:val="000000"/>
                <w:kern w:val="0"/>
                <w:sz w:val="18"/>
                <w:szCs w:val="18"/>
              </w:rPr>
              <w:t>苏价费</w:t>
            </w:r>
            <w:r>
              <w:rPr>
                <w:rFonts w:hint="eastAsia" w:ascii="Times New Roman" w:hAnsi="Times New Roman" w:eastAsia="方正仿宋_GBK"/>
                <w:color w:val="000000"/>
                <w:kern w:val="0"/>
                <w:sz w:val="18"/>
                <w:szCs w:val="18"/>
              </w:rPr>
              <w:t>函</w:t>
            </w:r>
            <w:r>
              <w:rPr>
                <w:rFonts w:ascii="Times New Roman" w:hAnsi="Times New Roman" w:eastAsia="方正仿宋_GBK"/>
                <w:color w:val="000000"/>
                <w:kern w:val="0"/>
                <w:sz w:val="18"/>
                <w:szCs w:val="18"/>
              </w:rPr>
              <w:t>〔20</w:t>
            </w:r>
            <w:r>
              <w:rPr>
                <w:rFonts w:hint="eastAsia" w:ascii="Times New Roman" w:hAnsi="Times New Roman" w:eastAsia="方正仿宋_GBK"/>
                <w:color w:val="000000"/>
                <w:kern w:val="0"/>
                <w:sz w:val="18"/>
                <w:szCs w:val="18"/>
              </w:rPr>
              <w:t>13</w:t>
            </w:r>
            <w:r>
              <w:rPr>
                <w:rFonts w:ascii="Times New Roman" w:hAnsi="Times New Roman" w:eastAsia="方正仿宋_GBK"/>
                <w:color w:val="000000"/>
                <w:kern w:val="0"/>
                <w:sz w:val="18"/>
                <w:szCs w:val="18"/>
              </w:rPr>
              <w:t>〕</w:t>
            </w:r>
            <w:r>
              <w:rPr>
                <w:rFonts w:hint="eastAsia" w:ascii="Times New Roman" w:hAnsi="Times New Roman" w:eastAsia="方正仿宋_GBK"/>
                <w:color w:val="000000"/>
                <w:kern w:val="0"/>
                <w:sz w:val="18"/>
                <w:szCs w:val="18"/>
              </w:rPr>
              <w:t>8</w:t>
            </w:r>
            <w:r>
              <w:rPr>
                <w:rFonts w:ascii="Times New Roman" w:hAnsi="Times New Roman" w:eastAsia="方正仿宋_GBK"/>
                <w:color w:val="000000"/>
                <w:kern w:val="0"/>
                <w:sz w:val="18"/>
                <w:szCs w:val="18"/>
              </w:rPr>
              <w:t>3号</w:t>
            </w:r>
          </w:p>
        </w:tc>
        <w:tc>
          <w:tcPr>
            <w:tcW w:w="1865" w:type="dxa"/>
            <w:tcBorders>
              <w:top w:val="single" w:color="auto" w:sz="4" w:space="0"/>
              <w:left w:val="nil"/>
              <w:bottom w:val="single" w:color="auto" w:sz="4" w:space="0"/>
              <w:right w:val="nil"/>
            </w:tcBorders>
          </w:tcPr>
          <w:p w14:paraId="329EC80C">
            <w:pPr>
              <w:spacing w:line="240" w:lineRule="exact"/>
              <w:jc w:val="left"/>
              <w:rPr>
                <w:rFonts w:ascii="Times New Roman" w:hAnsi="Times New Roman" w:eastAsia="方正仿宋_GBK"/>
                <w:kern w:val="0"/>
                <w:sz w:val="18"/>
                <w:szCs w:val="18"/>
              </w:rPr>
            </w:pPr>
          </w:p>
        </w:tc>
      </w:tr>
      <w:tr w14:paraId="2305F98F">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8" w:type="dxa"/>
            <w:tcBorders>
              <w:top w:val="single" w:color="auto" w:sz="4" w:space="0"/>
              <w:left w:val="nil"/>
              <w:bottom w:val="single" w:color="auto" w:sz="4" w:space="0"/>
              <w:right w:val="single" w:color="auto" w:sz="4" w:space="0"/>
            </w:tcBorders>
            <w:vAlign w:val="center"/>
          </w:tcPr>
          <w:p w14:paraId="7015CF63">
            <w:pPr>
              <w:widowControl/>
              <w:spacing w:line="240" w:lineRule="exact"/>
              <w:jc w:val="center"/>
              <w:textAlignment w:val="center"/>
              <w:rPr>
                <w:rFonts w:ascii="Times New Roman" w:hAnsi="Times New Roman" w:eastAsia="方正仿宋_GBK"/>
                <w:color w:val="000000"/>
                <w:kern w:val="0"/>
                <w:sz w:val="18"/>
                <w:szCs w:val="18"/>
              </w:rPr>
            </w:pPr>
          </w:p>
        </w:tc>
        <w:tc>
          <w:tcPr>
            <w:tcW w:w="675" w:type="dxa"/>
            <w:tcBorders>
              <w:top w:val="single" w:color="auto" w:sz="4" w:space="0"/>
              <w:left w:val="nil"/>
              <w:bottom w:val="single" w:color="auto" w:sz="4" w:space="0"/>
              <w:right w:val="single" w:color="auto" w:sz="4" w:space="0"/>
            </w:tcBorders>
            <w:vAlign w:val="center"/>
          </w:tcPr>
          <w:p w14:paraId="59EB1330">
            <w:pPr>
              <w:widowControl/>
              <w:spacing w:line="240" w:lineRule="exact"/>
              <w:jc w:val="center"/>
              <w:textAlignment w:val="center"/>
              <w:rPr>
                <w:rFonts w:ascii="Times New Roman" w:hAnsi="Times New Roman" w:eastAsia="方正仿宋_GBK"/>
                <w:color w:val="000000"/>
                <w:kern w:val="0"/>
                <w:sz w:val="18"/>
                <w:szCs w:val="18"/>
              </w:rPr>
            </w:pPr>
          </w:p>
        </w:tc>
        <w:tc>
          <w:tcPr>
            <w:tcW w:w="1866" w:type="dxa"/>
            <w:tcBorders>
              <w:top w:val="single" w:color="auto" w:sz="4" w:space="0"/>
              <w:left w:val="nil"/>
              <w:bottom w:val="single" w:color="auto" w:sz="4" w:space="0"/>
              <w:right w:val="single" w:color="auto" w:sz="4" w:space="0"/>
            </w:tcBorders>
            <w:vAlign w:val="center"/>
          </w:tcPr>
          <w:p w14:paraId="438DA986">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w:t>
            </w:r>
            <w:r>
              <w:rPr>
                <w:rFonts w:hint="eastAsia" w:ascii="Times New Roman" w:hAnsi="Times New Roman" w:eastAsia="方正仿宋_GBK"/>
                <w:color w:val="000000"/>
                <w:kern w:val="0"/>
                <w:sz w:val="18"/>
                <w:szCs w:val="18"/>
              </w:rPr>
              <w:t>1</w:t>
            </w:r>
            <w:r>
              <w:rPr>
                <w:rFonts w:ascii="Times New Roman" w:hAnsi="Times New Roman" w:eastAsia="方正仿宋_GBK"/>
                <w:color w:val="000000"/>
                <w:kern w:val="0"/>
                <w:sz w:val="18"/>
                <w:szCs w:val="18"/>
              </w:rPr>
              <w:t>)省电大开放本、专科教育收费</w:t>
            </w:r>
          </w:p>
        </w:tc>
        <w:tc>
          <w:tcPr>
            <w:tcW w:w="2514" w:type="dxa"/>
            <w:tcBorders>
              <w:top w:val="single" w:color="auto" w:sz="4" w:space="0"/>
              <w:left w:val="nil"/>
              <w:bottom w:val="single" w:color="auto" w:sz="4" w:space="0"/>
              <w:right w:val="single" w:color="auto" w:sz="4" w:space="0"/>
            </w:tcBorders>
            <w:vAlign w:val="center"/>
          </w:tcPr>
          <w:p w14:paraId="094E73A3">
            <w:pPr>
              <w:widowControl/>
              <w:spacing w:line="240" w:lineRule="exact"/>
              <w:jc w:val="left"/>
              <w:textAlignment w:val="center"/>
              <w:rPr>
                <w:rFonts w:ascii="Times New Roman" w:hAnsi="Times New Roman" w:eastAsia="方正仿宋_GBK"/>
                <w:color w:val="000000"/>
                <w:kern w:val="0"/>
                <w:sz w:val="18"/>
                <w:szCs w:val="18"/>
              </w:rPr>
            </w:pPr>
          </w:p>
        </w:tc>
        <w:tc>
          <w:tcPr>
            <w:tcW w:w="706" w:type="dxa"/>
            <w:tcBorders>
              <w:top w:val="single" w:color="auto" w:sz="4" w:space="0"/>
              <w:left w:val="nil"/>
              <w:bottom w:val="single" w:color="auto" w:sz="4" w:space="0"/>
              <w:right w:val="single" w:color="auto" w:sz="4" w:space="0"/>
            </w:tcBorders>
            <w:vAlign w:val="center"/>
          </w:tcPr>
          <w:p w14:paraId="0F0B40E1">
            <w:pPr>
              <w:widowControl/>
              <w:spacing w:line="240" w:lineRule="exact"/>
              <w:jc w:val="center"/>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省</w:t>
            </w:r>
          </w:p>
        </w:tc>
        <w:tc>
          <w:tcPr>
            <w:tcW w:w="992" w:type="dxa"/>
            <w:tcBorders>
              <w:top w:val="single" w:color="auto" w:sz="4" w:space="0"/>
              <w:left w:val="nil"/>
              <w:bottom w:val="single" w:color="auto" w:sz="4" w:space="0"/>
              <w:right w:val="single" w:color="auto" w:sz="4" w:space="0"/>
            </w:tcBorders>
            <w:vAlign w:val="center"/>
          </w:tcPr>
          <w:p w14:paraId="4B6D49BB">
            <w:pPr>
              <w:widowControl/>
              <w:spacing w:line="240" w:lineRule="exact"/>
              <w:jc w:val="center"/>
              <w:textAlignment w:val="center"/>
              <w:rPr>
                <w:rFonts w:ascii="Times New Roman" w:hAnsi="Times New Roman" w:eastAsia="方正仿宋_GBK"/>
                <w:color w:val="000000"/>
                <w:kern w:val="0"/>
                <w:sz w:val="18"/>
                <w:szCs w:val="18"/>
              </w:rPr>
            </w:pPr>
          </w:p>
        </w:tc>
        <w:tc>
          <w:tcPr>
            <w:tcW w:w="4471" w:type="dxa"/>
            <w:tcBorders>
              <w:top w:val="single" w:color="auto" w:sz="4" w:space="0"/>
              <w:left w:val="nil"/>
              <w:bottom w:val="single" w:color="auto" w:sz="4" w:space="0"/>
              <w:right w:val="single" w:color="auto" w:sz="4" w:space="0"/>
            </w:tcBorders>
            <w:vAlign w:val="center"/>
          </w:tcPr>
          <w:p w14:paraId="30416392">
            <w:pPr>
              <w:widowControl/>
              <w:spacing w:line="20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苏价费〔2001〕232号、苏财综〔2001〕124号</w:t>
            </w:r>
          </w:p>
        </w:tc>
        <w:tc>
          <w:tcPr>
            <w:tcW w:w="1865" w:type="dxa"/>
            <w:tcBorders>
              <w:top w:val="single" w:color="auto" w:sz="4" w:space="0"/>
              <w:left w:val="nil"/>
              <w:bottom w:val="single" w:color="auto" w:sz="4" w:space="0"/>
              <w:right w:val="nil"/>
            </w:tcBorders>
          </w:tcPr>
          <w:p w14:paraId="78ED2933">
            <w:pPr>
              <w:spacing w:line="240" w:lineRule="exact"/>
              <w:jc w:val="left"/>
              <w:rPr>
                <w:rFonts w:ascii="Times New Roman" w:hAnsi="Times New Roman" w:eastAsia="方正仿宋_GBK"/>
                <w:kern w:val="0"/>
                <w:sz w:val="18"/>
                <w:szCs w:val="18"/>
              </w:rPr>
            </w:pPr>
          </w:p>
        </w:tc>
      </w:tr>
      <w:tr w14:paraId="3410A2EE">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8" w:type="dxa"/>
            <w:tcBorders>
              <w:top w:val="single" w:color="auto" w:sz="4" w:space="0"/>
              <w:left w:val="nil"/>
              <w:bottom w:val="single" w:color="auto" w:sz="4" w:space="0"/>
              <w:right w:val="single" w:color="auto" w:sz="4" w:space="0"/>
            </w:tcBorders>
            <w:vAlign w:val="center"/>
          </w:tcPr>
          <w:p w14:paraId="3A77B67A">
            <w:pPr>
              <w:widowControl/>
              <w:spacing w:line="240" w:lineRule="exact"/>
              <w:jc w:val="center"/>
              <w:textAlignment w:val="center"/>
              <w:rPr>
                <w:rFonts w:ascii="Times New Roman" w:hAnsi="Times New Roman" w:eastAsia="方正仿宋_GBK"/>
                <w:color w:val="000000"/>
                <w:kern w:val="0"/>
                <w:sz w:val="18"/>
                <w:szCs w:val="18"/>
              </w:rPr>
            </w:pPr>
          </w:p>
        </w:tc>
        <w:tc>
          <w:tcPr>
            <w:tcW w:w="675" w:type="dxa"/>
            <w:tcBorders>
              <w:top w:val="single" w:color="auto" w:sz="4" w:space="0"/>
              <w:left w:val="nil"/>
              <w:bottom w:val="single" w:color="auto" w:sz="4" w:space="0"/>
              <w:right w:val="single" w:color="auto" w:sz="4" w:space="0"/>
            </w:tcBorders>
            <w:vAlign w:val="center"/>
          </w:tcPr>
          <w:p w14:paraId="594D1525">
            <w:pPr>
              <w:widowControl/>
              <w:spacing w:line="240" w:lineRule="exact"/>
              <w:jc w:val="center"/>
              <w:textAlignment w:val="center"/>
              <w:rPr>
                <w:rFonts w:ascii="Times New Roman" w:hAnsi="Times New Roman" w:eastAsia="方正仿宋_GBK"/>
                <w:color w:val="000000"/>
                <w:kern w:val="0"/>
                <w:sz w:val="18"/>
                <w:szCs w:val="18"/>
              </w:rPr>
            </w:pPr>
          </w:p>
        </w:tc>
        <w:tc>
          <w:tcPr>
            <w:tcW w:w="1866" w:type="dxa"/>
            <w:tcBorders>
              <w:top w:val="single" w:color="auto" w:sz="4" w:space="0"/>
              <w:left w:val="nil"/>
              <w:bottom w:val="single" w:color="auto" w:sz="4" w:space="0"/>
              <w:right w:val="single" w:color="auto" w:sz="4" w:space="0"/>
            </w:tcBorders>
            <w:vAlign w:val="center"/>
          </w:tcPr>
          <w:p w14:paraId="0162C0CA">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 xml:space="preserve">     报名费</w:t>
            </w:r>
          </w:p>
        </w:tc>
        <w:tc>
          <w:tcPr>
            <w:tcW w:w="2514" w:type="dxa"/>
            <w:tcBorders>
              <w:top w:val="single" w:color="auto" w:sz="4" w:space="0"/>
              <w:left w:val="nil"/>
              <w:bottom w:val="single" w:color="auto" w:sz="4" w:space="0"/>
              <w:right w:val="single" w:color="auto" w:sz="4" w:space="0"/>
            </w:tcBorders>
            <w:vAlign w:val="center"/>
          </w:tcPr>
          <w:p w14:paraId="0D9BA120">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30元/生</w:t>
            </w:r>
          </w:p>
        </w:tc>
        <w:tc>
          <w:tcPr>
            <w:tcW w:w="706" w:type="dxa"/>
            <w:tcBorders>
              <w:top w:val="single" w:color="auto" w:sz="4" w:space="0"/>
              <w:left w:val="nil"/>
              <w:bottom w:val="single" w:color="auto" w:sz="4" w:space="0"/>
              <w:right w:val="single" w:color="auto" w:sz="4" w:space="0"/>
            </w:tcBorders>
            <w:vAlign w:val="center"/>
          </w:tcPr>
          <w:p w14:paraId="6B6A4E10">
            <w:pPr>
              <w:widowControl/>
              <w:spacing w:line="240" w:lineRule="exact"/>
              <w:jc w:val="center"/>
              <w:textAlignment w:val="center"/>
              <w:rPr>
                <w:rFonts w:ascii="Times New Roman" w:hAnsi="Times New Roman" w:eastAsia="方正仿宋_GBK"/>
                <w:color w:val="000000"/>
                <w:kern w:val="0"/>
                <w:sz w:val="18"/>
                <w:szCs w:val="18"/>
              </w:rPr>
            </w:pPr>
          </w:p>
        </w:tc>
        <w:tc>
          <w:tcPr>
            <w:tcW w:w="992" w:type="dxa"/>
            <w:tcBorders>
              <w:top w:val="single" w:color="auto" w:sz="4" w:space="0"/>
              <w:left w:val="nil"/>
              <w:bottom w:val="single" w:color="auto" w:sz="4" w:space="0"/>
              <w:right w:val="single" w:color="auto" w:sz="4" w:space="0"/>
            </w:tcBorders>
            <w:vAlign w:val="center"/>
          </w:tcPr>
          <w:p w14:paraId="2281FB21">
            <w:pPr>
              <w:widowControl/>
              <w:spacing w:line="240" w:lineRule="exact"/>
              <w:jc w:val="center"/>
              <w:textAlignment w:val="center"/>
              <w:rPr>
                <w:rFonts w:ascii="Times New Roman" w:hAnsi="Times New Roman" w:eastAsia="方正仿宋_GBK"/>
                <w:color w:val="000000"/>
                <w:kern w:val="0"/>
                <w:sz w:val="18"/>
                <w:szCs w:val="18"/>
              </w:rPr>
            </w:pPr>
          </w:p>
        </w:tc>
        <w:tc>
          <w:tcPr>
            <w:tcW w:w="4471" w:type="dxa"/>
            <w:tcBorders>
              <w:top w:val="single" w:color="auto" w:sz="4" w:space="0"/>
              <w:left w:val="nil"/>
              <w:bottom w:val="single" w:color="auto" w:sz="4" w:space="0"/>
              <w:right w:val="single" w:color="auto" w:sz="4" w:space="0"/>
            </w:tcBorders>
            <w:vAlign w:val="center"/>
          </w:tcPr>
          <w:p w14:paraId="7CB138C0">
            <w:pPr>
              <w:widowControl/>
              <w:spacing w:line="200" w:lineRule="exact"/>
              <w:jc w:val="left"/>
              <w:textAlignment w:val="center"/>
              <w:rPr>
                <w:rFonts w:ascii="Times New Roman" w:hAnsi="Times New Roman" w:eastAsia="方正仿宋_GBK"/>
                <w:color w:val="000000"/>
                <w:kern w:val="0"/>
                <w:sz w:val="18"/>
                <w:szCs w:val="18"/>
              </w:rPr>
            </w:pPr>
          </w:p>
        </w:tc>
        <w:tc>
          <w:tcPr>
            <w:tcW w:w="1865" w:type="dxa"/>
            <w:tcBorders>
              <w:top w:val="single" w:color="auto" w:sz="4" w:space="0"/>
              <w:left w:val="nil"/>
              <w:bottom w:val="single" w:color="auto" w:sz="4" w:space="0"/>
              <w:right w:val="nil"/>
            </w:tcBorders>
          </w:tcPr>
          <w:p w14:paraId="1469CB71">
            <w:pPr>
              <w:spacing w:line="240" w:lineRule="exact"/>
              <w:jc w:val="left"/>
              <w:rPr>
                <w:rFonts w:ascii="Times New Roman" w:hAnsi="Times New Roman" w:eastAsia="方正仿宋_GBK"/>
                <w:kern w:val="0"/>
                <w:sz w:val="18"/>
                <w:szCs w:val="18"/>
              </w:rPr>
            </w:pPr>
          </w:p>
        </w:tc>
      </w:tr>
      <w:tr w14:paraId="50ADFBEC">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8" w:type="dxa"/>
            <w:tcBorders>
              <w:top w:val="single" w:color="auto" w:sz="4" w:space="0"/>
              <w:left w:val="nil"/>
              <w:bottom w:val="single" w:color="auto" w:sz="4" w:space="0"/>
              <w:right w:val="single" w:color="auto" w:sz="4" w:space="0"/>
            </w:tcBorders>
            <w:vAlign w:val="center"/>
          </w:tcPr>
          <w:p w14:paraId="2F3BF767">
            <w:pPr>
              <w:widowControl/>
              <w:spacing w:line="240" w:lineRule="exact"/>
              <w:jc w:val="center"/>
              <w:textAlignment w:val="center"/>
              <w:rPr>
                <w:rFonts w:ascii="Times New Roman" w:hAnsi="Times New Roman" w:eastAsia="方正仿宋_GBK"/>
                <w:color w:val="000000"/>
                <w:kern w:val="0"/>
                <w:sz w:val="18"/>
                <w:szCs w:val="18"/>
              </w:rPr>
            </w:pPr>
          </w:p>
        </w:tc>
        <w:tc>
          <w:tcPr>
            <w:tcW w:w="675" w:type="dxa"/>
            <w:tcBorders>
              <w:top w:val="single" w:color="auto" w:sz="4" w:space="0"/>
              <w:left w:val="nil"/>
              <w:bottom w:val="single" w:color="auto" w:sz="4" w:space="0"/>
              <w:right w:val="single" w:color="auto" w:sz="4" w:space="0"/>
            </w:tcBorders>
            <w:vAlign w:val="center"/>
          </w:tcPr>
          <w:p w14:paraId="7C8D470C">
            <w:pPr>
              <w:widowControl/>
              <w:spacing w:line="240" w:lineRule="exact"/>
              <w:jc w:val="center"/>
              <w:textAlignment w:val="center"/>
              <w:rPr>
                <w:rFonts w:ascii="Times New Roman" w:hAnsi="Times New Roman" w:eastAsia="方正仿宋_GBK"/>
                <w:color w:val="000000"/>
                <w:kern w:val="0"/>
                <w:sz w:val="18"/>
                <w:szCs w:val="18"/>
              </w:rPr>
            </w:pPr>
          </w:p>
        </w:tc>
        <w:tc>
          <w:tcPr>
            <w:tcW w:w="1866" w:type="dxa"/>
            <w:tcBorders>
              <w:top w:val="single" w:color="auto" w:sz="4" w:space="0"/>
              <w:left w:val="nil"/>
              <w:bottom w:val="single" w:color="auto" w:sz="4" w:space="0"/>
              <w:right w:val="single" w:color="auto" w:sz="4" w:space="0"/>
            </w:tcBorders>
            <w:vAlign w:val="center"/>
          </w:tcPr>
          <w:p w14:paraId="29B131B1">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 xml:space="preserve">     注册费</w:t>
            </w:r>
          </w:p>
        </w:tc>
        <w:tc>
          <w:tcPr>
            <w:tcW w:w="2514" w:type="dxa"/>
            <w:tcBorders>
              <w:top w:val="single" w:color="auto" w:sz="4" w:space="0"/>
              <w:left w:val="nil"/>
              <w:bottom w:val="single" w:color="auto" w:sz="4" w:space="0"/>
              <w:right w:val="single" w:color="auto" w:sz="4" w:space="0"/>
            </w:tcBorders>
            <w:vAlign w:val="center"/>
          </w:tcPr>
          <w:p w14:paraId="47693BDB">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150元/生</w:t>
            </w:r>
          </w:p>
        </w:tc>
        <w:tc>
          <w:tcPr>
            <w:tcW w:w="706" w:type="dxa"/>
            <w:tcBorders>
              <w:top w:val="single" w:color="auto" w:sz="4" w:space="0"/>
              <w:left w:val="nil"/>
              <w:bottom w:val="single" w:color="auto" w:sz="4" w:space="0"/>
              <w:right w:val="single" w:color="auto" w:sz="4" w:space="0"/>
            </w:tcBorders>
            <w:vAlign w:val="center"/>
          </w:tcPr>
          <w:p w14:paraId="62C815DB">
            <w:pPr>
              <w:widowControl/>
              <w:spacing w:line="240" w:lineRule="exact"/>
              <w:jc w:val="center"/>
              <w:textAlignment w:val="center"/>
              <w:rPr>
                <w:rFonts w:ascii="Times New Roman" w:hAnsi="Times New Roman" w:eastAsia="方正仿宋_GBK"/>
                <w:color w:val="000000"/>
                <w:kern w:val="0"/>
                <w:sz w:val="18"/>
                <w:szCs w:val="18"/>
              </w:rPr>
            </w:pPr>
          </w:p>
        </w:tc>
        <w:tc>
          <w:tcPr>
            <w:tcW w:w="992" w:type="dxa"/>
            <w:tcBorders>
              <w:top w:val="single" w:color="auto" w:sz="4" w:space="0"/>
              <w:left w:val="nil"/>
              <w:bottom w:val="single" w:color="auto" w:sz="4" w:space="0"/>
              <w:right w:val="single" w:color="auto" w:sz="4" w:space="0"/>
            </w:tcBorders>
            <w:vAlign w:val="center"/>
          </w:tcPr>
          <w:p w14:paraId="782B1B82">
            <w:pPr>
              <w:widowControl/>
              <w:spacing w:line="240" w:lineRule="exact"/>
              <w:jc w:val="center"/>
              <w:textAlignment w:val="center"/>
              <w:rPr>
                <w:rFonts w:ascii="Times New Roman" w:hAnsi="Times New Roman" w:eastAsia="方正仿宋_GBK"/>
                <w:color w:val="000000"/>
                <w:kern w:val="0"/>
                <w:sz w:val="18"/>
                <w:szCs w:val="18"/>
              </w:rPr>
            </w:pPr>
          </w:p>
        </w:tc>
        <w:tc>
          <w:tcPr>
            <w:tcW w:w="4471" w:type="dxa"/>
            <w:tcBorders>
              <w:top w:val="single" w:color="auto" w:sz="4" w:space="0"/>
              <w:left w:val="nil"/>
              <w:bottom w:val="single" w:color="auto" w:sz="4" w:space="0"/>
              <w:right w:val="single" w:color="auto" w:sz="4" w:space="0"/>
            </w:tcBorders>
            <w:vAlign w:val="center"/>
          </w:tcPr>
          <w:p w14:paraId="19765259">
            <w:pPr>
              <w:widowControl/>
              <w:spacing w:line="200" w:lineRule="exact"/>
              <w:jc w:val="left"/>
              <w:textAlignment w:val="center"/>
              <w:rPr>
                <w:rFonts w:ascii="Times New Roman" w:hAnsi="Times New Roman" w:eastAsia="方正仿宋_GBK"/>
                <w:color w:val="000000"/>
                <w:kern w:val="0"/>
                <w:sz w:val="18"/>
                <w:szCs w:val="18"/>
              </w:rPr>
            </w:pPr>
          </w:p>
        </w:tc>
        <w:tc>
          <w:tcPr>
            <w:tcW w:w="1865" w:type="dxa"/>
            <w:tcBorders>
              <w:top w:val="single" w:color="auto" w:sz="4" w:space="0"/>
              <w:left w:val="nil"/>
              <w:bottom w:val="single" w:color="auto" w:sz="4" w:space="0"/>
              <w:right w:val="nil"/>
            </w:tcBorders>
          </w:tcPr>
          <w:p w14:paraId="452916C6">
            <w:pPr>
              <w:spacing w:line="240" w:lineRule="exact"/>
              <w:jc w:val="left"/>
              <w:rPr>
                <w:rFonts w:ascii="Times New Roman" w:hAnsi="Times New Roman" w:eastAsia="方正仿宋_GBK"/>
                <w:kern w:val="0"/>
                <w:sz w:val="18"/>
                <w:szCs w:val="18"/>
              </w:rPr>
            </w:pPr>
          </w:p>
        </w:tc>
      </w:tr>
      <w:tr w14:paraId="6D23669B">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8" w:type="dxa"/>
            <w:tcBorders>
              <w:top w:val="single" w:color="auto" w:sz="4" w:space="0"/>
              <w:left w:val="nil"/>
              <w:bottom w:val="single" w:color="auto" w:sz="4" w:space="0"/>
              <w:right w:val="single" w:color="auto" w:sz="4" w:space="0"/>
            </w:tcBorders>
            <w:vAlign w:val="center"/>
          </w:tcPr>
          <w:p w14:paraId="4A9876EC">
            <w:pPr>
              <w:widowControl/>
              <w:spacing w:line="240" w:lineRule="exact"/>
              <w:jc w:val="center"/>
              <w:textAlignment w:val="center"/>
              <w:rPr>
                <w:rFonts w:ascii="Times New Roman" w:hAnsi="Times New Roman" w:eastAsia="方正仿宋_GBK"/>
                <w:color w:val="000000"/>
                <w:kern w:val="0"/>
                <w:sz w:val="18"/>
                <w:szCs w:val="18"/>
              </w:rPr>
            </w:pPr>
          </w:p>
        </w:tc>
        <w:tc>
          <w:tcPr>
            <w:tcW w:w="675" w:type="dxa"/>
            <w:tcBorders>
              <w:top w:val="single" w:color="auto" w:sz="4" w:space="0"/>
              <w:left w:val="nil"/>
              <w:bottom w:val="single" w:color="auto" w:sz="4" w:space="0"/>
              <w:right w:val="single" w:color="auto" w:sz="4" w:space="0"/>
            </w:tcBorders>
            <w:vAlign w:val="center"/>
          </w:tcPr>
          <w:p w14:paraId="593A0CE1">
            <w:pPr>
              <w:widowControl/>
              <w:spacing w:line="240" w:lineRule="exact"/>
              <w:jc w:val="center"/>
              <w:textAlignment w:val="center"/>
              <w:rPr>
                <w:rFonts w:ascii="Times New Roman" w:hAnsi="Times New Roman" w:eastAsia="方正仿宋_GBK"/>
                <w:color w:val="000000"/>
                <w:kern w:val="0"/>
                <w:sz w:val="18"/>
                <w:szCs w:val="18"/>
              </w:rPr>
            </w:pPr>
          </w:p>
        </w:tc>
        <w:tc>
          <w:tcPr>
            <w:tcW w:w="1866" w:type="dxa"/>
            <w:tcBorders>
              <w:top w:val="single" w:color="auto" w:sz="4" w:space="0"/>
              <w:left w:val="nil"/>
              <w:bottom w:val="single" w:color="auto" w:sz="4" w:space="0"/>
              <w:right w:val="single" w:color="auto" w:sz="4" w:space="0"/>
            </w:tcBorders>
            <w:vAlign w:val="center"/>
          </w:tcPr>
          <w:p w14:paraId="61E93B6B">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 xml:space="preserve">     考试费</w:t>
            </w:r>
          </w:p>
        </w:tc>
        <w:tc>
          <w:tcPr>
            <w:tcW w:w="2514" w:type="dxa"/>
            <w:tcBorders>
              <w:top w:val="single" w:color="auto" w:sz="4" w:space="0"/>
              <w:left w:val="nil"/>
              <w:bottom w:val="single" w:color="auto" w:sz="4" w:space="0"/>
              <w:right w:val="single" w:color="auto" w:sz="4" w:space="0"/>
            </w:tcBorders>
            <w:vAlign w:val="center"/>
          </w:tcPr>
          <w:p w14:paraId="62123BDE">
            <w:pPr>
              <w:widowControl/>
              <w:spacing w:line="24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50元/门</w:t>
            </w:r>
          </w:p>
        </w:tc>
        <w:tc>
          <w:tcPr>
            <w:tcW w:w="706" w:type="dxa"/>
            <w:tcBorders>
              <w:top w:val="single" w:color="auto" w:sz="4" w:space="0"/>
              <w:left w:val="nil"/>
              <w:bottom w:val="single" w:color="auto" w:sz="4" w:space="0"/>
              <w:right w:val="single" w:color="auto" w:sz="4" w:space="0"/>
            </w:tcBorders>
            <w:vAlign w:val="center"/>
          </w:tcPr>
          <w:p w14:paraId="760475DF">
            <w:pPr>
              <w:widowControl/>
              <w:spacing w:line="240" w:lineRule="exact"/>
              <w:jc w:val="center"/>
              <w:textAlignment w:val="center"/>
              <w:rPr>
                <w:rFonts w:ascii="Times New Roman" w:hAnsi="Times New Roman" w:eastAsia="方正仿宋_GBK"/>
                <w:color w:val="000000"/>
                <w:kern w:val="0"/>
                <w:sz w:val="18"/>
                <w:szCs w:val="18"/>
              </w:rPr>
            </w:pPr>
          </w:p>
        </w:tc>
        <w:tc>
          <w:tcPr>
            <w:tcW w:w="992" w:type="dxa"/>
            <w:tcBorders>
              <w:top w:val="single" w:color="auto" w:sz="4" w:space="0"/>
              <w:left w:val="nil"/>
              <w:bottom w:val="single" w:color="auto" w:sz="4" w:space="0"/>
              <w:right w:val="single" w:color="auto" w:sz="4" w:space="0"/>
            </w:tcBorders>
            <w:vAlign w:val="center"/>
          </w:tcPr>
          <w:p w14:paraId="58179313">
            <w:pPr>
              <w:widowControl/>
              <w:spacing w:line="240" w:lineRule="exact"/>
              <w:jc w:val="center"/>
              <w:textAlignment w:val="center"/>
              <w:rPr>
                <w:rFonts w:ascii="Times New Roman" w:hAnsi="Times New Roman" w:eastAsia="方正仿宋_GBK"/>
                <w:color w:val="000000"/>
                <w:kern w:val="0"/>
                <w:sz w:val="18"/>
                <w:szCs w:val="18"/>
              </w:rPr>
            </w:pPr>
          </w:p>
        </w:tc>
        <w:tc>
          <w:tcPr>
            <w:tcW w:w="4471" w:type="dxa"/>
            <w:tcBorders>
              <w:top w:val="single" w:color="auto" w:sz="4" w:space="0"/>
              <w:left w:val="nil"/>
              <w:bottom w:val="single" w:color="auto" w:sz="4" w:space="0"/>
              <w:right w:val="single" w:color="auto" w:sz="4" w:space="0"/>
            </w:tcBorders>
            <w:vAlign w:val="center"/>
          </w:tcPr>
          <w:p w14:paraId="439D69F2">
            <w:pPr>
              <w:widowControl/>
              <w:spacing w:line="200" w:lineRule="exact"/>
              <w:jc w:val="left"/>
              <w:textAlignment w:val="center"/>
              <w:rPr>
                <w:rFonts w:ascii="Times New Roman" w:hAnsi="Times New Roman" w:eastAsia="方正仿宋_GBK"/>
                <w:color w:val="000000"/>
                <w:kern w:val="0"/>
                <w:sz w:val="18"/>
                <w:szCs w:val="18"/>
              </w:rPr>
            </w:pPr>
          </w:p>
        </w:tc>
        <w:tc>
          <w:tcPr>
            <w:tcW w:w="1865" w:type="dxa"/>
            <w:tcBorders>
              <w:top w:val="single" w:color="auto" w:sz="4" w:space="0"/>
              <w:left w:val="nil"/>
              <w:bottom w:val="single" w:color="auto" w:sz="4" w:space="0"/>
              <w:right w:val="nil"/>
            </w:tcBorders>
          </w:tcPr>
          <w:p w14:paraId="25BB17B0">
            <w:pPr>
              <w:spacing w:line="240" w:lineRule="exact"/>
              <w:jc w:val="left"/>
              <w:rPr>
                <w:rFonts w:ascii="Times New Roman" w:hAnsi="Times New Roman" w:eastAsia="方正仿宋_GBK"/>
                <w:kern w:val="0"/>
                <w:sz w:val="18"/>
                <w:szCs w:val="18"/>
              </w:rPr>
            </w:pPr>
          </w:p>
        </w:tc>
      </w:tr>
      <w:tr w14:paraId="224371A0">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478" w:type="dxa"/>
            <w:tcBorders>
              <w:top w:val="single" w:color="auto" w:sz="4" w:space="0"/>
              <w:left w:val="nil"/>
              <w:bottom w:val="single" w:color="auto" w:sz="4" w:space="0"/>
              <w:right w:val="single" w:color="auto" w:sz="4" w:space="0"/>
            </w:tcBorders>
            <w:vAlign w:val="center"/>
          </w:tcPr>
          <w:p w14:paraId="3F5F11A8">
            <w:pPr>
              <w:widowControl/>
              <w:spacing w:line="240" w:lineRule="exact"/>
              <w:jc w:val="center"/>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7</w:t>
            </w:r>
          </w:p>
        </w:tc>
        <w:tc>
          <w:tcPr>
            <w:tcW w:w="675" w:type="dxa"/>
            <w:tcBorders>
              <w:top w:val="single" w:color="auto" w:sz="4" w:space="0"/>
              <w:left w:val="nil"/>
              <w:bottom w:val="single" w:color="auto" w:sz="4" w:space="0"/>
              <w:right w:val="single" w:color="auto" w:sz="4" w:space="0"/>
            </w:tcBorders>
            <w:vAlign w:val="center"/>
          </w:tcPr>
          <w:p w14:paraId="17F5622F">
            <w:pPr>
              <w:widowControl/>
              <w:spacing w:line="240" w:lineRule="exact"/>
              <w:jc w:val="center"/>
              <w:textAlignment w:val="center"/>
              <w:rPr>
                <w:rFonts w:ascii="Times New Roman" w:hAnsi="Times New Roman" w:eastAsia="方正仿宋_GBK"/>
                <w:color w:val="000000"/>
                <w:kern w:val="0"/>
                <w:sz w:val="18"/>
                <w:szCs w:val="18"/>
              </w:rPr>
            </w:pPr>
          </w:p>
        </w:tc>
        <w:tc>
          <w:tcPr>
            <w:tcW w:w="1866" w:type="dxa"/>
            <w:tcBorders>
              <w:top w:val="single" w:color="auto" w:sz="4" w:space="0"/>
              <w:left w:val="nil"/>
              <w:bottom w:val="single" w:color="auto" w:sz="4" w:space="0"/>
              <w:right w:val="single" w:color="auto" w:sz="4" w:space="0"/>
            </w:tcBorders>
            <w:vAlign w:val="center"/>
          </w:tcPr>
          <w:p w14:paraId="7F03FA27">
            <w:pPr>
              <w:widowControl/>
              <w:spacing w:line="240" w:lineRule="exact"/>
              <w:jc w:val="left"/>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教育考试考务费</w:t>
            </w:r>
          </w:p>
        </w:tc>
        <w:tc>
          <w:tcPr>
            <w:tcW w:w="2514" w:type="dxa"/>
            <w:tcBorders>
              <w:top w:val="single" w:color="auto" w:sz="4" w:space="0"/>
              <w:left w:val="nil"/>
              <w:bottom w:val="single" w:color="auto" w:sz="4" w:space="0"/>
              <w:right w:val="single" w:color="auto" w:sz="4" w:space="0"/>
            </w:tcBorders>
            <w:vAlign w:val="center"/>
          </w:tcPr>
          <w:p w14:paraId="35C92846">
            <w:pPr>
              <w:widowControl/>
              <w:spacing w:line="240" w:lineRule="exact"/>
              <w:jc w:val="left"/>
              <w:textAlignment w:val="center"/>
              <w:rPr>
                <w:rFonts w:ascii="Times New Roman" w:hAnsi="Times New Roman" w:eastAsia="方正仿宋_GBK"/>
                <w:color w:val="000000"/>
                <w:kern w:val="0"/>
                <w:sz w:val="18"/>
                <w:szCs w:val="18"/>
              </w:rPr>
            </w:pPr>
          </w:p>
        </w:tc>
        <w:tc>
          <w:tcPr>
            <w:tcW w:w="706" w:type="dxa"/>
            <w:tcBorders>
              <w:top w:val="single" w:color="auto" w:sz="4" w:space="0"/>
              <w:left w:val="nil"/>
              <w:bottom w:val="single" w:color="auto" w:sz="4" w:space="0"/>
              <w:right w:val="single" w:color="auto" w:sz="4" w:space="0"/>
            </w:tcBorders>
            <w:vAlign w:val="center"/>
          </w:tcPr>
          <w:p w14:paraId="7291B1CD">
            <w:pPr>
              <w:widowControl/>
              <w:spacing w:line="240" w:lineRule="exact"/>
              <w:jc w:val="center"/>
              <w:textAlignment w:val="center"/>
              <w:rPr>
                <w:rFonts w:ascii="Times New Roman" w:hAnsi="Times New Roman" w:eastAsia="方正仿宋_GBK"/>
                <w:color w:val="000000"/>
                <w:kern w:val="0"/>
                <w:sz w:val="18"/>
                <w:szCs w:val="18"/>
              </w:rPr>
            </w:pPr>
          </w:p>
        </w:tc>
        <w:tc>
          <w:tcPr>
            <w:tcW w:w="992" w:type="dxa"/>
            <w:tcBorders>
              <w:top w:val="single" w:color="auto" w:sz="4" w:space="0"/>
              <w:left w:val="nil"/>
              <w:bottom w:val="single" w:color="auto" w:sz="4" w:space="0"/>
              <w:right w:val="single" w:color="auto" w:sz="4" w:space="0"/>
            </w:tcBorders>
            <w:vAlign w:val="center"/>
          </w:tcPr>
          <w:p w14:paraId="48FBE395">
            <w:pPr>
              <w:widowControl/>
              <w:spacing w:line="240" w:lineRule="exact"/>
              <w:jc w:val="center"/>
              <w:textAlignment w:val="center"/>
              <w:rPr>
                <w:rFonts w:ascii="Times New Roman" w:hAnsi="Times New Roman" w:eastAsia="方正仿宋_GBK"/>
                <w:color w:val="000000"/>
                <w:kern w:val="0"/>
                <w:sz w:val="18"/>
                <w:szCs w:val="18"/>
              </w:rPr>
            </w:pPr>
          </w:p>
        </w:tc>
        <w:tc>
          <w:tcPr>
            <w:tcW w:w="4471" w:type="dxa"/>
            <w:tcBorders>
              <w:top w:val="single" w:color="auto" w:sz="4" w:space="0"/>
              <w:left w:val="nil"/>
              <w:bottom w:val="single" w:color="auto" w:sz="4" w:space="0"/>
              <w:right w:val="single" w:color="auto" w:sz="4" w:space="0"/>
            </w:tcBorders>
            <w:vAlign w:val="center"/>
          </w:tcPr>
          <w:p w14:paraId="42FA715A">
            <w:pPr>
              <w:widowControl/>
              <w:spacing w:line="240" w:lineRule="exact"/>
              <w:jc w:val="left"/>
              <w:textAlignment w:val="center"/>
              <w:rPr>
                <w:rFonts w:ascii="Times New Roman" w:hAnsi="Times New Roman" w:eastAsia="方正仿宋_GBK"/>
                <w:color w:val="000000"/>
                <w:kern w:val="0"/>
                <w:sz w:val="18"/>
                <w:szCs w:val="18"/>
              </w:rPr>
            </w:pPr>
          </w:p>
        </w:tc>
        <w:tc>
          <w:tcPr>
            <w:tcW w:w="1865" w:type="dxa"/>
            <w:tcBorders>
              <w:top w:val="single" w:color="auto" w:sz="4" w:space="0"/>
              <w:left w:val="nil"/>
              <w:bottom w:val="single" w:color="auto" w:sz="4" w:space="0"/>
              <w:right w:val="nil"/>
            </w:tcBorders>
            <w:vAlign w:val="center"/>
          </w:tcPr>
          <w:p w14:paraId="5838F9F9">
            <w:pPr>
              <w:spacing w:line="240" w:lineRule="exact"/>
              <w:jc w:val="left"/>
              <w:rPr>
                <w:rFonts w:ascii="Times New Roman" w:hAnsi="Times New Roman" w:eastAsia="方正仿宋_GBK"/>
                <w:kern w:val="0"/>
                <w:sz w:val="18"/>
                <w:szCs w:val="18"/>
              </w:rPr>
            </w:pPr>
          </w:p>
        </w:tc>
      </w:tr>
      <w:tr w14:paraId="70781A75">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478" w:type="dxa"/>
            <w:tcBorders>
              <w:top w:val="single" w:color="auto" w:sz="4" w:space="0"/>
              <w:left w:val="nil"/>
              <w:bottom w:val="single" w:color="auto" w:sz="4" w:space="0"/>
              <w:right w:val="single" w:color="auto" w:sz="4" w:space="0"/>
            </w:tcBorders>
            <w:vAlign w:val="center"/>
          </w:tcPr>
          <w:p w14:paraId="23DF8E2D">
            <w:pPr>
              <w:widowControl/>
              <w:spacing w:line="240" w:lineRule="exact"/>
              <w:jc w:val="center"/>
              <w:textAlignment w:val="center"/>
              <w:rPr>
                <w:rFonts w:ascii="Times New Roman" w:hAnsi="Times New Roman" w:eastAsia="方正仿宋_GBK"/>
                <w:color w:val="000000"/>
                <w:kern w:val="0"/>
                <w:sz w:val="18"/>
                <w:szCs w:val="18"/>
              </w:rPr>
            </w:pPr>
          </w:p>
        </w:tc>
        <w:tc>
          <w:tcPr>
            <w:tcW w:w="675" w:type="dxa"/>
            <w:tcBorders>
              <w:top w:val="single" w:color="auto" w:sz="4" w:space="0"/>
              <w:left w:val="nil"/>
              <w:bottom w:val="single" w:color="auto" w:sz="4" w:space="0"/>
              <w:right w:val="single" w:color="auto" w:sz="4" w:space="0"/>
            </w:tcBorders>
            <w:vAlign w:val="center"/>
          </w:tcPr>
          <w:p w14:paraId="1F0963F2">
            <w:pPr>
              <w:widowControl/>
              <w:spacing w:line="240" w:lineRule="exact"/>
              <w:jc w:val="center"/>
              <w:textAlignment w:val="center"/>
              <w:rPr>
                <w:rFonts w:ascii="Times New Roman" w:hAnsi="Times New Roman" w:eastAsia="方正仿宋_GBK"/>
                <w:color w:val="000000"/>
                <w:kern w:val="0"/>
                <w:sz w:val="18"/>
                <w:szCs w:val="18"/>
              </w:rPr>
            </w:pPr>
          </w:p>
        </w:tc>
        <w:tc>
          <w:tcPr>
            <w:tcW w:w="1866" w:type="dxa"/>
            <w:tcBorders>
              <w:top w:val="single" w:color="auto" w:sz="4" w:space="0"/>
              <w:left w:val="nil"/>
              <w:bottom w:val="single" w:color="auto" w:sz="4" w:space="0"/>
              <w:right w:val="single" w:color="auto" w:sz="4" w:space="0"/>
            </w:tcBorders>
            <w:vAlign w:val="center"/>
          </w:tcPr>
          <w:p w14:paraId="20485715">
            <w:pPr>
              <w:widowControl/>
              <w:spacing w:line="240" w:lineRule="exact"/>
              <w:jc w:val="left"/>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（1）招生考试</w:t>
            </w:r>
          </w:p>
        </w:tc>
        <w:tc>
          <w:tcPr>
            <w:tcW w:w="2514" w:type="dxa"/>
            <w:tcBorders>
              <w:top w:val="single" w:color="auto" w:sz="4" w:space="0"/>
              <w:left w:val="nil"/>
              <w:bottom w:val="single" w:color="auto" w:sz="4" w:space="0"/>
              <w:right w:val="single" w:color="auto" w:sz="4" w:space="0"/>
            </w:tcBorders>
            <w:vAlign w:val="center"/>
          </w:tcPr>
          <w:p w14:paraId="1898DDB6">
            <w:pPr>
              <w:widowControl/>
              <w:spacing w:line="240" w:lineRule="exact"/>
              <w:jc w:val="left"/>
              <w:textAlignment w:val="center"/>
              <w:rPr>
                <w:rFonts w:ascii="Times New Roman" w:hAnsi="Times New Roman" w:eastAsia="方正仿宋_GBK"/>
                <w:color w:val="000000"/>
                <w:kern w:val="0"/>
                <w:sz w:val="18"/>
                <w:szCs w:val="18"/>
              </w:rPr>
            </w:pPr>
          </w:p>
        </w:tc>
        <w:tc>
          <w:tcPr>
            <w:tcW w:w="706" w:type="dxa"/>
            <w:tcBorders>
              <w:top w:val="single" w:color="auto" w:sz="4" w:space="0"/>
              <w:left w:val="nil"/>
              <w:bottom w:val="single" w:color="auto" w:sz="4" w:space="0"/>
              <w:right w:val="single" w:color="auto" w:sz="4" w:space="0"/>
            </w:tcBorders>
            <w:vAlign w:val="center"/>
          </w:tcPr>
          <w:p w14:paraId="5C4E1EB7">
            <w:pPr>
              <w:widowControl/>
              <w:spacing w:line="240" w:lineRule="exact"/>
              <w:jc w:val="center"/>
              <w:textAlignment w:val="center"/>
              <w:rPr>
                <w:rFonts w:ascii="Times New Roman" w:hAnsi="Times New Roman" w:eastAsia="方正仿宋_GBK"/>
                <w:color w:val="000000"/>
                <w:kern w:val="0"/>
                <w:sz w:val="18"/>
                <w:szCs w:val="18"/>
              </w:rPr>
            </w:pPr>
          </w:p>
        </w:tc>
        <w:tc>
          <w:tcPr>
            <w:tcW w:w="992" w:type="dxa"/>
            <w:tcBorders>
              <w:top w:val="single" w:color="auto" w:sz="4" w:space="0"/>
              <w:left w:val="nil"/>
              <w:bottom w:val="single" w:color="auto" w:sz="4" w:space="0"/>
              <w:right w:val="single" w:color="auto" w:sz="4" w:space="0"/>
            </w:tcBorders>
            <w:vAlign w:val="center"/>
          </w:tcPr>
          <w:p w14:paraId="0DF78732">
            <w:pPr>
              <w:widowControl/>
              <w:spacing w:line="240" w:lineRule="exact"/>
              <w:jc w:val="center"/>
              <w:textAlignment w:val="center"/>
              <w:rPr>
                <w:rFonts w:ascii="Times New Roman" w:hAnsi="Times New Roman" w:eastAsia="方正仿宋_GBK"/>
                <w:color w:val="000000"/>
                <w:kern w:val="0"/>
                <w:sz w:val="18"/>
                <w:szCs w:val="18"/>
              </w:rPr>
            </w:pPr>
          </w:p>
        </w:tc>
        <w:tc>
          <w:tcPr>
            <w:tcW w:w="4471" w:type="dxa"/>
            <w:tcBorders>
              <w:top w:val="single" w:color="auto" w:sz="4" w:space="0"/>
              <w:left w:val="nil"/>
              <w:bottom w:val="single" w:color="auto" w:sz="4" w:space="0"/>
              <w:right w:val="single" w:color="auto" w:sz="4" w:space="0"/>
            </w:tcBorders>
            <w:vAlign w:val="center"/>
          </w:tcPr>
          <w:p w14:paraId="10716A52">
            <w:pPr>
              <w:widowControl/>
              <w:spacing w:line="240" w:lineRule="exact"/>
              <w:jc w:val="left"/>
              <w:textAlignment w:val="center"/>
              <w:rPr>
                <w:rFonts w:ascii="Times New Roman" w:hAnsi="Times New Roman" w:eastAsia="方正仿宋_GBK"/>
                <w:color w:val="000000"/>
                <w:kern w:val="0"/>
                <w:sz w:val="18"/>
                <w:szCs w:val="18"/>
              </w:rPr>
            </w:pPr>
          </w:p>
        </w:tc>
        <w:tc>
          <w:tcPr>
            <w:tcW w:w="1865" w:type="dxa"/>
            <w:tcBorders>
              <w:top w:val="single" w:color="auto" w:sz="4" w:space="0"/>
              <w:left w:val="nil"/>
              <w:bottom w:val="single" w:color="auto" w:sz="4" w:space="0"/>
              <w:right w:val="nil"/>
            </w:tcBorders>
            <w:vAlign w:val="center"/>
          </w:tcPr>
          <w:p w14:paraId="551E08E0">
            <w:pPr>
              <w:spacing w:line="240" w:lineRule="exact"/>
              <w:jc w:val="left"/>
              <w:rPr>
                <w:rFonts w:ascii="Times New Roman" w:hAnsi="Times New Roman" w:eastAsia="方正仿宋_GBK"/>
                <w:kern w:val="0"/>
                <w:sz w:val="18"/>
                <w:szCs w:val="18"/>
              </w:rPr>
            </w:pPr>
          </w:p>
        </w:tc>
      </w:tr>
      <w:tr w14:paraId="046C3B41">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478" w:type="dxa"/>
            <w:tcBorders>
              <w:top w:val="single" w:color="auto" w:sz="4" w:space="0"/>
              <w:left w:val="nil"/>
              <w:bottom w:val="single" w:color="auto" w:sz="4" w:space="0"/>
              <w:right w:val="single" w:color="auto" w:sz="4" w:space="0"/>
            </w:tcBorders>
            <w:vAlign w:val="center"/>
          </w:tcPr>
          <w:p w14:paraId="040283B6">
            <w:pPr>
              <w:widowControl/>
              <w:spacing w:line="240" w:lineRule="exact"/>
              <w:jc w:val="center"/>
              <w:textAlignment w:val="center"/>
              <w:rPr>
                <w:rFonts w:ascii="Times New Roman" w:hAnsi="Times New Roman" w:eastAsia="方正仿宋_GBK"/>
                <w:color w:val="000000"/>
                <w:kern w:val="0"/>
                <w:sz w:val="18"/>
                <w:szCs w:val="18"/>
              </w:rPr>
            </w:pPr>
          </w:p>
        </w:tc>
        <w:tc>
          <w:tcPr>
            <w:tcW w:w="675" w:type="dxa"/>
            <w:tcBorders>
              <w:top w:val="single" w:color="auto" w:sz="4" w:space="0"/>
              <w:left w:val="nil"/>
              <w:bottom w:val="single" w:color="auto" w:sz="4" w:space="0"/>
              <w:right w:val="single" w:color="auto" w:sz="4" w:space="0"/>
            </w:tcBorders>
            <w:vAlign w:val="center"/>
          </w:tcPr>
          <w:p w14:paraId="74EA89E7">
            <w:pPr>
              <w:widowControl/>
              <w:spacing w:line="240" w:lineRule="exact"/>
              <w:jc w:val="center"/>
              <w:textAlignment w:val="center"/>
              <w:rPr>
                <w:rFonts w:ascii="Times New Roman" w:hAnsi="Times New Roman" w:eastAsia="方正仿宋_GBK"/>
                <w:color w:val="000000"/>
                <w:kern w:val="0"/>
                <w:sz w:val="18"/>
                <w:szCs w:val="18"/>
              </w:rPr>
            </w:pPr>
          </w:p>
        </w:tc>
        <w:tc>
          <w:tcPr>
            <w:tcW w:w="1866" w:type="dxa"/>
            <w:tcBorders>
              <w:top w:val="single" w:color="auto" w:sz="4" w:space="0"/>
              <w:left w:val="nil"/>
              <w:bottom w:val="single" w:color="auto" w:sz="4" w:space="0"/>
              <w:right w:val="single" w:color="auto" w:sz="4" w:space="0"/>
            </w:tcBorders>
            <w:vAlign w:val="center"/>
          </w:tcPr>
          <w:p w14:paraId="5C53DAE8">
            <w:pPr>
              <w:widowControl/>
              <w:spacing w:line="240" w:lineRule="exact"/>
              <w:jc w:val="left"/>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普通高中招生报名费、考试</w:t>
            </w:r>
          </w:p>
        </w:tc>
        <w:tc>
          <w:tcPr>
            <w:tcW w:w="2514" w:type="dxa"/>
            <w:tcBorders>
              <w:top w:val="single" w:color="auto" w:sz="4" w:space="0"/>
              <w:left w:val="nil"/>
              <w:bottom w:val="single" w:color="auto" w:sz="4" w:space="0"/>
              <w:right w:val="single" w:color="auto" w:sz="4" w:space="0"/>
            </w:tcBorders>
            <w:vAlign w:val="center"/>
          </w:tcPr>
          <w:p w14:paraId="71556500">
            <w:pPr>
              <w:widowControl/>
              <w:spacing w:line="240" w:lineRule="exact"/>
              <w:jc w:val="left"/>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报名费12元/名；考试费9元/科</w:t>
            </w:r>
          </w:p>
        </w:tc>
        <w:tc>
          <w:tcPr>
            <w:tcW w:w="706" w:type="dxa"/>
            <w:tcBorders>
              <w:top w:val="single" w:color="auto" w:sz="4" w:space="0"/>
              <w:left w:val="nil"/>
              <w:bottom w:val="single" w:color="auto" w:sz="4" w:space="0"/>
              <w:right w:val="single" w:color="auto" w:sz="4" w:space="0"/>
            </w:tcBorders>
            <w:vAlign w:val="center"/>
          </w:tcPr>
          <w:p w14:paraId="2B10C786">
            <w:pPr>
              <w:widowControl/>
              <w:spacing w:line="240" w:lineRule="exact"/>
              <w:jc w:val="center"/>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省</w:t>
            </w:r>
          </w:p>
        </w:tc>
        <w:tc>
          <w:tcPr>
            <w:tcW w:w="992" w:type="dxa"/>
            <w:tcBorders>
              <w:top w:val="single" w:color="auto" w:sz="4" w:space="0"/>
              <w:left w:val="nil"/>
              <w:bottom w:val="single" w:color="auto" w:sz="4" w:space="0"/>
              <w:right w:val="single" w:color="auto" w:sz="4" w:space="0"/>
            </w:tcBorders>
            <w:vAlign w:val="center"/>
          </w:tcPr>
          <w:p w14:paraId="133B01A3">
            <w:pPr>
              <w:widowControl/>
              <w:spacing w:line="240" w:lineRule="exact"/>
              <w:jc w:val="center"/>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财政专户</w:t>
            </w:r>
          </w:p>
        </w:tc>
        <w:tc>
          <w:tcPr>
            <w:tcW w:w="4471" w:type="dxa"/>
            <w:tcBorders>
              <w:top w:val="single" w:color="auto" w:sz="4" w:space="0"/>
              <w:left w:val="nil"/>
              <w:bottom w:val="single" w:color="auto" w:sz="4" w:space="0"/>
              <w:right w:val="single" w:color="auto" w:sz="4" w:space="0"/>
            </w:tcBorders>
            <w:vAlign w:val="center"/>
          </w:tcPr>
          <w:p w14:paraId="1ED672F4">
            <w:pPr>
              <w:widowControl/>
              <w:spacing w:line="240" w:lineRule="exact"/>
              <w:jc w:val="left"/>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苏教财〔2005〕27号、苏价费〔2005〕110号、苏财综〔2005〕27号、苏价费〔2008〕128号</w:t>
            </w:r>
          </w:p>
        </w:tc>
        <w:tc>
          <w:tcPr>
            <w:tcW w:w="1865" w:type="dxa"/>
            <w:tcBorders>
              <w:top w:val="single" w:color="auto" w:sz="4" w:space="0"/>
              <w:left w:val="nil"/>
              <w:bottom w:val="single" w:color="auto" w:sz="4" w:space="0"/>
              <w:right w:val="nil"/>
            </w:tcBorders>
            <w:vAlign w:val="center"/>
          </w:tcPr>
          <w:p w14:paraId="53396942">
            <w:pPr>
              <w:spacing w:line="240" w:lineRule="exact"/>
              <w:jc w:val="left"/>
              <w:rPr>
                <w:rFonts w:ascii="Times New Roman" w:hAnsi="Times New Roman" w:eastAsia="方正仿宋_GBK"/>
                <w:kern w:val="0"/>
                <w:sz w:val="18"/>
                <w:szCs w:val="18"/>
              </w:rPr>
            </w:pPr>
            <w:r>
              <w:rPr>
                <w:rFonts w:hint="eastAsia" w:ascii="Times New Roman" w:hAnsi="Times New Roman" w:eastAsia="方正仿宋_GBK"/>
                <w:kern w:val="0"/>
                <w:sz w:val="18"/>
                <w:szCs w:val="18"/>
              </w:rPr>
              <w:t>包括高中单独招生报名考试费</w:t>
            </w:r>
          </w:p>
        </w:tc>
      </w:tr>
      <w:tr w14:paraId="7CB6ED75">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78" w:type="dxa"/>
            <w:tcBorders>
              <w:top w:val="single" w:color="auto" w:sz="4" w:space="0"/>
              <w:left w:val="nil"/>
              <w:bottom w:val="single" w:color="auto" w:sz="4" w:space="0"/>
              <w:right w:val="single" w:color="auto" w:sz="4" w:space="0"/>
            </w:tcBorders>
            <w:vAlign w:val="center"/>
          </w:tcPr>
          <w:p w14:paraId="586F2344">
            <w:pPr>
              <w:widowControl/>
              <w:spacing w:line="240" w:lineRule="exact"/>
              <w:jc w:val="center"/>
              <w:textAlignment w:val="center"/>
              <w:rPr>
                <w:rFonts w:ascii="Times New Roman" w:hAnsi="Times New Roman" w:eastAsia="方正仿宋_GBK"/>
                <w:color w:val="000000"/>
                <w:kern w:val="0"/>
                <w:sz w:val="18"/>
                <w:szCs w:val="18"/>
              </w:rPr>
            </w:pPr>
          </w:p>
        </w:tc>
        <w:tc>
          <w:tcPr>
            <w:tcW w:w="675" w:type="dxa"/>
            <w:tcBorders>
              <w:top w:val="single" w:color="auto" w:sz="4" w:space="0"/>
              <w:left w:val="nil"/>
              <w:bottom w:val="single" w:color="auto" w:sz="4" w:space="0"/>
              <w:right w:val="single" w:color="auto" w:sz="4" w:space="0"/>
            </w:tcBorders>
            <w:vAlign w:val="center"/>
          </w:tcPr>
          <w:p w14:paraId="05193AFB">
            <w:pPr>
              <w:widowControl/>
              <w:spacing w:line="240" w:lineRule="exact"/>
              <w:jc w:val="center"/>
              <w:textAlignment w:val="center"/>
              <w:rPr>
                <w:rFonts w:ascii="Times New Roman" w:hAnsi="Times New Roman" w:eastAsia="方正仿宋_GBK"/>
                <w:color w:val="000000"/>
                <w:kern w:val="0"/>
                <w:sz w:val="18"/>
                <w:szCs w:val="18"/>
              </w:rPr>
            </w:pPr>
          </w:p>
        </w:tc>
        <w:tc>
          <w:tcPr>
            <w:tcW w:w="1866" w:type="dxa"/>
            <w:tcBorders>
              <w:top w:val="single" w:color="auto" w:sz="4" w:space="0"/>
              <w:left w:val="nil"/>
              <w:bottom w:val="single" w:color="auto" w:sz="4" w:space="0"/>
              <w:right w:val="single" w:color="auto" w:sz="4" w:space="0"/>
            </w:tcBorders>
            <w:vAlign w:val="center"/>
          </w:tcPr>
          <w:p w14:paraId="443720EE">
            <w:pPr>
              <w:widowControl/>
              <w:spacing w:line="240" w:lineRule="exact"/>
              <w:jc w:val="left"/>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普通高校招生体检</w:t>
            </w:r>
          </w:p>
        </w:tc>
        <w:tc>
          <w:tcPr>
            <w:tcW w:w="2514" w:type="dxa"/>
            <w:tcBorders>
              <w:top w:val="single" w:color="auto" w:sz="4" w:space="0"/>
              <w:left w:val="nil"/>
              <w:bottom w:val="single" w:color="auto" w:sz="4" w:space="0"/>
              <w:right w:val="single" w:color="auto" w:sz="4" w:space="0"/>
            </w:tcBorders>
            <w:vAlign w:val="center"/>
          </w:tcPr>
          <w:p w14:paraId="6B2B56A1">
            <w:pPr>
              <w:widowControl/>
              <w:spacing w:line="240" w:lineRule="exact"/>
              <w:jc w:val="left"/>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20元/生，不包括肝功能</w:t>
            </w:r>
          </w:p>
        </w:tc>
        <w:tc>
          <w:tcPr>
            <w:tcW w:w="706" w:type="dxa"/>
            <w:tcBorders>
              <w:top w:val="single" w:color="auto" w:sz="4" w:space="0"/>
              <w:left w:val="nil"/>
              <w:bottom w:val="single" w:color="auto" w:sz="4" w:space="0"/>
              <w:right w:val="single" w:color="auto" w:sz="4" w:space="0"/>
            </w:tcBorders>
            <w:vAlign w:val="center"/>
          </w:tcPr>
          <w:p w14:paraId="61CBCB4C">
            <w:pPr>
              <w:widowControl/>
              <w:spacing w:line="240" w:lineRule="exact"/>
              <w:jc w:val="center"/>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省</w:t>
            </w:r>
          </w:p>
        </w:tc>
        <w:tc>
          <w:tcPr>
            <w:tcW w:w="992" w:type="dxa"/>
            <w:tcBorders>
              <w:top w:val="single" w:color="auto" w:sz="4" w:space="0"/>
              <w:left w:val="nil"/>
              <w:bottom w:val="single" w:color="auto" w:sz="4" w:space="0"/>
              <w:right w:val="single" w:color="auto" w:sz="4" w:space="0"/>
            </w:tcBorders>
            <w:vAlign w:val="center"/>
          </w:tcPr>
          <w:p w14:paraId="722547B9">
            <w:pPr>
              <w:widowControl/>
              <w:spacing w:line="240" w:lineRule="exact"/>
              <w:jc w:val="center"/>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财政专户</w:t>
            </w:r>
          </w:p>
        </w:tc>
        <w:tc>
          <w:tcPr>
            <w:tcW w:w="4471" w:type="dxa"/>
            <w:tcBorders>
              <w:top w:val="single" w:color="auto" w:sz="4" w:space="0"/>
              <w:left w:val="nil"/>
              <w:bottom w:val="single" w:color="auto" w:sz="4" w:space="0"/>
              <w:right w:val="single" w:color="auto" w:sz="4" w:space="0"/>
            </w:tcBorders>
            <w:vAlign w:val="center"/>
          </w:tcPr>
          <w:p w14:paraId="4CF8B2E8">
            <w:pPr>
              <w:widowControl/>
              <w:spacing w:line="240" w:lineRule="exact"/>
              <w:jc w:val="left"/>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苏教财〔2000〕23号、苏价费〔2000〕97号</w:t>
            </w:r>
          </w:p>
        </w:tc>
        <w:tc>
          <w:tcPr>
            <w:tcW w:w="1865" w:type="dxa"/>
            <w:tcBorders>
              <w:top w:val="single" w:color="auto" w:sz="4" w:space="0"/>
              <w:left w:val="nil"/>
              <w:bottom w:val="single" w:color="auto" w:sz="4" w:space="0"/>
              <w:right w:val="nil"/>
            </w:tcBorders>
            <w:vAlign w:val="center"/>
          </w:tcPr>
          <w:p w14:paraId="25AF44C9">
            <w:pPr>
              <w:spacing w:line="240" w:lineRule="exact"/>
              <w:jc w:val="left"/>
              <w:rPr>
                <w:rFonts w:ascii="Times New Roman" w:hAnsi="Times New Roman" w:eastAsia="方正仿宋_GBK"/>
                <w:kern w:val="0"/>
                <w:sz w:val="18"/>
                <w:szCs w:val="18"/>
              </w:rPr>
            </w:pPr>
          </w:p>
        </w:tc>
      </w:tr>
      <w:tr w14:paraId="7B62DB55">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78" w:type="dxa"/>
            <w:tcBorders>
              <w:top w:val="single" w:color="auto" w:sz="4" w:space="0"/>
              <w:left w:val="nil"/>
              <w:bottom w:val="single" w:color="auto" w:sz="4" w:space="0"/>
              <w:right w:val="single" w:color="auto" w:sz="4" w:space="0"/>
            </w:tcBorders>
            <w:vAlign w:val="center"/>
          </w:tcPr>
          <w:p w14:paraId="14FF0199">
            <w:pPr>
              <w:widowControl/>
              <w:spacing w:line="240" w:lineRule="exact"/>
              <w:jc w:val="center"/>
              <w:textAlignment w:val="center"/>
              <w:rPr>
                <w:rFonts w:ascii="Times New Roman" w:hAnsi="Times New Roman" w:eastAsia="方正仿宋_GBK"/>
                <w:color w:val="000000"/>
                <w:kern w:val="0"/>
                <w:sz w:val="18"/>
                <w:szCs w:val="18"/>
              </w:rPr>
            </w:pPr>
          </w:p>
        </w:tc>
        <w:tc>
          <w:tcPr>
            <w:tcW w:w="675" w:type="dxa"/>
            <w:tcBorders>
              <w:top w:val="single" w:color="auto" w:sz="4" w:space="0"/>
              <w:left w:val="nil"/>
              <w:bottom w:val="single" w:color="auto" w:sz="4" w:space="0"/>
              <w:right w:val="single" w:color="auto" w:sz="4" w:space="0"/>
            </w:tcBorders>
            <w:vAlign w:val="center"/>
          </w:tcPr>
          <w:p w14:paraId="23720E30">
            <w:pPr>
              <w:widowControl/>
              <w:spacing w:line="240" w:lineRule="exact"/>
              <w:jc w:val="center"/>
              <w:textAlignment w:val="center"/>
              <w:rPr>
                <w:rFonts w:ascii="Times New Roman" w:hAnsi="Times New Roman" w:eastAsia="方正仿宋_GBK"/>
                <w:color w:val="000000"/>
                <w:kern w:val="0"/>
                <w:sz w:val="18"/>
                <w:szCs w:val="18"/>
              </w:rPr>
            </w:pPr>
          </w:p>
        </w:tc>
        <w:tc>
          <w:tcPr>
            <w:tcW w:w="1866" w:type="dxa"/>
            <w:tcBorders>
              <w:top w:val="single" w:color="auto" w:sz="4" w:space="0"/>
              <w:left w:val="nil"/>
              <w:bottom w:val="single" w:color="auto" w:sz="4" w:space="0"/>
              <w:right w:val="single" w:color="auto" w:sz="4" w:space="0"/>
            </w:tcBorders>
            <w:vAlign w:val="center"/>
          </w:tcPr>
          <w:p w14:paraId="3F5D23D0">
            <w:pPr>
              <w:widowControl/>
              <w:spacing w:line="240" w:lineRule="exact"/>
              <w:jc w:val="left"/>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（2）高等教育自学考试</w:t>
            </w:r>
          </w:p>
        </w:tc>
        <w:tc>
          <w:tcPr>
            <w:tcW w:w="2514" w:type="dxa"/>
            <w:tcBorders>
              <w:top w:val="single" w:color="auto" w:sz="4" w:space="0"/>
              <w:left w:val="nil"/>
              <w:bottom w:val="single" w:color="auto" w:sz="4" w:space="0"/>
              <w:right w:val="single" w:color="auto" w:sz="4" w:space="0"/>
            </w:tcBorders>
            <w:vAlign w:val="center"/>
          </w:tcPr>
          <w:p w14:paraId="160AA94D">
            <w:pPr>
              <w:widowControl/>
              <w:spacing w:line="240" w:lineRule="exact"/>
              <w:jc w:val="left"/>
              <w:textAlignment w:val="center"/>
              <w:rPr>
                <w:rFonts w:ascii="Times New Roman" w:hAnsi="Times New Roman" w:eastAsia="方正仿宋_GBK"/>
                <w:color w:val="000000"/>
                <w:kern w:val="0"/>
                <w:sz w:val="18"/>
                <w:szCs w:val="18"/>
              </w:rPr>
            </w:pPr>
          </w:p>
        </w:tc>
        <w:tc>
          <w:tcPr>
            <w:tcW w:w="706" w:type="dxa"/>
            <w:tcBorders>
              <w:top w:val="single" w:color="auto" w:sz="4" w:space="0"/>
              <w:left w:val="nil"/>
              <w:bottom w:val="single" w:color="auto" w:sz="4" w:space="0"/>
              <w:right w:val="single" w:color="auto" w:sz="4" w:space="0"/>
            </w:tcBorders>
            <w:vAlign w:val="center"/>
          </w:tcPr>
          <w:p w14:paraId="37ECC596">
            <w:pPr>
              <w:widowControl/>
              <w:spacing w:line="240" w:lineRule="exact"/>
              <w:jc w:val="center"/>
              <w:textAlignment w:val="center"/>
              <w:rPr>
                <w:rFonts w:ascii="Times New Roman" w:hAnsi="Times New Roman" w:eastAsia="方正仿宋_GBK"/>
                <w:color w:val="000000"/>
                <w:kern w:val="0"/>
                <w:sz w:val="18"/>
                <w:szCs w:val="18"/>
              </w:rPr>
            </w:pPr>
          </w:p>
        </w:tc>
        <w:tc>
          <w:tcPr>
            <w:tcW w:w="992" w:type="dxa"/>
            <w:tcBorders>
              <w:top w:val="single" w:color="auto" w:sz="4" w:space="0"/>
              <w:left w:val="nil"/>
              <w:bottom w:val="single" w:color="auto" w:sz="4" w:space="0"/>
              <w:right w:val="single" w:color="auto" w:sz="4" w:space="0"/>
            </w:tcBorders>
            <w:vAlign w:val="center"/>
          </w:tcPr>
          <w:p w14:paraId="4D8AD846">
            <w:pPr>
              <w:widowControl/>
              <w:spacing w:line="240" w:lineRule="exact"/>
              <w:jc w:val="center"/>
              <w:textAlignment w:val="center"/>
              <w:rPr>
                <w:rFonts w:ascii="Times New Roman" w:hAnsi="Times New Roman" w:eastAsia="方正仿宋_GBK"/>
                <w:color w:val="000000"/>
                <w:kern w:val="0"/>
                <w:sz w:val="18"/>
                <w:szCs w:val="18"/>
              </w:rPr>
            </w:pPr>
          </w:p>
        </w:tc>
        <w:tc>
          <w:tcPr>
            <w:tcW w:w="4471" w:type="dxa"/>
            <w:tcBorders>
              <w:top w:val="single" w:color="auto" w:sz="4" w:space="0"/>
              <w:left w:val="nil"/>
              <w:bottom w:val="single" w:color="auto" w:sz="4" w:space="0"/>
              <w:right w:val="single" w:color="auto" w:sz="4" w:space="0"/>
            </w:tcBorders>
            <w:vAlign w:val="center"/>
          </w:tcPr>
          <w:p w14:paraId="6706A183">
            <w:pPr>
              <w:widowControl/>
              <w:spacing w:line="240" w:lineRule="exact"/>
              <w:jc w:val="left"/>
              <w:textAlignment w:val="center"/>
              <w:rPr>
                <w:rFonts w:ascii="Times New Roman" w:hAnsi="Times New Roman" w:eastAsia="方正仿宋_GBK"/>
                <w:color w:val="000000"/>
                <w:kern w:val="0"/>
                <w:sz w:val="18"/>
                <w:szCs w:val="18"/>
              </w:rPr>
            </w:pPr>
          </w:p>
        </w:tc>
        <w:tc>
          <w:tcPr>
            <w:tcW w:w="1865" w:type="dxa"/>
            <w:tcBorders>
              <w:top w:val="single" w:color="auto" w:sz="4" w:space="0"/>
              <w:left w:val="nil"/>
              <w:bottom w:val="single" w:color="auto" w:sz="4" w:space="0"/>
              <w:right w:val="nil"/>
            </w:tcBorders>
            <w:vAlign w:val="center"/>
          </w:tcPr>
          <w:p w14:paraId="63493765">
            <w:pPr>
              <w:spacing w:line="240" w:lineRule="exact"/>
              <w:jc w:val="left"/>
              <w:rPr>
                <w:rFonts w:ascii="Times New Roman" w:hAnsi="Times New Roman" w:eastAsia="方正仿宋_GBK"/>
                <w:kern w:val="0"/>
                <w:sz w:val="18"/>
                <w:szCs w:val="18"/>
              </w:rPr>
            </w:pPr>
          </w:p>
        </w:tc>
      </w:tr>
      <w:tr w14:paraId="7DD43AE4">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78" w:type="dxa"/>
            <w:tcBorders>
              <w:top w:val="single" w:color="auto" w:sz="4" w:space="0"/>
              <w:left w:val="nil"/>
              <w:bottom w:val="single" w:color="auto" w:sz="4" w:space="0"/>
              <w:right w:val="single" w:color="auto" w:sz="4" w:space="0"/>
            </w:tcBorders>
            <w:vAlign w:val="center"/>
          </w:tcPr>
          <w:p w14:paraId="1485A242">
            <w:pPr>
              <w:widowControl/>
              <w:spacing w:line="240" w:lineRule="exact"/>
              <w:jc w:val="center"/>
              <w:textAlignment w:val="center"/>
              <w:rPr>
                <w:rFonts w:ascii="Times New Roman" w:hAnsi="Times New Roman" w:eastAsia="方正仿宋_GBK"/>
                <w:color w:val="000000"/>
                <w:kern w:val="0"/>
                <w:sz w:val="18"/>
                <w:szCs w:val="18"/>
              </w:rPr>
            </w:pPr>
          </w:p>
        </w:tc>
        <w:tc>
          <w:tcPr>
            <w:tcW w:w="675" w:type="dxa"/>
            <w:tcBorders>
              <w:top w:val="single" w:color="auto" w:sz="4" w:space="0"/>
              <w:left w:val="nil"/>
              <w:bottom w:val="single" w:color="auto" w:sz="4" w:space="0"/>
              <w:right w:val="single" w:color="auto" w:sz="4" w:space="0"/>
            </w:tcBorders>
            <w:vAlign w:val="center"/>
          </w:tcPr>
          <w:p w14:paraId="2983BF66">
            <w:pPr>
              <w:widowControl/>
              <w:spacing w:line="240" w:lineRule="exact"/>
              <w:jc w:val="center"/>
              <w:textAlignment w:val="center"/>
              <w:rPr>
                <w:rFonts w:ascii="Times New Roman" w:hAnsi="Times New Roman" w:eastAsia="方正仿宋_GBK"/>
                <w:color w:val="000000"/>
                <w:kern w:val="0"/>
                <w:sz w:val="18"/>
                <w:szCs w:val="18"/>
              </w:rPr>
            </w:pPr>
          </w:p>
        </w:tc>
        <w:tc>
          <w:tcPr>
            <w:tcW w:w="1866" w:type="dxa"/>
            <w:tcBorders>
              <w:top w:val="single" w:color="auto" w:sz="4" w:space="0"/>
              <w:left w:val="nil"/>
              <w:bottom w:val="single" w:color="auto" w:sz="4" w:space="0"/>
              <w:right w:val="single" w:color="auto" w:sz="4" w:space="0"/>
            </w:tcBorders>
            <w:vAlign w:val="center"/>
          </w:tcPr>
          <w:p w14:paraId="663BEE03">
            <w:pPr>
              <w:widowControl/>
              <w:spacing w:line="240" w:lineRule="exact"/>
              <w:jc w:val="left"/>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准考证工本费</w:t>
            </w:r>
          </w:p>
        </w:tc>
        <w:tc>
          <w:tcPr>
            <w:tcW w:w="2514" w:type="dxa"/>
            <w:tcBorders>
              <w:top w:val="single" w:color="auto" w:sz="4" w:space="0"/>
              <w:left w:val="nil"/>
              <w:bottom w:val="single" w:color="auto" w:sz="4" w:space="0"/>
              <w:right w:val="single" w:color="auto" w:sz="4" w:space="0"/>
            </w:tcBorders>
            <w:vAlign w:val="center"/>
          </w:tcPr>
          <w:p w14:paraId="5D0B5995">
            <w:pPr>
              <w:widowControl/>
              <w:spacing w:line="240" w:lineRule="exact"/>
              <w:jc w:val="left"/>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5元/证</w:t>
            </w:r>
          </w:p>
        </w:tc>
        <w:tc>
          <w:tcPr>
            <w:tcW w:w="706" w:type="dxa"/>
            <w:tcBorders>
              <w:top w:val="single" w:color="auto" w:sz="4" w:space="0"/>
              <w:left w:val="nil"/>
              <w:bottom w:val="single" w:color="auto" w:sz="4" w:space="0"/>
              <w:right w:val="single" w:color="auto" w:sz="4" w:space="0"/>
            </w:tcBorders>
            <w:vAlign w:val="center"/>
          </w:tcPr>
          <w:p w14:paraId="37C229B3">
            <w:pPr>
              <w:widowControl/>
              <w:spacing w:line="240" w:lineRule="exact"/>
              <w:jc w:val="center"/>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国家</w:t>
            </w:r>
          </w:p>
        </w:tc>
        <w:tc>
          <w:tcPr>
            <w:tcW w:w="992" w:type="dxa"/>
            <w:tcBorders>
              <w:top w:val="single" w:color="auto" w:sz="4" w:space="0"/>
              <w:left w:val="nil"/>
              <w:bottom w:val="single" w:color="auto" w:sz="4" w:space="0"/>
              <w:right w:val="single" w:color="auto" w:sz="4" w:space="0"/>
            </w:tcBorders>
            <w:vAlign w:val="center"/>
          </w:tcPr>
          <w:p w14:paraId="1A466B65">
            <w:pPr>
              <w:widowControl/>
              <w:spacing w:line="240" w:lineRule="exact"/>
              <w:jc w:val="center"/>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财政专户</w:t>
            </w:r>
          </w:p>
        </w:tc>
        <w:tc>
          <w:tcPr>
            <w:tcW w:w="4471" w:type="dxa"/>
            <w:tcBorders>
              <w:top w:val="single" w:color="auto" w:sz="4" w:space="0"/>
              <w:left w:val="nil"/>
              <w:bottom w:val="single" w:color="auto" w:sz="4" w:space="0"/>
              <w:right w:val="single" w:color="auto" w:sz="4" w:space="0"/>
            </w:tcBorders>
            <w:vAlign w:val="center"/>
          </w:tcPr>
          <w:p w14:paraId="45B431FD">
            <w:pPr>
              <w:widowControl/>
              <w:spacing w:line="240" w:lineRule="exact"/>
              <w:jc w:val="left"/>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苏教财〔1999〕42号、苏价费〔1999〕214号、苏财综〔1999〕141号</w:t>
            </w:r>
          </w:p>
        </w:tc>
        <w:tc>
          <w:tcPr>
            <w:tcW w:w="1865" w:type="dxa"/>
            <w:tcBorders>
              <w:top w:val="single" w:color="auto" w:sz="4" w:space="0"/>
              <w:left w:val="nil"/>
              <w:bottom w:val="single" w:color="auto" w:sz="4" w:space="0"/>
              <w:right w:val="nil"/>
            </w:tcBorders>
            <w:vAlign w:val="center"/>
          </w:tcPr>
          <w:p w14:paraId="7AE68EB0">
            <w:pPr>
              <w:spacing w:line="240" w:lineRule="exact"/>
              <w:jc w:val="left"/>
              <w:rPr>
                <w:rFonts w:ascii="Times New Roman" w:hAnsi="Times New Roman" w:eastAsia="方正仿宋_GBK"/>
                <w:kern w:val="0"/>
                <w:sz w:val="18"/>
                <w:szCs w:val="18"/>
              </w:rPr>
            </w:pPr>
          </w:p>
        </w:tc>
      </w:tr>
      <w:tr w14:paraId="111842B8">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478" w:type="dxa"/>
            <w:tcBorders>
              <w:top w:val="single" w:color="auto" w:sz="4" w:space="0"/>
              <w:left w:val="nil"/>
              <w:bottom w:val="single" w:color="auto" w:sz="4" w:space="0"/>
              <w:right w:val="single" w:color="auto" w:sz="4" w:space="0"/>
            </w:tcBorders>
            <w:vAlign w:val="center"/>
          </w:tcPr>
          <w:p w14:paraId="5B2F7207">
            <w:pPr>
              <w:widowControl/>
              <w:spacing w:line="240" w:lineRule="exact"/>
              <w:jc w:val="center"/>
              <w:textAlignment w:val="center"/>
              <w:rPr>
                <w:rFonts w:ascii="Times New Roman" w:hAnsi="Times New Roman" w:eastAsia="方正仿宋_GBK"/>
                <w:color w:val="000000"/>
                <w:kern w:val="0"/>
                <w:sz w:val="18"/>
                <w:szCs w:val="18"/>
              </w:rPr>
            </w:pPr>
          </w:p>
        </w:tc>
        <w:tc>
          <w:tcPr>
            <w:tcW w:w="675" w:type="dxa"/>
            <w:tcBorders>
              <w:top w:val="single" w:color="auto" w:sz="4" w:space="0"/>
              <w:left w:val="nil"/>
              <w:bottom w:val="single" w:color="auto" w:sz="4" w:space="0"/>
              <w:right w:val="single" w:color="auto" w:sz="4" w:space="0"/>
            </w:tcBorders>
            <w:vAlign w:val="center"/>
          </w:tcPr>
          <w:p w14:paraId="45B48FEB">
            <w:pPr>
              <w:widowControl/>
              <w:spacing w:line="240" w:lineRule="exact"/>
              <w:jc w:val="center"/>
              <w:textAlignment w:val="center"/>
              <w:rPr>
                <w:rFonts w:ascii="Times New Roman" w:hAnsi="Times New Roman" w:eastAsia="方正仿宋_GBK"/>
                <w:color w:val="000000"/>
                <w:kern w:val="0"/>
                <w:sz w:val="18"/>
                <w:szCs w:val="18"/>
              </w:rPr>
            </w:pPr>
          </w:p>
        </w:tc>
        <w:tc>
          <w:tcPr>
            <w:tcW w:w="1866" w:type="dxa"/>
            <w:tcBorders>
              <w:top w:val="single" w:color="auto" w:sz="4" w:space="0"/>
              <w:left w:val="nil"/>
              <w:bottom w:val="single" w:color="auto" w:sz="4" w:space="0"/>
              <w:right w:val="single" w:color="auto" w:sz="4" w:space="0"/>
            </w:tcBorders>
            <w:vAlign w:val="center"/>
          </w:tcPr>
          <w:p w14:paraId="79706ED5">
            <w:pPr>
              <w:widowControl/>
              <w:spacing w:line="240" w:lineRule="exact"/>
              <w:jc w:val="left"/>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（3）新教师录用招考考试</w:t>
            </w:r>
          </w:p>
        </w:tc>
        <w:tc>
          <w:tcPr>
            <w:tcW w:w="2514" w:type="dxa"/>
            <w:tcBorders>
              <w:top w:val="single" w:color="auto" w:sz="4" w:space="0"/>
              <w:left w:val="nil"/>
              <w:bottom w:val="single" w:color="auto" w:sz="4" w:space="0"/>
              <w:right w:val="single" w:color="auto" w:sz="4" w:space="0"/>
            </w:tcBorders>
            <w:vAlign w:val="center"/>
          </w:tcPr>
          <w:p w14:paraId="7158EBE3">
            <w:pPr>
              <w:widowControl/>
              <w:spacing w:line="240" w:lineRule="exact"/>
              <w:jc w:val="left"/>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90元/人</w:t>
            </w:r>
          </w:p>
        </w:tc>
        <w:tc>
          <w:tcPr>
            <w:tcW w:w="706" w:type="dxa"/>
            <w:tcBorders>
              <w:top w:val="single" w:color="auto" w:sz="4" w:space="0"/>
              <w:left w:val="nil"/>
              <w:bottom w:val="single" w:color="auto" w:sz="4" w:space="0"/>
              <w:right w:val="single" w:color="auto" w:sz="4" w:space="0"/>
            </w:tcBorders>
            <w:vAlign w:val="center"/>
          </w:tcPr>
          <w:p w14:paraId="37720DAE">
            <w:pPr>
              <w:widowControl/>
              <w:spacing w:line="240" w:lineRule="exact"/>
              <w:jc w:val="center"/>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省</w:t>
            </w:r>
          </w:p>
        </w:tc>
        <w:tc>
          <w:tcPr>
            <w:tcW w:w="992" w:type="dxa"/>
            <w:tcBorders>
              <w:top w:val="single" w:color="auto" w:sz="4" w:space="0"/>
              <w:left w:val="nil"/>
              <w:bottom w:val="single" w:color="auto" w:sz="4" w:space="0"/>
              <w:right w:val="single" w:color="auto" w:sz="4" w:space="0"/>
            </w:tcBorders>
            <w:vAlign w:val="center"/>
          </w:tcPr>
          <w:p w14:paraId="1E66C325">
            <w:pPr>
              <w:widowControl/>
              <w:spacing w:line="240" w:lineRule="exact"/>
              <w:jc w:val="center"/>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财政专户</w:t>
            </w:r>
          </w:p>
        </w:tc>
        <w:tc>
          <w:tcPr>
            <w:tcW w:w="4471" w:type="dxa"/>
            <w:tcBorders>
              <w:top w:val="single" w:color="auto" w:sz="4" w:space="0"/>
              <w:left w:val="nil"/>
              <w:bottom w:val="single" w:color="auto" w:sz="4" w:space="0"/>
              <w:right w:val="single" w:color="auto" w:sz="4" w:space="0"/>
            </w:tcBorders>
            <w:vAlign w:val="center"/>
          </w:tcPr>
          <w:p w14:paraId="120F6FC0">
            <w:pPr>
              <w:widowControl/>
              <w:spacing w:line="240" w:lineRule="exact"/>
              <w:jc w:val="left"/>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苏财综〔2003〕84号、苏价费函〔2003〕91号</w:t>
            </w:r>
          </w:p>
        </w:tc>
        <w:tc>
          <w:tcPr>
            <w:tcW w:w="1865" w:type="dxa"/>
            <w:tcBorders>
              <w:top w:val="single" w:color="auto" w:sz="4" w:space="0"/>
              <w:left w:val="nil"/>
              <w:bottom w:val="single" w:color="auto" w:sz="4" w:space="0"/>
              <w:right w:val="nil"/>
            </w:tcBorders>
            <w:vAlign w:val="center"/>
          </w:tcPr>
          <w:p w14:paraId="4D701AE8">
            <w:pPr>
              <w:spacing w:line="240" w:lineRule="exact"/>
              <w:jc w:val="left"/>
              <w:rPr>
                <w:rFonts w:ascii="Times New Roman" w:hAnsi="Times New Roman" w:eastAsia="方正仿宋_GBK"/>
                <w:kern w:val="0"/>
                <w:sz w:val="18"/>
                <w:szCs w:val="18"/>
              </w:rPr>
            </w:pPr>
          </w:p>
        </w:tc>
      </w:tr>
      <w:tr w14:paraId="105ACD20">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78" w:type="dxa"/>
            <w:tcBorders>
              <w:top w:val="single" w:color="auto" w:sz="4" w:space="0"/>
              <w:left w:val="nil"/>
              <w:bottom w:val="single" w:color="auto" w:sz="4" w:space="0"/>
              <w:right w:val="single" w:color="auto" w:sz="4" w:space="0"/>
            </w:tcBorders>
            <w:vAlign w:val="center"/>
          </w:tcPr>
          <w:p w14:paraId="60FAFF58">
            <w:pPr>
              <w:widowControl/>
              <w:spacing w:line="240" w:lineRule="exact"/>
              <w:jc w:val="center"/>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二</w:t>
            </w:r>
          </w:p>
        </w:tc>
        <w:tc>
          <w:tcPr>
            <w:tcW w:w="675" w:type="dxa"/>
            <w:tcBorders>
              <w:top w:val="single" w:color="auto" w:sz="4" w:space="0"/>
              <w:left w:val="nil"/>
              <w:bottom w:val="single" w:color="auto" w:sz="4" w:space="0"/>
              <w:right w:val="single" w:color="auto" w:sz="4" w:space="0"/>
            </w:tcBorders>
            <w:vAlign w:val="center"/>
          </w:tcPr>
          <w:p w14:paraId="09661B76">
            <w:pPr>
              <w:widowControl/>
              <w:spacing w:line="240" w:lineRule="exact"/>
              <w:jc w:val="center"/>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交通运输</w:t>
            </w:r>
          </w:p>
        </w:tc>
        <w:tc>
          <w:tcPr>
            <w:tcW w:w="1866" w:type="dxa"/>
            <w:tcBorders>
              <w:top w:val="single" w:color="auto" w:sz="4" w:space="0"/>
              <w:left w:val="nil"/>
              <w:bottom w:val="single" w:color="auto" w:sz="4" w:space="0"/>
              <w:right w:val="single" w:color="auto" w:sz="4" w:space="0"/>
            </w:tcBorders>
            <w:vAlign w:val="center"/>
          </w:tcPr>
          <w:p w14:paraId="7DF582A0">
            <w:pPr>
              <w:widowControl/>
              <w:spacing w:line="240" w:lineRule="exact"/>
              <w:jc w:val="left"/>
              <w:textAlignment w:val="center"/>
              <w:rPr>
                <w:rFonts w:ascii="Times New Roman" w:hAnsi="Times New Roman" w:eastAsia="方正仿宋_GBK"/>
                <w:color w:val="000000"/>
                <w:kern w:val="0"/>
                <w:sz w:val="18"/>
                <w:szCs w:val="18"/>
              </w:rPr>
            </w:pPr>
          </w:p>
        </w:tc>
        <w:tc>
          <w:tcPr>
            <w:tcW w:w="2514" w:type="dxa"/>
            <w:tcBorders>
              <w:top w:val="single" w:color="auto" w:sz="4" w:space="0"/>
              <w:left w:val="nil"/>
              <w:bottom w:val="single" w:color="auto" w:sz="4" w:space="0"/>
              <w:right w:val="single" w:color="auto" w:sz="4" w:space="0"/>
            </w:tcBorders>
            <w:vAlign w:val="center"/>
          </w:tcPr>
          <w:p w14:paraId="61BEDFF8">
            <w:pPr>
              <w:widowControl/>
              <w:spacing w:line="240" w:lineRule="exact"/>
              <w:jc w:val="left"/>
              <w:textAlignment w:val="center"/>
              <w:rPr>
                <w:rFonts w:ascii="Times New Roman" w:hAnsi="Times New Roman" w:eastAsia="方正仿宋_GBK"/>
                <w:color w:val="000000"/>
                <w:kern w:val="0"/>
                <w:sz w:val="18"/>
                <w:szCs w:val="18"/>
              </w:rPr>
            </w:pPr>
          </w:p>
        </w:tc>
        <w:tc>
          <w:tcPr>
            <w:tcW w:w="706" w:type="dxa"/>
            <w:tcBorders>
              <w:top w:val="single" w:color="auto" w:sz="4" w:space="0"/>
              <w:left w:val="nil"/>
              <w:bottom w:val="single" w:color="auto" w:sz="4" w:space="0"/>
              <w:right w:val="single" w:color="auto" w:sz="4" w:space="0"/>
            </w:tcBorders>
            <w:vAlign w:val="center"/>
          </w:tcPr>
          <w:p w14:paraId="433AB575">
            <w:pPr>
              <w:widowControl/>
              <w:spacing w:line="240" w:lineRule="exact"/>
              <w:jc w:val="center"/>
              <w:textAlignment w:val="center"/>
              <w:rPr>
                <w:rFonts w:ascii="Times New Roman" w:hAnsi="Times New Roman" w:eastAsia="方正仿宋_GBK"/>
                <w:color w:val="000000"/>
                <w:kern w:val="0"/>
                <w:sz w:val="18"/>
                <w:szCs w:val="18"/>
              </w:rPr>
            </w:pPr>
          </w:p>
        </w:tc>
        <w:tc>
          <w:tcPr>
            <w:tcW w:w="992" w:type="dxa"/>
            <w:tcBorders>
              <w:top w:val="single" w:color="auto" w:sz="4" w:space="0"/>
              <w:left w:val="nil"/>
              <w:bottom w:val="single" w:color="auto" w:sz="4" w:space="0"/>
              <w:right w:val="single" w:color="auto" w:sz="4" w:space="0"/>
            </w:tcBorders>
            <w:vAlign w:val="center"/>
          </w:tcPr>
          <w:p w14:paraId="395CBA86">
            <w:pPr>
              <w:widowControl/>
              <w:spacing w:line="240" w:lineRule="exact"/>
              <w:jc w:val="center"/>
              <w:textAlignment w:val="center"/>
              <w:rPr>
                <w:rFonts w:ascii="Times New Roman" w:hAnsi="Times New Roman" w:eastAsia="方正仿宋_GBK"/>
                <w:color w:val="000000"/>
                <w:kern w:val="0"/>
                <w:sz w:val="18"/>
                <w:szCs w:val="18"/>
              </w:rPr>
            </w:pPr>
          </w:p>
        </w:tc>
        <w:tc>
          <w:tcPr>
            <w:tcW w:w="4471" w:type="dxa"/>
            <w:tcBorders>
              <w:top w:val="single" w:color="auto" w:sz="4" w:space="0"/>
              <w:left w:val="nil"/>
              <w:bottom w:val="single" w:color="auto" w:sz="4" w:space="0"/>
              <w:right w:val="single" w:color="auto" w:sz="4" w:space="0"/>
            </w:tcBorders>
            <w:vAlign w:val="center"/>
          </w:tcPr>
          <w:p w14:paraId="08232D67">
            <w:pPr>
              <w:widowControl/>
              <w:spacing w:line="240" w:lineRule="exact"/>
              <w:jc w:val="left"/>
              <w:textAlignment w:val="center"/>
              <w:rPr>
                <w:rFonts w:ascii="Times New Roman" w:hAnsi="Times New Roman" w:eastAsia="方正仿宋_GBK"/>
                <w:color w:val="000000"/>
                <w:kern w:val="0"/>
                <w:sz w:val="18"/>
                <w:szCs w:val="18"/>
              </w:rPr>
            </w:pPr>
          </w:p>
        </w:tc>
        <w:tc>
          <w:tcPr>
            <w:tcW w:w="1865" w:type="dxa"/>
            <w:tcBorders>
              <w:top w:val="single" w:color="auto" w:sz="4" w:space="0"/>
              <w:left w:val="nil"/>
              <w:bottom w:val="single" w:color="auto" w:sz="4" w:space="0"/>
              <w:right w:val="nil"/>
            </w:tcBorders>
            <w:vAlign w:val="center"/>
          </w:tcPr>
          <w:p w14:paraId="2C37B2D2">
            <w:pPr>
              <w:spacing w:line="240" w:lineRule="exact"/>
              <w:jc w:val="left"/>
              <w:rPr>
                <w:rFonts w:ascii="Times New Roman" w:hAnsi="Times New Roman" w:eastAsia="方正仿宋_GBK"/>
                <w:kern w:val="0"/>
                <w:sz w:val="18"/>
                <w:szCs w:val="18"/>
              </w:rPr>
            </w:pPr>
          </w:p>
        </w:tc>
      </w:tr>
      <w:tr w14:paraId="10DD812B">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478" w:type="dxa"/>
            <w:tcBorders>
              <w:top w:val="single" w:color="auto" w:sz="4" w:space="0"/>
              <w:left w:val="nil"/>
              <w:bottom w:val="single" w:color="auto" w:sz="4" w:space="0"/>
              <w:right w:val="single" w:color="auto" w:sz="4" w:space="0"/>
            </w:tcBorders>
            <w:vAlign w:val="center"/>
          </w:tcPr>
          <w:p w14:paraId="0B8586C7">
            <w:pPr>
              <w:widowControl/>
              <w:spacing w:line="240" w:lineRule="exact"/>
              <w:jc w:val="center"/>
              <w:textAlignment w:val="center"/>
              <w:rPr>
                <w:rFonts w:ascii="Times New Roman" w:hAnsi="Times New Roman" w:eastAsia="方正仿宋_GBK"/>
                <w:kern w:val="0"/>
                <w:sz w:val="18"/>
                <w:szCs w:val="18"/>
              </w:rPr>
            </w:pPr>
            <w:r>
              <w:rPr>
                <w:rFonts w:hint="eastAsia" w:ascii="Times New Roman" w:hAnsi="Times New Roman" w:eastAsia="方正仿宋_GBK"/>
                <w:color w:val="000000"/>
                <w:kern w:val="0"/>
                <w:sz w:val="18"/>
                <w:szCs w:val="18"/>
              </w:rPr>
              <w:t>8</w:t>
            </w:r>
          </w:p>
        </w:tc>
        <w:tc>
          <w:tcPr>
            <w:tcW w:w="675" w:type="dxa"/>
            <w:tcBorders>
              <w:top w:val="single" w:color="auto" w:sz="4" w:space="0"/>
              <w:left w:val="nil"/>
              <w:bottom w:val="single" w:color="auto" w:sz="4" w:space="0"/>
              <w:right w:val="single" w:color="auto" w:sz="4" w:space="0"/>
            </w:tcBorders>
            <w:vAlign w:val="center"/>
          </w:tcPr>
          <w:p w14:paraId="76448BAF">
            <w:pPr>
              <w:widowControl/>
              <w:spacing w:line="24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rPr>
              <w:t>▲</w:t>
            </w:r>
          </w:p>
        </w:tc>
        <w:tc>
          <w:tcPr>
            <w:tcW w:w="1866" w:type="dxa"/>
            <w:tcBorders>
              <w:top w:val="single" w:color="auto" w:sz="4" w:space="0"/>
              <w:left w:val="nil"/>
              <w:bottom w:val="single" w:color="auto" w:sz="4" w:space="0"/>
              <w:right w:val="single" w:color="auto" w:sz="4" w:space="0"/>
            </w:tcBorders>
            <w:vAlign w:val="center"/>
          </w:tcPr>
          <w:p w14:paraId="7215AB9B">
            <w:pPr>
              <w:widowControl/>
              <w:spacing w:line="240" w:lineRule="exact"/>
              <w:jc w:val="left"/>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城市道路占用挖掘费</w:t>
            </w:r>
          </w:p>
        </w:tc>
        <w:tc>
          <w:tcPr>
            <w:tcW w:w="2514" w:type="dxa"/>
            <w:tcBorders>
              <w:top w:val="single" w:color="auto" w:sz="4" w:space="0"/>
              <w:left w:val="nil"/>
              <w:bottom w:val="single" w:color="auto" w:sz="4" w:space="0"/>
              <w:right w:val="single" w:color="auto" w:sz="4" w:space="0"/>
            </w:tcBorders>
            <w:vAlign w:val="center"/>
          </w:tcPr>
          <w:p w14:paraId="24823C19">
            <w:pPr>
              <w:widowControl/>
              <w:spacing w:line="240" w:lineRule="exact"/>
              <w:jc w:val="left"/>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建设性占道，车行道占道在一个月内0.30元/日·平方米。人行道占道在一个月内0.20元/日·平方米。超过一个月可以逐步提高收费标准，但最高不超过100%。城市道路挖掘修复费见文件。公共租赁住房建设免收，中小学校舍安全工程免收。</w:t>
            </w:r>
          </w:p>
        </w:tc>
        <w:tc>
          <w:tcPr>
            <w:tcW w:w="706" w:type="dxa"/>
            <w:tcBorders>
              <w:top w:val="single" w:color="auto" w:sz="4" w:space="0"/>
              <w:left w:val="nil"/>
              <w:bottom w:val="single" w:color="auto" w:sz="4" w:space="0"/>
              <w:right w:val="single" w:color="auto" w:sz="4" w:space="0"/>
            </w:tcBorders>
            <w:vAlign w:val="center"/>
          </w:tcPr>
          <w:p w14:paraId="36F8F303">
            <w:pPr>
              <w:widowControl/>
              <w:spacing w:line="240" w:lineRule="exact"/>
              <w:jc w:val="center"/>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国家</w:t>
            </w:r>
          </w:p>
        </w:tc>
        <w:tc>
          <w:tcPr>
            <w:tcW w:w="992" w:type="dxa"/>
            <w:tcBorders>
              <w:top w:val="single" w:color="auto" w:sz="4" w:space="0"/>
              <w:left w:val="nil"/>
              <w:bottom w:val="single" w:color="auto" w:sz="4" w:space="0"/>
              <w:right w:val="single" w:color="auto" w:sz="4" w:space="0"/>
            </w:tcBorders>
            <w:vAlign w:val="center"/>
          </w:tcPr>
          <w:p w14:paraId="4141B0C2">
            <w:pPr>
              <w:widowControl/>
              <w:spacing w:line="240" w:lineRule="exact"/>
              <w:jc w:val="center"/>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缴入国库</w:t>
            </w:r>
          </w:p>
        </w:tc>
        <w:tc>
          <w:tcPr>
            <w:tcW w:w="4471" w:type="dxa"/>
            <w:tcBorders>
              <w:top w:val="single" w:color="auto" w:sz="4" w:space="0"/>
              <w:left w:val="nil"/>
              <w:bottom w:val="single" w:color="auto" w:sz="4" w:space="0"/>
              <w:right w:val="single" w:color="auto" w:sz="4" w:space="0"/>
            </w:tcBorders>
            <w:vAlign w:val="center"/>
          </w:tcPr>
          <w:p w14:paraId="424C328B">
            <w:pPr>
              <w:widowControl/>
              <w:spacing w:line="240" w:lineRule="exact"/>
              <w:jc w:val="left"/>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《城市道路管理条例》、</w:t>
            </w:r>
            <w:r>
              <w:rPr>
                <w:rFonts w:hint="eastAsia" w:ascii="Times New Roman" w:hAnsi="Times New Roman" w:eastAsia="方正仿宋_GBK"/>
                <w:color w:val="000000"/>
                <w:kern w:val="0"/>
                <w:sz w:val="18"/>
                <w:szCs w:val="18"/>
              </w:rPr>
              <w:t>建城</w:t>
            </w:r>
            <w:r>
              <w:rPr>
                <w:rFonts w:ascii="Times New Roman" w:hAnsi="Times New Roman" w:eastAsia="方正仿宋_GBK"/>
                <w:color w:val="000000"/>
                <w:kern w:val="0"/>
                <w:sz w:val="18"/>
                <w:szCs w:val="18"/>
              </w:rPr>
              <w:t>〔199</w:t>
            </w:r>
            <w:r>
              <w:rPr>
                <w:rFonts w:hint="eastAsia" w:ascii="Times New Roman" w:hAnsi="Times New Roman" w:eastAsia="方正仿宋_GBK"/>
                <w:color w:val="000000"/>
                <w:kern w:val="0"/>
                <w:sz w:val="18"/>
                <w:szCs w:val="18"/>
              </w:rPr>
              <w:t>3</w:t>
            </w:r>
            <w:r>
              <w:rPr>
                <w:rFonts w:ascii="Times New Roman" w:hAnsi="Times New Roman" w:eastAsia="方正仿宋_GBK"/>
                <w:color w:val="000000"/>
                <w:kern w:val="0"/>
                <w:sz w:val="18"/>
                <w:szCs w:val="18"/>
              </w:rPr>
              <w:t>〕</w:t>
            </w:r>
            <w:r>
              <w:rPr>
                <w:rFonts w:hint="eastAsia" w:ascii="Times New Roman" w:hAnsi="Times New Roman" w:eastAsia="方正仿宋_GBK"/>
                <w:color w:val="000000"/>
                <w:kern w:val="0"/>
                <w:sz w:val="18"/>
                <w:szCs w:val="18"/>
              </w:rPr>
              <w:t>410</w:t>
            </w:r>
            <w:r>
              <w:rPr>
                <w:rFonts w:ascii="Times New Roman" w:hAnsi="Times New Roman" w:eastAsia="方正仿宋_GBK"/>
                <w:color w:val="000000"/>
                <w:kern w:val="0"/>
                <w:sz w:val="18"/>
                <w:szCs w:val="18"/>
              </w:rPr>
              <w:t>号、苏</w:t>
            </w:r>
            <w:r>
              <w:rPr>
                <w:rFonts w:hint="eastAsia" w:ascii="Times New Roman" w:hAnsi="Times New Roman" w:eastAsia="方正仿宋_GBK"/>
                <w:color w:val="000000"/>
                <w:kern w:val="0"/>
                <w:sz w:val="18"/>
                <w:szCs w:val="18"/>
              </w:rPr>
              <w:t>建综</w:t>
            </w:r>
            <w:r>
              <w:rPr>
                <w:rFonts w:ascii="Times New Roman" w:hAnsi="Times New Roman" w:eastAsia="方正仿宋_GBK"/>
                <w:color w:val="000000"/>
                <w:kern w:val="0"/>
                <w:sz w:val="18"/>
                <w:szCs w:val="18"/>
              </w:rPr>
              <w:t>〔1995〕</w:t>
            </w:r>
            <w:r>
              <w:rPr>
                <w:rFonts w:hint="eastAsia" w:ascii="Times New Roman" w:hAnsi="Times New Roman" w:eastAsia="方正仿宋_GBK"/>
                <w:color w:val="000000"/>
                <w:kern w:val="0"/>
                <w:sz w:val="18"/>
                <w:szCs w:val="18"/>
              </w:rPr>
              <w:t>287</w:t>
            </w:r>
            <w:r>
              <w:rPr>
                <w:rFonts w:ascii="Times New Roman" w:hAnsi="Times New Roman" w:eastAsia="方正仿宋_GBK"/>
                <w:color w:val="000000"/>
                <w:kern w:val="0"/>
                <w:sz w:val="18"/>
                <w:szCs w:val="18"/>
              </w:rPr>
              <w:t>号、苏财综〔95〕88号、苏财综〔1999〕217号、苏政发〔2002〕105号、财预〔2003〕470号、苏价服〔2012〕159号、苏建城〔2016〕682号、苏发改服价〔2018〕1348号</w:t>
            </w:r>
          </w:p>
        </w:tc>
        <w:tc>
          <w:tcPr>
            <w:tcW w:w="1865" w:type="dxa"/>
            <w:tcBorders>
              <w:top w:val="single" w:color="auto" w:sz="4" w:space="0"/>
              <w:left w:val="nil"/>
              <w:bottom w:val="single" w:color="auto" w:sz="4" w:space="0"/>
              <w:right w:val="nil"/>
            </w:tcBorders>
            <w:vAlign w:val="center"/>
          </w:tcPr>
          <w:p w14:paraId="5E4D588F">
            <w:pPr>
              <w:spacing w:line="240" w:lineRule="exact"/>
              <w:jc w:val="left"/>
              <w:rPr>
                <w:rFonts w:ascii="Times New Roman" w:hAnsi="Times New Roman" w:eastAsia="方正仿宋_GBK"/>
                <w:kern w:val="0"/>
                <w:sz w:val="18"/>
                <w:szCs w:val="18"/>
              </w:rPr>
            </w:pPr>
            <w:r>
              <w:rPr>
                <w:rFonts w:hint="eastAsia" w:ascii="Times New Roman" w:hAnsi="Times New Roman" w:eastAsia="方正仿宋_GBK"/>
                <w:kern w:val="0"/>
                <w:sz w:val="18"/>
                <w:szCs w:val="18"/>
              </w:rPr>
              <w:t>国家公布项目</w:t>
            </w:r>
          </w:p>
        </w:tc>
      </w:tr>
      <w:tr w14:paraId="41174E34">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78" w:type="dxa"/>
            <w:tcBorders>
              <w:top w:val="single" w:color="auto" w:sz="4" w:space="0"/>
              <w:left w:val="nil"/>
              <w:bottom w:val="single" w:color="auto" w:sz="4" w:space="0"/>
              <w:right w:val="single" w:color="auto" w:sz="4" w:space="0"/>
            </w:tcBorders>
            <w:vAlign w:val="center"/>
          </w:tcPr>
          <w:p w14:paraId="6ACA106A">
            <w:pPr>
              <w:widowControl/>
              <w:spacing w:line="240" w:lineRule="exact"/>
              <w:jc w:val="center"/>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三</w:t>
            </w:r>
          </w:p>
        </w:tc>
        <w:tc>
          <w:tcPr>
            <w:tcW w:w="675" w:type="dxa"/>
            <w:tcBorders>
              <w:top w:val="single" w:color="auto" w:sz="4" w:space="0"/>
              <w:left w:val="nil"/>
              <w:bottom w:val="single" w:color="auto" w:sz="4" w:space="0"/>
              <w:right w:val="single" w:color="auto" w:sz="4" w:space="0"/>
            </w:tcBorders>
            <w:vAlign w:val="center"/>
          </w:tcPr>
          <w:p w14:paraId="3D7D19C0">
            <w:pPr>
              <w:widowControl/>
              <w:spacing w:line="240" w:lineRule="exact"/>
              <w:jc w:val="center"/>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水务</w:t>
            </w:r>
          </w:p>
        </w:tc>
        <w:tc>
          <w:tcPr>
            <w:tcW w:w="1866" w:type="dxa"/>
            <w:tcBorders>
              <w:top w:val="single" w:color="auto" w:sz="4" w:space="0"/>
              <w:left w:val="nil"/>
              <w:bottom w:val="single" w:color="auto" w:sz="4" w:space="0"/>
              <w:right w:val="single" w:color="auto" w:sz="4" w:space="0"/>
            </w:tcBorders>
            <w:vAlign w:val="center"/>
          </w:tcPr>
          <w:p w14:paraId="4A0E441C">
            <w:pPr>
              <w:widowControl/>
              <w:spacing w:line="240" w:lineRule="exact"/>
              <w:jc w:val="left"/>
              <w:textAlignment w:val="center"/>
              <w:rPr>
                <w:rFonts w:ascii="Times New Roman" w:hAnsi="Times New Roman" w:eastAsia="方正仿宋_GBK"/>
                <w:color w:val="000000"/>
                <w:kern w:val="0"/>
                <w:sz w:val="18"/>
                <w:szCs w:val="18"/>
              </w:rPr>
            </w:pPr>
          </w:p>
        </w:tc>
        <w:tc>
          <w:tcPr>
            <w:tcW w:w="2514" w:type="dxa"/>
            <w:tcBorders>
              <w:top w:val="single" w:color="auto" w:sz="4" w:space="0"/>
              <w:left w:val="nil"/>
              <w:bottom w:val="single" w:color="auto" w:sz="4" w:space="0"/>
              <w:right w:val="single" w:color="auto" w:sz="4" w:space="0"/>
            </w:tcBorders>
            <w:vAlign w:val="center"/>
          </w:tcPr>
          <w:p w14:paraId="6CDAD9D9">
            <w:pPr>
              <w:widowControl/>
              <w:spacing w:line="200" w:lineRule="exact"/>
              <w:jc w:val="left"/>
              <w:textAlignment w:val="center"/>
              <w:rPr>
                <w:rFonts w:ascii="Times New Roman" w:hAnsi="Times New Roman" w:eastAsia="方正仿宋_GBK"/>
                <w:color w:val="000000"/>
                <w:kern w:val="0"/>
                <w:sz w:val="18"/>
                <w:szCs w:val="18"/>
              </w:rPr>
            </w:pPr>
          </w:p>
        </w:tc>
        <w:tc>
          <w:tcPr>
            <w:tcW w:w="706" w:type="dxa"/>
            <w:tcBorders>
              <w:top w:val="single" w:color="auto" w:sz="4" w:space="0"/>
              <w:left w:val="nil"/>
              <w:bottom w:val="single" w:color="auto" w:sz="4" w:space="0"/>
              <w:right w:val="single" w:color="auto" w:sz="4" w:space="0"/>
            </w:tcBorders>
            <w:vAlign w:val="center"/>
          </w:tcPr>
          <w:p w14:paraId="5A828179">
            <w:pPr>
              <w:widowControl/>
              <w:spacing w:line="240" w:lineRule="exact"/>
              <w:jc w:val="center"/>
              <w:textAlignment w:val="center"/>
              <w:rPr>
                <w:rFonts w:ascii="Times New Roman" w:hAnsi="Times New Roman" w:eastAsia="方正仿宋_GBK"/>
                <w:color w:val="000000"/>
                <w:kern w:val="0"/>
                <w:sz w:val="18"/>
                <w:szCs w:val="18"/>
              </w:rPr>
            </w:pPr>
          </w:p>
        </w:tc>
        <w:tc>
          <w:tcPr>
            <w:tcW w:w="992" w:type="dxa"/>
            <w:tcBorders>
              <w:top w:val="single" w:color="auto" w:sz="4" w:space="0"/>
              <w:left w:val="nil"/>
              <w:bottom w:val="single" w:color="auto" w:sz="4" w:space="0"/>
              <w:right w:val="single" w:color="auto" w:sz="4" w:space="0"/>
            </w:tcBorders>
            <w:vAlign w:val="center"/>
          </w:tcPr>
          <w:p w14:paraId="30C28012">
            <w:pPr>
              <w:widowControl/>
              <w:spacing w:line="240" w:lineRule="exact"/>
              <w:jc w:val="center"/>
              <w:textAlignment w:val="center"/>
              <w:rPr>
                <w:rFonts w:ascii="Times New Roman" w:hAnsi="Times New Roman" w:eastAsia="方正仿宋_GBK"/>
                <w:color w:val="000000"/>
                <w:kern w:val="0"/>
                <w:sz w:val="18"/>
                <w:szCs w:val="18"/>
              </w:rPr>
            </w:pPr>
          </w:p>
        </w:tc>
        <w:tc>
          <w:tcPr>
            <w:tcW w:w="4471" w:type="dxa"/>
            <w:tcBorders>
              <w:top w:val="single" w:color="auto" w:sz="4" w:space="0"/>
              <w:left w:val="nil"/>
              <w:bottom w:val="single" w:color="auto" w:sz="4" w:space="0"/>
              <w:right w:val="single" w:color="auto" w:sz="4" w:space="0"/>
            </w:tcBorders>
            <w:vAlign w:val="center"/>
          </w:tcPr>
          <w:p w14:paraId="0B62E1EF">
            <w:pPr>
              <w:widowControl/>
              <w:spacing w:line="240" w:lineRule="exact"/>
              <w:textAlignment w:val="center"/>
              <w:rPr>
                <w:rFonts w:ascii="Times New Roman" w:hAnsi="Times New Roman" w:eastAsia="方正仿宋_GBK"/>
                <w:color w:val="000000"/>
                <w:kern w:val="0"/>
                <w:sz w:val="18"/>
                <w:szCs w:val="18"/>
              </w:rPr>
            </w:pPr>
          </w:p>
        </w:tc>
        <w:tc>
          <w:tcPr>
            <w:tcW w:w="1865" w:type="dxa"/>
            <w:tcBorders>
              <w:top w:val="single" w:color="auto" w:sz="4" w:space="0"/>
              <w:left w:val="nil"/>
              <w:bottom w:val="single" w:color="auto" w:sz="4" w:space="0"/>
              <w:right w:val="nil"/>
            </w:tcBorders>
            <w:vAlign w:val="center"/>
          </w:tcPr>
          <w:p w14:paraId="4DB7C1E7">
            <w:pPr>
              <w:spacing w:line="240" w:lineRule="exact"/>
              <w:jc w:val="left"/>
              <w:rPr>
                <w:rFonts w:ascii="Times New Roman" w:hAnsi="Times New Roman" w:eastAsia="方正仿宋_GBK"/>
                <w:kern w:val="0"/>
                <w:sz w:val="18"/>
                <w:szCs w:val="18"/>
              </w:rPr>
            </w:pPr>
          </w:p>
        </w:tc>
      </w:tr>
      <w:tr w14:paraId="6EE5C283">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478" w:type="dxa"/>
            <w:tcBorders>
              <w:top w:val="single" w:color="auto" w:sz="4" w:space="0"/>
              <w:left w:val="nil"/>
              <w:bottom w:val="single" w:color="auto" w:sz="4" w:space="0"/>
              <w:right w:val="single" w:color="auto" w:sz="4" w:space="0"/>
            </w:tcBorders>
            <w:vAlign w:val="center"/>
          </w:tcPr>
          <w:p w14:paraId="01CE1A8F">
            <w:pPr>
              <w:widowControl/>
              <w:spacing w:line="240" w:lineRule="exact"/>
              <w:jc w:val="center"/>
              <w:textAlignment w:val="center"/>
              <w:rPr>
                <w:rFonts w:ascii="Times New Roman" w:hAnsi="Times New Roman" w:eastAsia="方正仿宋_GBK"/>
                <w:kern w:val="0"/>
                <w:sz w:val="18"/>
                <w:szCs w:val="18"/>
              </w:rPr>
            </w:pPr>
            <w:r>
              <w:rPr>
                <w:rFonts w:hint="eastAsia" w:ascii="Times New Roman" w:hAnsi="Times New Roman" w:eastAsia="方正仿宋_GBK"/>
                <w:color w:val="000000"/>
                <w:kern w:val="0"/>
                <w:sz w:val="18"/>
                <w:szCs w:val="18"/>
              </w:rPr>
              <w:t>9</w:t>
            </w:r>
          </w:p>
        </w:tc>
        <w:tc>
          <w:tcPr>
            <w:tcW w:w="675" w:type="dxa"/>
            <w:tcBorders>
              <w:top w:val="single" w:color="auto" w:sz="4" w:space="0"/>
              <w:left w:val="nil"/>
              <w:bottom w:val="single" w:color="auto" w:sz="4" w:space="0"/>
              <w:right w:val="single" w:color="auto" w:sz="4" w:space="0"/>
            </w:tcBorders>
            <w:vAlign w:val="center"/>
          </w:tcPr>
          <w:p w14:paraId="15F24730">
            <w:pPr>
              <w:widowControl/>
              <w:spacing w:line="24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rPr>
              <w:t>▲</w:t>
            </w:r>
          </w:p>
        </w:tc>
        <w:tc>
          <w:tcPr>
            <w:tcW w:w="1866" w:type="dxa"/>
            <w:tcBorders>
              <w:top w:val="single" w:color="auto" w:sz="4" w:space="0"/>
              <w:left w:val="nil"/>
              <w:bottom w:val="single" w:color="auto" w:sz="4" w:space="0"/>
              <w:right w:val="single" w:color="auto" w:sz="4" w:space="0"/>
            </w:tcBorders>
            <w:vAlign w:val="center"/>
          </w:tcPr>
          <w:p w14:paraId="44A3F2E2">
            <w:pPr>
              <w:widowControl/>
              <w:spacing w:line="240" w:lineRule="exact"/>
              <w:jc w:val="left"/>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 xml:space="preserve">水资源费（含超计划取水加价收费）    </w:t>
            </w:r>
          </w:p>
        </w:tc>
        <w:tc>
          <w:tcPr>
            <w:tcW w:w="2514" w:type="dxa"/>
            <w:tcBorders>
              <w:top w:val="single" w:color="auto" w:sz="4" w:space="0"/>
              <w:left w:val="nil"/>
              <w:bottom w:val="single" w:color="auto" w:sz="4" w:space="0"/>
              <w:right w:val="single" w:color="auto" w:sz="4" w:space="0"/>
            </w:tcBorders>
            <w:vAlign w:val="center"/>
          </w:tcPr>
          <w:p w14:paraId="54647F8C">
            <w:pPr>
              <w:widowControl/>
              <w:spacing w:line="200" w:lineRule="exact"/>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地表水0.2-0.4元/立方米，地下水0.4-10元/立方米，具体收费标准见文。农业灌溉用水暂缓征收。乡及乡以下公共供水水厂供农民生活用水部分，定额内（70升/人日）用水暂免征收，超定额用水部分按标准征收。省级以上节水型载体计划内用水按规定标准的80%征收，计划外用水按规定征收；经省水行政主管部门认定的省级以上农业产业化龙头企业直接用于农业生产的用水，按省政府相关规定执行；以上两项优惠政策不能同时享受，只能选择享受其中一项</w:t>
            </w:r>
            <w:r>
              <w:rPr>
                <w:rFonts w:hint="eastAsia" w:ascii="Times New Roman" w:hAnsi="Times New Roman" w:eastAsia="方正仿宋_GBK"/>
                <w:color w:val="000000"/>
                <w:kern w:val="0"/>
                <w:sz w:val="18"/>
                <w:szCs w:val="18"/>
              </w:rPr>
              <w:t>。（中央10%，地方90%（其中省集中30%））。自2020年9月1日起，全省地热水、矿泉水水资源费改征水资源税，水资源费征收标准降为零。2022年4月1日至12月31日，省级部分减按80%收取。</w:t>
            </w:r>
          </w:p>
        </w:tc>
        <w:tc>
          <w:tcPr>
            <w:tcW w:w="706" w:type="dxa"/>
            <w:tcBorders>
              <w:top w:val="single" w:color="auto" w:sz="4" w:space="0"/>
              <w:left w:val="nil"/>
              <w:bottom w:val="single" w:color="auto" w:sz="4" w:space="0"/>
              <w:right w:val="single" w:color="auto" w:sz="4" w:space="0"/>
            </w:tcBorders>
            <w:vAlign w:val="center"/>
          </w:tcPr>
          <w:p w14:paraId="51984293">
            <w:pPr>
              <w:widowControl/>
              <w:spacing w:line="240" w:lineRule="exact"/>
              <w:jc w:val="center"/>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国家</w:t>
            </w:r>
          </w:p>
        </w:tc>
        <w:tc>
          <w:tcPr>
            <w:tcW w:w="992" w:type="dxa"/>
            <w:tcBorders>
              <w:top w:val="single" w:color="auto" w:sz="4" w:space="0"/>
              <w:left w:val="nil"/>
              <w:bottom w:val="single" w:color="auto" w:sz="4" w:space="0"/>
              <w:right w:val="single" w:color="auto" w:sz="4" w:space="0"/>
            </w:tcBorders>
            <w:vAlign w:val="center"/>
          </w:tcPr>
          <w:p w14:paraId="52CAC07A">
            <w:pPr>
              <w:widowControl/>
              <w:spacing w:line="240" w:lineRule="exact"/>
              <w:jc w:val="center"/>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缴入国库</w:t>
            </w:r>
          </w:p>
        </w:tc>
        <w:tc>
          <w:tcPr>
            <w:tcW w:w="4471" w:type="dxa"/>
            <w:tcBorders>
              <w:top w:val="single" w:color="auto" w:sz="4" w:space="0"/>
              <w:left w:val="nil"/>
              <w:bottom w:val="single" w:color="auto" w:sz="4" w:space="0"/>
              <w:right w:val="single" w:color="auto" w:sz="4" w:space="0"/>
            </w:tcBorders>
            <w:vAlign w:val="center"/>
          </w:tcPr>
          <w:p w14:paraId="6B4402A1">
            <w:pPr>
              <w:widowControl/>
              <w:spacing w:line="240" w:lineRule="exact"/>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价费字〔1992〕181号、《水法》、建设部88年1号令《城市节约用水管理规定》、苏政发〔1999〕106号、计价格〔2002〕515号、苏财预〔2002〕94号、苏财综〔2003〕134号、《江苏省水资源管理条例》、苏价费〔2009〕278号、苏财综〔2009〕45号、苏财综〔2009〕67号、苏价工〔2009〕346号、苏水资〔2009〕66号、苏水</w:t>
            </w:r>
            <w:r>
              <w:rPr>
                <w:rFonts w:hint="eastAsia" w:ascii="Times New Roman" w:hAnsi="Times New Roman" w:eastAsia="方正仿宋_GBK"/>
                <w:color w:val="000000"/>
                <w:kern w:val="0"/>
                <w:sz w:val="18"/>
                <w:szCs w:val="18"/>
              </w:rPr>
              <w:t>资</w:t>
            </w:r>
            <w:r>
              <w:rPr>
                <w:rFonts w:ascii="Times New Roman" w:hAnsi="Times New Roman" w:eastAsia="方正仿宋_GBK"/>
                <w:color w:val="000000"/>
                <w:kern w:val="0"/>
                <w:sz w:val="18"/>
                <w:szCs w:val="18"/>
              </w:rPr>
              <w:t>〔2010〕45号、发改价格〔2013〕29号、苏价工〔2015〕43号、</w:t>
            </w:r>
            <w:r>
              <w:rPr>
                <w:rFonts w:hint="eastAsia" w:ascii="Times New Roman" w:hAnsi="Times New Roman" w:eastAsia="方正仿宋_GBK"/>
                <w:color w:val="000000"/>
                <w:kern w:val="0"/>
                <w:sz w:val="18"/>
                <w:szCs w:val="18"/>
              </w:rPr>
              <w:t>苏财综</w:t>
            </w:r>
            <w:r>
              <w:rPr>
                <w:rFonts w:ascii="Times New Roman" w:hAnsi="Times New Roman" w:eastAsia="方正仿宋_GBK"/>
                <w:color w:val="000000"/>
                <w:kern w:val="0"/>
                <w:sz w:val="18"/>
                <w:szCs w:val="18"/>
              </w:rPr>
              <w:t>〔</w:t>
            </w:r>
            <w:r>
              <w:rPr>
                <w:rFonts w:hint="eastAsia" w:ascii="Times New Roman" w:hAnsi="Times New Roman" w:eastAsia="方正仿宋_GBK"/>
                <w:color w:val="000000"/>
                <w:kern w:val="0"/>
                <w:sz w:val="18"/>
                <w:szCs w:val="18"/>
              </w:rPr>
              <w:t>2020</w:t>
            </w:r>
            <w:r>
              <w:rPr>
                <w:rFonts w:ascii="Times New Roman" w:hAnsi="Times New Roman" w:eastAsia="方正仿宋_GBK"/>
                <w:color w:val="000000"/>
                <w:kern w:val="0"/>
                <w:sz w:val="18"/>
                <w:szCs w:val="18"/>
              </w:rPr>
              <w:t>〕</w:t>
            </w:r>
            <w:r>
              <w:rPr>
                <w:rFonts w:hint="eastAsia" w:ascii="Times New Roman" w:hAnsi="Times New Roman" w:eastAsia="方正仿宋_GBK"/>
                <w:color w:val="000000"/>
                <w:kern w:val="0"/>
                <w:sz w:val="18"/>
                <w:szCs w:val="18"/>
              </w:rPr>
              <w:t>83</w:t>
            </w:r>
            <w:r>
              <w:rPr>
                <w:rFonts w:ascii="Times New Roman" w:hAnsi="Times New Roman" w:eastAsia="方正仿宋_GBK"/>
                <w:color w:val="000000"/>
                <w:kern w:val="0"/>
                <w:sz w:val="18"/>
                <w:szCs w:val="18"/>
              </w:rPr>
              <w:t>号、</w:t>
            </w:r>
            <w:r>
              <w:rPr>
                <w:rFonts w:hint="eastAsia" w:ascii="Times New Roman" w:hAnsi="Times New Roman" w:eastAsia="方正仿宋_GBK"/>
                <w:color w:val="000000"/>
                <w:kern w:val="0"/>
                <w:sz w:val="18"/>
                <w:szCs w:val="18"/>
              </w:rPr>
              <w:t>苏水资</w:t>
            </w:r>
            <w:r>
              <w:rPr>
                <w:rFonts w:ascii="Times New Roman" w:hAnsi="Times New Roman" w:eastAsia="方正仿宋_GBK"/>
                <w:color w:val="000000"/>
                <w:kern w:val="0"/>
                <w:sz w:val="18"/>
                <w:szCs w:val="18"/>
              </w:rPr>
              <w:t>〔</w:t>
            </w:r>
            <w:r>
              <w:rPr>
                <w:rFonts w:hint="eastAsia" w:ascii="Times New Roman" w:hAnsi="Times New Roman" w:eastAsia="方正仿宋_GBK"/>
                <w:color w:val="000000"/>
                <w:kern w:val="0"/>
                <w:sz w:val="18"/>
                <w:szCs w:val="18"/>
              </w:rPr>
              <w:t>2021</w:t>
            </w:r>
            <w:r>
              <w:rPr>
                <w:rFonts w:ascii="Times New Roman" w:hAnsi="Times New Roman" w:eastAsia="方正仿宋_GBK"/>
                <w:color w:val="000000"/>
                <w:kern w:val="0"/>
                <w:sz w:val="18"/>
                <w:szCs w:val="18"/>
              </w:rPr>
              <w:t>〕</w:t>
            </w:r>
            <w:r>
              <w:rPr>
                <w:rFonts w:hint="eastAsia" w:ascii="Times New Roman" w:hAnsi="Times New Roman" w:eastAsia="方正仿宋_GBK"/>
                <w:color w:val="000000"/>
                <w:kern w:val="0"/>
                <w:sz w:val="18"/>
                <w:szCs w:val="18"/>
              </w:rPr>
              <w:t>7</w:t>
            </w:r>
            <w:r>
              <w:rPr>
                <w:rFonts w:ascii="Times New Roman" w:hAnsi="Times New Roman" w:eastAsia="方正仿宋_GBK"/>
                <w:color w:val="000000"/>
                <w:kern w:val="0"/>
                <w:sz w:val="18"/>
                <w:szCs w:val="18"/>
              </w:rPr>
              <w:t>号、苏政</w:t>
            </w:r>
            <w:r>
              <w:rPr>
                <w:rFonts w:hint="eastAsia" w:ascii="Times New Roman" w:hAnsi="Times New Roman" w:eastAsia="方正仿宋_GBK"/>
                <w:color w:val="000000"/>
                <w:kern w:val="0"/>
                <w:sz w:val="18"/>
                <w:szCs w:val="18"/>
              </w:rPr>
              <w:t>办</w:t>
            </w:r>
            <w:r>
              <w:rPr>
                <w:rFonts w:ascii="Times New Roman" w:hAnsi="Times New Roman" w:eastAsia="方正仿宋_GBK"/>
                <w:color w:val="000000"/>
                <w:kern w:val="0"/>
                <w:sz w:val="18"/>
                <w:szCs w:val="18"/>
              </w:rPr>
              <w:t>发〔</w:t>
            </w:r>
            <w:r>
              <w:rPr>
                <w:rFonts w:hint="eastAsia" w:ascii="Times New Roman" w:hAnsi="Times New Roman" w:eastAsia="方正仿宋_GBK"/>
                <w:color w:val="000000"/>
                <w:kern w:val="0"/>
                <w:sz w:val="18"/>
                <w:szCs w:val="18"/>
              </w:rPr>
              <w:t>2022</w:t>
            </w:r>
            <w:r>
              <w:rPr>
                <w:rFonts w:ascii="Times New Roman" w:hAnsi="Times New Roman" w:eastAsia="方正仿宋_GBK"/>
                <w:color w:val="000000"/>
                <w:kern w:val="0"/>
                <w:sz w:val="18"/>
                <w:szCs w:val="18"/>
              </w:rPr>
              <w:t>〕</w:t>
            </w:r>
            <w:r>
              <w:rPr>
                <w:rFonts w:hint="eastAsia" w:ascii="Times New Roman" w:hAnsi="Times New Roman" w:eastAsia="方正仿宋_GBK"/>
                <w:color w:val="000000"/>
                <w:kern w:val="0"/>
                <w:sz w:val="18"/>
                <w:szCs w:val="18"/>
              </w:rPr>
              <w:t>25</w:t>
            </w:r>
            <w:r>
              <w:rPr>
                <w:rFonts w:ascii="Times New Roman" w:hAnsi="Times New Roman" w:eastAsia="方正仿宋_GBK"/>
                <w:color w:val="000000"/>
                <w:kern w:val="0"/>
                <w:sz w:val="18"/>
                <w:szCs w:val="18"/>
              </w:rPr>
              <w:t>号</w:t>
            </w:r>
            <w:r>
              <w:rPr>
                <w:rFonts w:hint="eastAsia" w:ascii="Times New Roman" w:hAnsi="Times New Roman" w:eastAsia="方正仿宋_GBK"/>
                <w:color w:val="000000"/>
                <w:kern w:val="0"/>
                <w:sz w:val="18"/>
                <w:szCs w:val="18"/>
              </w:rPr>
              <w:t>、</w:t>
            </w:r>
            <w:r>
              <w:rPr>
                <w:rFonts w:ascii="Times New Roman" w:hAnsi="Times New Roman" w:eastAsia="方正仿宋_GBK"/>
                <w:color w:val="000000"/>
                <w:kern w:val="0"/>
                <w:sz w:val="18"/>
                <w:szCs w:val="18"/>
              </w:rPr>
              <w:t>宁价工〔2015〕107号</w:t>
            </w:r>
          </w:p>
        </w:tc>
        <w:tc>
          <w:tcPr>
            <w:tcW w:w="1865" w:type="dxa"/>
            <w:tcBorders>
              <w:top w:val="single" w:color="auto" w:sz="4" w:space="0"/>
              <w:left w:val="nil"/>
              <w:bottom w:val="single" w:color="auto" w:sz="4" w:space="0"/>
              <w:right w:val="nil"/>
            </w:tcBorders>
            <w:vAlign w:val="center"/>
          </w:tcPr>
          <w:p w14:paraId="17F5DC32">
            <w:pPr>
              <w:spacing w:line="240" w:lineRule="exact"/>
              <w:jc w:val="left"/>
              <w:rPr>
                <w:rFonts w:ascii="Times New Roman" w:hAnsi="Times New Roman" w:eastAsia="方正仿宋_GBK"/>
                <w:kern w:val="0"/>
                <w:sz w:val="18"/>
                <w:szCs w:val="18"/>
              </w:rPr>
            </w:pPr>
            <w:r>
              <w:rPr>
                <w:rFonts w:ascii="Times New Roman" w:hAnsi="Times New Roman" w:eastAsia="方正仿宋_GBK"/>
                <w:color w:val="000000"/>
                <w:sz w:val="18"/>
                <w:szCs w:val="18"/>
              </w:rPr>
              <w:t>国家公布项目</w:t>
            </w:r>
          </w:p>
        </w:tc>
      </w:tr>
      <w:tr w14:paraId="7805E398">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8" w:type="dxa"/>
            <w:tcBorders>
              <w:top w:val="single" w:color="auto" w:sz="4" w:space="0"/>
              <w:left w:val="nil"/>
              <w:bottom w:val="single" w:color="auto" w:sz="4" w:space="0"/>
              <w:right w:val="single" w:color="auto" w:sz="4" w:space="0"/>
            </w:tcBorders>
            <w:vAlign w:val="center"/>
          </w:tcPr>
          <w:p w14:paraId="5336D1C9">
            <w:pPr>
              <w:widowControl/>
              <w:spacing w:line="240" w:lineRule="exact"/>
              <w:jc w:val="center"/>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四</w:t>
            </w:r>
          </w:p>
        </w:tc>
        <w:tc>
          <w:tcPr>
            <w:tcW w:w="675" w:type="dxa"/>
            <w:tcBorders>
              <w:top w:val="single" w:color="auto" w:sz="4" w:space="0"/>
              <w:left w:val="nil"/>
              <w:bottom w:val="single" w:color="auto" w:sz="4" w:space="0"/>
              <w:right w:val="single" w:color="auto" w:sz="4" w:space="0"/>
            </w:tcBorders>
            <w:vAlign w:val="center"/>
          </w:tcPr>
          <w:p w14:paraId="67A829C6">
            <w:pPr>
              <w:widowControl/>
              <w:spacing w:line="240" w:lineRule="exact"/>
              <w:jc w:val="center"/>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卫生健康</w:t>
            </w:r>
          </w:p>
        </w:tc>
        <w:tc>
          <w:tcPr>
            <w:tcW w:w="1866" w:type="dxa"/>
            <w:tcBorders>
              <w:top w:val="single" w:color="auto" w:sz="4" w:space="0"/>
              <w:left w:val="nil"/>
              <w:bottom w:val="single" w:color="auto" w:sz="4" w:space="0"/>
              <w:right w:val="single" w:color="auto" w:sz="4" w:space="0"/>
            </w:tcBorders>
            <w:vAlign w:val="center"/>
          </w:tcPr>
          <w:p w14:paraId="420C77B1">
            <w:pPr>
              <w:spacing w:line="240" w:lineRule="exact"/>
              <w:rPr>
                <w:rFonts w:ascii="Times New Roman" w:hAnsi="Times New Roman" w:eastAsia="方正仿宋_GBK"/>
                <w:color w:val="000000"/>
                <w:sz w:val="18"/>
                <w:szCs w:val="18"/>
              </w:rPr>
            </w:pPr>
          </w:p>
        </w:tc>
        <w:tc>
          <w:tcPr>
            <w:tcW w:w="2514" w:type="dxa"/>
            <w:tcBorders>
              <w:top w:val="single" w:color="auto" w:sz="4" w:space="0"/>
              <w:left w:val="nil"/>
              <w:bottom w:val="single" w:color="auto" w:sz="4" w:space="0"/>
              <w:right w:val="single" w:color="auto" w:sz="4" w:space="0"/>
            </w:tcBorders>
            <w:vAlign w:val="center"/>
          </w:tcPr>
          <w:p w14:paraId="6000CEEF">
            <w:pPr>
              <w:spacing w:line="200" w:lineRule="exact"/>
              <w:rPr>
                <w:rFonts w:ascii="Times New Roman" w:hAnsi="Times New Roman" w:eastAsia="方正仿宋_GBK"/>
                <w:sz w:val="18"/>
                <w:szCs w:val="18"/>
              </w:rPr>
            </w:pPr>
          </w:p>
        </w:tc>
        <w:tc>
          <w:tcPr>
            <w:tcW w:w="706" w:type="dxa"/>
            <w:tcBorders>
              <w:top w:val="single" w:color="auto" w:sz="4" w:space="0"/>
              <w:left w:val="nil"/>
              <w:bottom w:val="single" w:color="auto" w:sz="4" w:space="0"/>
              <w:right w:val="single" w:color="auto" w:sz="4" w:space="0"/>
            </w:tcBorders>
            <w:vAlign w:val="center"/>
          </w:tcPr>
          <w:p w14:paraId="628A28A6">
            <w:pPr>
              <w:spacing w:line="240" w:lineRule="exact"/>
              <w:jc w:val="center"/>
              <w:rPr>
                <w:rFonts w:ascii="Times New Roman" w:hAnsi="Times New Roman" w:eastAsia="方正仿宋_GBK"/>
                <w:color w:val="000000"/>
                <w:sz w:val="18"/>
                <w:szCs w:val="18"/>
              </w:rPr>
            </w:pPr>
          </w:p>
        </w:tc>
        <w:tc>
          <w:tcPr>
            <w:tcW w:w="992" w:type="dxa"/>
            <w:tcBorders>
              <w:top w:val="single" w:color="auto" w:sz="4" w:space="0"/>
              <w:left w:val="nil"/>
              <w:bottom w:val="single" w:color="auto" w:sz="4" w:space="0"/>
              <w:right w:val="single" w:color="auto" w:sz="4" w:space="0"/>
            </w:tcBorders>
            <w:vAlign w:val="center"/>
          </w:tcPr>
          <w:p w14:paraId="2D252625">
            <w:pPr>
              <w:spacing w:line="240" w:lineRule="exact"/>
              <w:jc w:val="center"/>
              <w:rPr>
                <w:rFonts w:ascii="Times New Roman" w:hAnsi="Times New Roman" w:eastAsia="方正仿宋_GBK"/>
                <w:color w:val="000000"/>
                <w:kern w:val="0"/>
                <w:sz w:val="18"/>
                <w:szCs w:val="18"/>
              </w:rPr>
            </w:pPr>
          </w:p>
        </w:tc>
        <w:tc>
          <w:tcPr>
            <w:tcW w:w="4471" w:type="dxa"/>
            <w:tcBorders>
              <w:top w:val="single" w:color="auto" w:sz="4" w:space="0"/>
              <w:left w:val="nil"/>
              <w:bottom w:val="single" w:color="auto" w:sz="4" w:space="0"/>
              <w:right w:val="single" w:color="auto" w:sz="4" w:space="0"/>
            </w:tcBorders>
            <w:vAlign w:val="center"/>
          </w:tcPr>
          <w:p w14:paraId="0EB88FC0">
            <w:pPr>
              <w:spacing w:line="240" w:lineRule="exact"/>
              <w:rPr>
                <w:rFonts w:ascii="Times New Roman" w:hAnsi="Times New Roman" w:eastAsia="方正仿宋_GBK"/>
                <w:color w:val="000000"/>
                <w:sz w:val="18"/>
                <w:szCs w:val="18"/>
              </w:rPr>
            </w:pPr>
          </w:p>
        </w:tc>
        <w:tc>
          <w:tcPr>
            <w:tcW w:w="1865" w:type="dxa"/>
            <w:tcBorders>
              <w:top w:val="single" w:color="auto" w:sz="4" w:space="0"/>
              <w:left w:val="nil"/>
              <w:bottom w:val="single" w:color="auto" w:sz="4" w:space="0"/>
              <w:right w:val="nil"/>
            </w:tcBorders>
            <w:vAlign w:val="center"/>
          </w:tcPr>
          <w:p w14:paraId="4C0120B5">
            <w:pPr>
              <w:spacing w:line="240" w:lineRule="exact"/>
              <w:rPr>
                <w:rFonts w:ascii="Times New Roman" w:hAnsi="Times New Roman" w:eastAsia="方正仿宋_GBK"/>
                <w:color w:val="000000"/>
                <w:sz w:val="18"/>
                <w:szCs w:val="18"/>
              </w:rPr>
            </w:pPr>
          </w:p>
        </w:tc>
      </w:tr>
      <w:tr w14:paraId="637ECBA3">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8" w:type="dxa"/>
            <w:tcBorders>
              <w:top w:val="single" w:color="auto" w:sz="4" w:space="0"/>
              <w:left w:val="nil"/>
              <w:bottom w:val="single" w:color="auto" w:sz="4" w:space="0"/>
              <w:right w:val="single" w:color="auto" w:sz="4" w:space="0"/>
            </w:tcBorders>
            <w:vAlign w:val="center"/>
          </w:tcPr>
          <w:p w14:paraId="032C3842">
            <w:pPr>
              <w:widowControl/>
              <w:spacing w:line="240" w:lineRule="exact"/>
              <w:jc w:val="center"/>
              <w:textAlignment w:val="center"/>
              <w:rPr>
                <w:rFonts w:ascii="Times New Roman" w:hAnsi="Times New Roman" w:eastAsia="方正仿宋_GBK"/>
                <w:kern w:val="0"/>
                <w:sz w:val="18"/>
                <w:szCs w:val="18"/>
              </w:rPr>
            </w:pPr>
            <w:r>
              <w:rPr>
                <w:rFonts w:hint="eastAsia" w:ascii="Times New Roman" w:hAnsi="Times New Roman" w:eastAsia="方正仿宋_GBK"/>
                <w:color w:val="000000"/>
                <w:kern w:val="0"/>
                <w:sz w:val="18"/>
                <w:szCs w:val="18"/>
              </w:rPr>
              <w:t>10</w:t>
            </w:r>
          </w:p>
        </w:tc>
        <w:tc>
          <w:tcPr>
            <w:tcW w:w="675" w:type="dxa"/>
            <w:tcBorders>
              <w:top w:val="single" w:color="auto" w:sz="4" w:space="0"/>
              <w:left w:val="nil"/>
              <w:bottom w:val="single" w:color="auto" w:sz="4" w:space="0"/>
              <w:right w:val="single" w:color="auto" w:sz="4" w:space="0"/>
            </w:tcBorders>
            <w:vAlign w:val="center"/>
          </w:tcPr>
          <w:p w14:paraId="475837EB">
            <w:pPr>
              <w:widowControl/>
              <w:spacing w:line="240" w:lineRule="exact"/>
              <w:jc w:val="center"/>
              <w:textAlignment w:val="center"/>
              <w:rPr>
                <w:rFonts w:ascii="Times New Roman" w:hAnsi="Times New Roman" w:eastAsia="方正仿宋_GBK"/>
                <w:color w:val="000000"/>
                <w:sz w:val="18"/>
                <w:szCs w:val="18"/>
              </w:rPr>
            </w:pPr>
          </w:p>
        </w:tc>
        <w:tc>
          <w:tcPr>
            <w:tcW w:w="1866" w:type="dxa"/>
            <w:tcBorders>
              <w:top w:val="single" w:color="auto" w:sz="4" w:space="0"/>
              <w:left w:val="nil"/>
              <w:bottom w:val="single" w:color="auto" w:sz="4" w:space="0"/>
              <w:right w:val="single" w:color="auto" w:sz="4" w:space="0"/>
            </w:tcBorders>
            <w:vAlign w:val="center"/>
          </w:tcPr>
          <w:p w14:paraId="31371442">
            <w:pPr>
              <w:spacing w:line="240" w:lineRule="exact"/>
              <w:rPr>
                <w:rFonts w:ascii="Times New Roman" w:hAnsi="Times New Roman" w:eastAsia="方正仿宋_GBK"/>
                <w:color w:val="000000"/>
                <w:sz w:val="18"/>
                <w:szCs w:val="18"/>
              </w:rPr>
            </w:pPr>
            <w:r>
              <w:rPr>
                <w:rFonts w:hint="eastAsia" w:ascii="Times New Roman" w:hAnsi="Times New Roman" w:eastAsia="方正仿宋_GBK"/>
                <w:color w:val="000000"/>
                <w:sz w:val="18"/>
                <w:szCs w:val="18"/>
              </w:rPr>
              <w:t>预防接种服务</w:t>
            </w:r>
            <w:r>
              <w:rPr>
                <w:rFonts w:ascii="Times New Roman" w:hAnsi="Times New Roman" w:eastAsia="方正仿宋_GBK"/>
                <w:color w:val="000000"/>
                <w:sz w:val="18"/>
                <w:szCs w:val="18"/>
              </w:rPr>
              <w:t>费</w:t>
            </w:r>
          </w:p>
        </w:tc>
        <w:tc>
          <w:tcPr>
            <w:tcW w:w="2514" w:type="dxa"/>
            <w:tcBorders>
              <w:top w:val="single" w:color="auto" w:sz="4" w:space="0"/>
              <w:left w:val="nil"/>
              <w:bottom w:val="single" w:color="auto" w:sz="4" w:space="0"/>
              <w:right w:val="single" w:color="auto" w:sz="4" w:space="0"/>
            </w:tcBorders>
            <w:vAlign w:val="center"/>
          </w:tcPr>
          <w:p w14:paraId="35275BDC">
            <w:pPr>
              <w:spacing w:line="200" w:lineRule="exact"/>
              <w:rPr>
                <w:rFonts w:ascii="Times New Roman" w:hAnsi="Times New Roman" w:eastAsia="方正仿宋_GBK"/>
                <w:color w:val="000000"/>
                <w:sz w:val="18"/>
                <w:szCs w:val="18"/>
              </w:rPr>
            </w:pPr>
            <w:r>
              <w:rPr>
                <w:rFonts w:ascii="Times New Roman" w:hAnsi="Times New Roman" w:eastAsia="方正仿宋_GBK"/>
                <w:sz w:val="18"/>
                <w:szCs w:val="18"/>
              </w:rPr>
              <w:t>20元/剂次</w:t>
            </w:r>
          </w:p>
        </w:tc>
        <w:tc>
          <w:tcPr>
            <w:tcW w:w="706" w:type="dxa"/>
            <w:tcBorders>
              <w:top w:val="single" w:color="auto" w:sz="4" w:space="0"/>
              <w:left w:val="nil"/>
              <w:bottom w:val="single" w:color="auto" w:sz="4" w:space="0"/>
              <w:right w:val="single" w:color="auto" w:sz="4" w:space="0"/>
            </w:tcBorders>
            <w:vAlign w:val="center"/>
          </w:tcPr>
          <w:p w14:paraId="351F16EF">
            <w:pPr>
              <w:spacing w:line="240" w:lineRule="exact"/>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国家</w:t>
            </w:r>
          </w:p>
        </w:tc>
        <w:tc>
          <w:tcPr>
            <w:tcW w:w="992" w:type="dxa"/>
            <w:tcBorders>
              <w:top w:val="single" w:color="auto" w:sz="4" w:space="0"/>
              <w:left w:val="nil"/>
              <w:bottom w:val="single" w:color="auto" w:sz="4" w:space="0"/>
              <w:right w:val="single" w:color="auto" w:sz="4" w:space="0"/>
            </w:tcBorders>
            <w:vAlign w:val="center"/>
          </w:tcPr>
          <w:p w14:paraId="7DC1701E">
            <w:pPr>
              <w:spacing w:line="240" w:lineRule="exact"/>
              <w:jc w:val="center"/>
              <w:rPr>
                <w:rFonts w:ascii="Times New Roman" w:hAnsi="Times New Roman" w:eastAsia="方正仿宋_GBK"/>
                <w:color w:val="000000"/>
                <w:sz w:val="18"/>
                <w:szCs w:val="18"/>
              </w:rPr>
            </w:pPr>
            <w:r>
              <w:rPr>
                <w:rFonts w:ascii="Times New Roman" w:hAnsi="Times New Roman" w:eastAsia="方正仿宋_GBK"/>
                <w:color w:val="000000"/>
                <w:kern w:val="0"/>
                <w:sz w:val="18"/>
                <w:szCs w:val="18"/>
              </w:rPr>
              <w:t>缴入国库</w:t>
            </w:r>
          </w:p>
        </w:tc>
        <w:tc>
          <w:tcPr>
            <w:tcW w:w="4471" w:type="dxa"/>
            <w:tcBorders>
              <w:top w:val="single" w:color="auto" w:sz="4" w:space="0"/>
              <w:left w:val="nil"/>
              <w:bottom w:val="single" w:color="auto" w:sz="4" w:space="0"/>
              <w:right w:val="single" w:color="auto" w:sz="4" w:space="0"/>
            </w:tcBorders>
            <w:vAlign w:val="center"/>
          </w:tcPr>
          <w:p w14:paraId="2C30BA29">
            <w:pPr>
              <w:spacing w:line="240" w:lineRule="exact"/>
              <w:rPr>
                <w:rFonts w:ascii="Times New Roman" w:hAnsi="Times New Roman" w:eastAsia="方正仿宋_GBK"/>
                <w:color w:val="000000"/>
                <w:sz w:val="18"/>
                <w:szCs w:val="18"/>
              </w:rPr>
            </w:pPr>
            <w:r>
              <w:rPr>
                <w:rFonts w:ascii="Times New Roman" w:hAnsi="Times New Roman" w:eastAsia="方正仿宋_GBK"/>
                <w:color w:val="000000"/>
                <w:sz w:val="18"/>
                <w:szCs w:val="18"/>
              </w:rPr>
              <w:t>《</w:t>
            </w:r>
            <w:r>
              <w:rPr>
                <w:rFonts w:hint="eastAsia" w:ascii="Times New Roman" w:hAnsi="Times New Roman" w:eastAsia="方正仿宋_GBK"/>
                <w:color w:val="000000"/>
                <w:sz w:val="18"/>
                <w:szCs w:val="18"/>
              </w:rPr>
              <w:t>疫苗管理法</w:t>
            </w:r>
            <w:r>
              <w:rPr>
                <w:rFonts w:ascii="Times New Roman" w:hAnsi="Times New Roman" w:eastAsia="方正仿宋_GBK"/>
                <w:color w:val="000000"/>
                <w:sz w:val="18"/>
                <w:szCs w:val="18"/>
              </w:rPr>
              <w:t>》、发改价格〔2016〕488号，苏</w:t>
            </w:r>
            <w:r>
              <w:rPr>
                <w:rFonts w:hint="eastAsia" w:ascii="Times New Roman" w:hAnsi="Times New Roman" w:eastAsia="方正仿宋_GBK"/>
                <w:color w:val="000000"/>
                <w:sz w:val="18"/>
                <w:szCs w:val="18"/>
              </w:rPr>
              <w:t>发改收费发</w:t>
            </w:r>
            <w:r>
              <w:rPr>
                <w:rFonts w:ascii="Times New Roman" w:hAnsi="Times New Roman" w:eastAsia="方正仿宋_GBK"/>
                <w:color w:val="000000"/>
                <w:sz w:val="18"/>
                <w:szCs w:val="18"/>
              </w:rPr>
              <w:t>〔20</w:t>
            </w:r>
            <w:r>
              <w:rPr>
                <w:rFonts w:hint="eastAsia" w:ascii="Times New Roman" w:hAnsi="Times New Roman" w:eastAsia="方正仿宋_GBK"/>
                <w:color w:val="000000"/>
                <w:sz w:val="18"/>
                <w:szCs w:val="18"/>
              </w:rPr>
              <w:t>20</w:t>
            </w:r>
            <w:r>
              <w:rPr>
                <w:rFonts w:ascii="Times New Roman" w:hAnsi="Times New Roman" w:eastAsia="方正仿宋_GBK"/>
                <w:color w:val="000000"/>
                <w:sz w:val="18"/>
                <w:szCs w:val="18"/>
              </w:rPr>
              <w:t>〕</w:t>
            </w:r>
            <w:r>
              <w:rPr>
                <w:rFonts w:hint="eastAsia" w:ascii="Times New Roman" w:hAnsi="Times New Roman" w:eastAsia="方正仿宋_GBK"/>
                <w:color w:val="000000"/>
                <w:sz w:val="18"/>
                <w:szCs w:val="18"/>
              </w:rPr>
              <w:t>1237</w:t>
            </w:r>
            <w:r>
              <w:rPr>
                <w:rFonts w:ascii="Times New Roman" w:hAnsi="Times New Roman" w:eastAsia="方正仿宋_GBK"/>
                <w:color w:val="000000"/>
                <w:sz w:val="18"/>
                <w:szCs w:val="18"/>
              </w:rPr>
              <w:t>号</w:t>
            </w:r>
          </w:p>
        </w:tc>
        <w:tc>
          <w:tcPr>
            <w:tcW w:w="1865" w:type="dxa"/>
            <w:tcBorders>
              <w:top w:val="single" w:color="auto" w:sz="4" w:space="0"/>
              <w:left w:val="nil"/>
              <w:bottom w:val="single" w:color="auto" w:sz="4" w:space="0"/>
              <w:right w:val="nil"/>
            </w:tcBorders>
            <w:vAlign w:val="center"/>
          </w:tcPr>
          <w:p w14:paraId="307B8414">
            <w:pPr>
              <w:spacing w:line="240" w:lineRule="exact"/>
              <w:rPr>
                <w:rFonts w:ascii="Times New Roman" w:hAnsi="Times New Roman" w:eastAsia="方正仿宋_GBK"/>
                <w:color w:val="000000"/>
                <w:sz w:val="18"/>
                <w:szCs w:val="18"/>
              </w:rPr>
            </w:pPr>
            <w:r>
              <w:rPr>
                <w:rFonts w:ascii="Times New Roman" w:hAnsi="Times New Roman" w:eastAsia="方正仿宋_GBK"/>
                <w:color w:val="000000"/>
                <w:sz w:val="18"/>
                <w:szCs w:val="18"/>
              </w:rPr>
              <w:t>国家公布项目</w:t>
            </w:r>
          </w:p>
        </w:tc>
      </w:tr>
      <w:tr w14:paraId="5DA742BE">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8" w:type="dxa"/>
            <w:tcBorders>
              <w:top w:val="single" w:color="auto" w:sz="4" w:space="0"/>
              <w:left w:val="nil"/>
              <w:bottom w:val="single" w:color="auto" w:sz="4" w:space="0"/>
              <w:right w:val="single" w:color="auto" w:sz="4" w:space="0"/>
            </w:tcBorders>
            <w:vAlign w:val="center"/>
          </w:tcPr>
          <w:p w14:paraId="716D9D22">
            <w:pPr>
              <w:widowControl/>
              <w:spacing w:line="240" w:lineRule="exact"/>
              <w:jc w:val="center"/>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五</w:t>
            </w:r>
          </w:p>
        </w:tc>
        <w:tc>
          <w:tcPr>
            <w:tcW w:w="675" w:type="dxa"/>
            <w:tcBorders>
              <w:top w:val="single" w:color="auto" w:sz="4" w:space="0"/>
              <w:left w:val="nil"/>
              <w:bottom w:val="single" w:color="auto" w:sz="4" w:space="0"/>
              <w:right w:val="single" w:color="auto" w:sz="4" w:space="0"/>
            </w:tcBorders>
            <w:vAlign w:val="center"/>
          </w:tcPr>
          <w:p w14:paraId="2E494EB0">
            <w:pPr>
              <w:widowControl/>
              <w:spacing w:line="240" w:lineRule="exact"/>
              <w:jc w:val="center"/>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人防</w:t>
            </w:r>
          </w:p>
        </w:tc>
        <w:tc>
          <w:tcPr>
            <w:tcW w:w="1866" w:type="dxa"/>
            <w:tcBorders>
              <w:top w:val="single" w:color="auto" w:sz="4" w:space="0"/>
              <w:left w:val="nil"/>
              <w:bottom w:val="single" w:color="auto" w:sz="4" w:space="0"/>
              <w:right w:val="single" w:color="auto" w:sz="4" w:space="0"/>
            </w:tcBorders>
            <w:vAlign w:val="center"/>
          </w:tcPr>
          <w:p w14:paraId="78D5C453">
            <w:pPr>
              <w:widowControl/>
              <w:spacing w:line="240" w:lineRule="exact"/>
              <w:jc w:val="left"/>
              <w:textAlignment w:val="center"/>
              <w:rPr>
                <w:rFonts w:ascii="Times New Roman" w:hAnsi="Times New Roman" w:eastAsia="方正仿宋_GBK"/>
                <w:color w:val="000000"/>
                <w:kern w:val="0"/>
                <w:sz w:val="18"/>
                <w:szCs w:val="18"/>
              </w:rPr>
            </w:pPr>
          </w:p>
        </w:tc>
        <w:tc>
          <w:tcPr>
            <w:tcW w:w="2514" w:type="dxa"/>
            <w:tcBorders>
              <w:top w:val="single" w:color="auto" w:sz="4" w:space="0"/>
              <w:left w:val="nil"/>
              <w:bottom w:val="single" w:color="auto" w:sz="4" w:space="0"/>
              <w:right w:val="single" w:color="auto" w:sz="4" w:space="0"/>
            </w:tcBorders>
            <w:vAlign w:val="center"/>
          </w:tcPr>
          <w:p w14:paraId="6E7F7929">
            <w:pPr>
              <w:widowControl/>
              <w:spacing w:line="240" w:lineRule="exact"/>
              <w:jc w:val="left"/>
              <w:textAlignment w:val="center"/>
              <w:rPr>
                <w:rFonts w:ascii="Times New Roman" w:hAnsi="Times New Roman" w:eastAsia="方正仿宋_GBK"/>
                <w:sz w:val="18"/>
                <w:szCs w:val="18"/>
              </w:rPr>
            </w:pPr>
          </w:p>
        </w:tc>
        <w:tc>
          <w:tcPr>
            <w:tcW w:w="706" w:type="dxa"/>
            <w:tcBorders>
              <w:top w:val="single" w:color="auto" w:sz="4" w:space="0"/>
              <w:left w:val="nil"/>
              <w:bottom w:val="single" w:color="auto" w:sz="4" w:space="0"/>
              <w:right w:val="single" w:color="auto" w:sz="4" w:space="0"/>
            </w:tcBorders>
            <w:vAlign w:val="center"/>
          </w:tcPr>
          <w:p w14:paraId="54C92039">
            <w:pPr>
              <w:widowControl/>
              <w:spacing w:line="240" w:lineRule="exact"/>
              <w:jc w:val="center"/>
              <w:textAlignment w:val="center"/>
              <w:rPr>
                <w:rFonts w:ascii="Times New Roman" w:hAnsi="Times New Roman" w:eastAsia="方正仿宋_GBK"/>
                <w:color w:val="000000"/>
                <w:kern w:val="0"/>
                <w:sz w:val="18"/>
                <w:szCs w:val="18"/>
              </w:rPr>
            </w:pPr>
          </w:p>
        </w:tc>
        <w:tc>
          <w:tcPr>
            <w:tcW w:w="992" w:type="dxa"/>
            <w:tcBorders>
              <w:top w:val="single" w:color="auto" w:sz="4" w:space="0"/>
              <w:left w:val="nil"/>
              <w:bottom w:val="single" w:color="auto" w:sz="4" w:space="0"/>
              <w:right w:val="single" w:color="auto" w:sz="4" w:space="0"/>
            </w:tcBorders>
            <w:vAlign w:val="center"/>
          </w:tcPr>
          <w:p w14:paraId="151E8DC5">
            <w:pPr>
              <w:widowControl/>
              <w:spacing w:line="240" w:lineRule="exact"/>
              <w:jc w:val="center"/>
              <w:textAlignment w:val="center"/>
              <w:rPr>
                <w:rFonts w:ascii="Times New Roman" w:hAnsi="Times New Roman" w:eastAsia="方正仿宋_GBK"/>
                <w:color w:val="000000"/>
                <w:kern w:val="0"/>
                <w:sz w:val="18"/>
                <w:szCs w:val="18"/>
              </w:rPr>
            </w:pPr>
          </w:p>
        </w:tc>
        <w:tc>
          <w:tcPr>
            <w:tcW w:w="4471" w:type="dxa"/>
            <w:tcBorders>
              <w:top w:val="single" w:color="auto" w:sz="4" w:space="0"/>
              <w:left w:val="nil"/>
              <w:bottom w:val="single" w:color="auto" w:sz="4" w:space="0"/>
              <w:right w:val="single" w:color="auto" w:sz="4" w:space="0"/>
            </w:tcBorders>
            <w:vAlign w:val="center"/>
          </w:tcPr>
          <w:p w14:paraId="4BDEA37C">
            <w:pPr>
              <w:widowControl/>
              <w:spacing w:line="240" w:lineRule="exact"/>
              <w:jc w:val="left"/>
              <w:textAlignment w:val="center"/>
              <w:rPr>
                <w:rFonts w:ascii="Times New Roman" w:hAnsi="Times New Roman" w:eastAsia="方正仿宋_GBK"/>
                <w:color w:val="000000"/>
                <w:kern w:val="0"/>
                <w:sz w:val="18"/>
                <w:szCs w:val="18"/>
              </w:rPr>
            </w:pPr>
          </w:p>
        </w:tc>
        <w:tc>
          <w:tcPr>
            <w:tcW w:w="1865" w:type="dxa"/>
            <w:tcBorders>
              <w:top w:val="single" w:color="auto" w:sz="4" w:space="0"/>
              <w:left w:val="nil"/>
              <w:bottom w:val="single" w:color="auto" w:sz="4" w:space="0"/>
              <w:right w:val="nil"/>
            </w:tcBorders>
            <w:vAlign w:val="center"/>
          </w:tcPr>
          <w:p w14:paraId="2E9EDF28">
            <w:pPr>
              <w:spacing w:line="240" w:lineRule="exact"/>
              <w:jc w:val="left"/>
              <w:rPr>
                <w:rFonts w:ascii="Times New Roman" w:hAnsi="Times New Roman" w:eastAsia="方正仿宋_GBK"/>
                <w:sz w:val="18"/>
                <w:szCs w:val="18"/>
              </w:rPr>
            </w:pPr>
          </w:p>
        </w:tc>
      </w:tr>
      <w:tr w14:paraId="4B622E56">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8" w:type="dxa"/>
            <w:tcBorders>
              <w:top w:val="single" w:color="auto" w:sz="4" w:space="0"/>
              <w:left w:val="nil"/>
              <w:bottom w:val="single" w:color="auto" w:sz="4" w:space="0"/>
              <w:right w:val="single" w:color="auto" w:sz="4" w:space="0"/>
            </w:tcBorders>
            <w:vAlign w:val="center"/>
          </w:tcPr>
          <w:p w14:paraId="72488B4A">
            <w:pPr>
              <w:widowControl/>
              <w:spacing w:line="240" w:lineRule="exact"/>
              <w:jc w:val="center"/>
              <w:textAlignment w:val="center"/>
              <w:rPr>
                <w:rFonts w:ascii="Times New Roman" w:hAnsi="Times New Roman" w:eastAsia="方正仿宋_GBK"/>
                <w:kern w:val="0"/>
                <w:sz w:val="18"/>
                <w:szCs w:val="18"/>
              </w:rPr>
            </w:pPr>
            <w:r>
              <w:rPr>
                <w:rFonts w:hint="eastAsia" w:ascii="Times New Roman" w:hAnsi="Times New Roman" w:eastAsia="方正仿宋_GBK"/>
                <w:kern w:val="0"/>
                <w:sz w:val="18"/>
                <w:szCs w:val="18"/>
              </w:rPr>
              <w:t>11</w:t>
            </w:r>
          </w:p>
        </w:tc>
        <w:tc>
          <w:tcPr>
            <w:tcW w:w="675" w:type="dxa"/>
            <w:tcBorders>
              <w:top w:val="single" w:color="auto" w:sz="4" w:space="0"/>
              <w:left w:val="nil"/>
              <w:bottom w:val="single" w:color="auto" w:sz="4" w:space="0"/>
              <w:right w:val="single" w:color="auto" w:sz="4" w:space="0"/>
            </w:tcBorders>
            <w:vAlign w:val="center"/>
          </w:tcPr>
          <w:p w14:paraId="667B2E25">
            <w:pPr>
              <w:widowControl/>
              <w:spacing w:line="24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rPr>
              <w:t>▲</w:t>
            </w:r>
          </w:p>
        </w:tc>
        <w:tc>
          <w:tcPr>
            <w:tcW w:w="1866" w:type="dxa"/>
            <w:tcBorders>
              <w:top w:val="single" w:color="auto" w:sz="4" w:space="0"/>
              <w:left w:val="nil"/>
              <w:bottom w:val="single" w:color="auto" w:sz="4" w:space="0"/>
              <w:right w:val="single" w:color="auto" w:sz="4" w:space="0"/>
            </w:tcBorders>
            <w:vAlign w:val="center"/>
          </w:tcPr>
          <w:p w14:paraId="4B1AB50B">
            <w:pPr>
              <w:widowControl/>
              <w:spacing w:line="240" w:lineRule="exact"/>
              <w:jc w:val="left"/>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人防建设经费</w:t>
            </w:r>
          </w:p>
        </w:tc>
        <w:tc>
          <w:tcPr>
            <w:tcW w:w="2514" w:type="dxa"/>
            <w:tcBorders>
              <w:top w:val="single" w:color="auto" w:sz="4" w:space="0"/>
              <w:left w:val="nil"/>
              <w:bottom w:val="single" w:color="auto" w:sz="4" w:space="0"/>
              <w:right w:val="single" w:color="auto" w:sz="4" w:space="0"/>
            </w:tcBorders>
            <w:vAlign w:val="center"/>
          </w:tcPr>
          <w:p w14:paraId="77C33368">
            <w:pPr>
              <w:widowControl/>
              <w:spacing w:line="240" w:lineRule="exact"/>
              <w:jc w:val="left"/>
              <w:textAlignment w:val="center"/>
              <w:rPr>
                <w:rFonts w:ascii="Times New Roman" w:hAnsi="Times New Roman" w:eastAsia="方正仿宋_GBK"/>
                <w:sz w:val="18"/>
                <w:szCs w:val="18"/>
              </w:rPr>
            </w:pPr>
          </w:p>
        </w:tc>
        <w:tc>
          <w:tcPr>
            <w:tcW w:w="706" w:type="dxa"/>
            <w:tcBorders>
              <w:top w:val="single" w:color="auto" w:sz="4" w:space="0"/>
              <w:left w:val="nil"/>
              <w:bottom w:val="single" w:color="auto" w:sz="4" w:space="0"/>
              <w:right w:val="single" w:color="auto" w:sz="4" w:space="0"/>
            </w:tcBorders>
            <w:vAlign w:val="center"/>
          </w:tcPr>
          <w:p w14:paraId="4AB88943">
            <w:pPr>
              <w:widowControl/>
              <w:spacing w:line="240" w:lineRule="exact"/>
              <w:jc w:val="center"/>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国家</w:t>
            </w:r>
          </w:p>
        </w:tc>
        <w:tc>
          <w:tcPr>
            <w:tcW w:w="992" w:type="dxa"/>
            <w:tcBorders>
              <w:top w:val="single" w:color="auto" w:sz="4" w:space="0"/>
              <w:left w:val="nil"/>
              <w:bottom w:val="single" w:color="auto" w:sz="4" w:space="0"/>
              <w:right w:val="single" w:color="auto" w:sz="4" w:space="0"/>
            </w:tcBorders>
            <w:vAlign w:val="center"/>
          </w:tcPr>
          <w:p w14:paraId="4D2DE17E">
            <w:pPr>
              <w:widowControl/>
              <w:spacing w:line="240" w:lineRule="exact"/>
              <w:jc w:val="center"/>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缴入国库</w:t>
            </w:r>
          </w:p>
        </w:tc>
        <w:tc>
          <w:tcPr>
            <w:tcW w:w="4471" w:type="dxa"/>
            <w:tcBorders>
              <w:top w:val="single" w:color="auto" w:sz="4" w:space="0"/>
              <w:left w:val="nil"/>
              <w:bottom w:val="single" w:color="auto" w:sz="4" w:space="0"/>
              <w:right w:val="single" w:color="auto" w:sz="4" w:space="0"/>
            </w:tcBorders>
            <w:vAlign w:val="center"/>
          </w:tcPr>
          <w:p w14:paraId="2B352312">
            <w:pPr>
              <w:widowControl/>
              <w:spacing w:line="240" w:lineRule="exact"/>
              <w:jc w:val="left"/>
              <w:textAlignment w:val="center"/>
              <w:rPr>
                <w:rFonts w:ascii="Times New Roman" w:hAnsi="Times New Roman" w:eastAsia="方正仿宋_GBK"/>
                <w:sz w:val="18"/>
                <w:szCs w:val="18"/>
              </w:rPr>
            </w:pPr>
          </w:p>
        </w:tc>
        <w:tc>
          <w:tcPr>
            <w:tcW w:w="1865" w:type="dxa"/>
            <w:tcBorders>
              <w:top w:val="single" w:color="auto" w:sz="4" w:space="0"/>
              <w:left w:val="nil"/>
              <w:bottom w:val="single" w:color="auto" w:sz="4" w:space="0"/>
              <w:right w:val="nil"/>
            </w:tcBorders>
            <w:vAlign w:val="center"/>
          </w:tcPr>
          <w:p w14:paraId="569B8C5C">
            <w:pPr>
              <w:spacing w:line="240" w:lineRule="exact"/>
              <w:jc w:val="left"/>
              <w:rPr>
                <w:rFonts w:ascii="Times New Roman" w:hAnsi="Times New Roman" w:eastAsia="方正仿宋_GBK"/>
                <w:sz w:val="18"/>
                <w:szCs w:val="18"/>
              </w:rPr>
            </w:pPr>
          </w:p>
        </w:tc>
      </w:tr>
      <w:tr w14:paraId="0252A89E">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478" w:type="dxa"/>
            <w:tcBorders>
              <w:top w:val="single" w:color="auto" w:sz="4" w:space="0"/>
              <w:left w:val="nil"/>
              <w:bottom w:val="single" w:color="auto" w:sz="4" w:space="0"/>
              <w:right w:val="single" w:color="auto" w:sz="4" w:space="0"/>
            </w:tcBorders>
            <w:shd w:val="clear" w:color="auto" w:fill="auto"/>
            <w:vAlign w:val="center"/>
          </w:tcPr>
          <w:p w14:paraId="28E27AB8">
            <w:pPr>
              <w:widowControl/>
              <w:spacing w:line="240" w:lineRule="exact"/>
              <w:jc w:val="center"/>
              <w:textAlignment w:val="center"/>
              <w:rPr>
                <w:rFonts w:ascii="Times New Roman" w:hAnsi="Times New Roman" w:eastAsia="方正仿宋_GBK"/>
                <w:color w:val="000000"/>
                <w:kern w:val="0"/>
                <w:sz w:val="18"/>
                <w:szCs w:val="18"/>
              </w:rPr>
            </w:pPr>
          </w:p>
        </w:tc>
        <w:tc>
          <w:tcPr>
            <w:tcW w:w="675" w:type="dxa"/>
            <w:tcBorders>
              <w:top w:val="single" w:color="auto" w:sz="4" w:space="0"/>
              <w:left w:val="nil"/>
              <w:bottom w:val="single" w:color="auto" w:sz="4" w:space="0"/>
              <w:right w:val="single" w:color="auto" w:sz="4" w:space="0"/>
            </w:tcBorders>
            <w:shd w:val="clear" w:color="auto" w:fill="auto"/>
            <w:vAlign w:val="center"/>
          </w:tcPr>
          <w:p w14:paraId="0ADE2BCA">
            <w:pPr>
              <w:widowControl/>
              <w:spacing w:line="240" w:lineRule="exact"/>
              <w:jc w:val="center"/>
              <w:textAlignment w:val="center"/>
              <w:rPr>
                <w:rFonts w:ascii="Times New Roman" w:hAnsi="Times New Roman" w:eastAsia="方正仿宋_GBK"/>
                <w:color w:val="000000"/>
                <w:kern w:val="0"/>
                <w:sz w:val="18"/>
                <w:szCs w:val="18"/>
              </w:rPr>
            </w:pPr>
          </w:p>
        </w:tc>
        <w:tc>
          <w:tcPr>
            <w:tcW w:w="1866" w:type="dxa"/>
            <w:tcBorders>
              <w:top w:val="single" w:color="auto" w:sz="4" w:space="0"/>
              <w:left w:val="nil"/>
              <w:bottom w:val="single" w:color="auto" w:sz="4" w:space="0"/>
              <w:right w:val="single" w:color="auto" w:sz="4" w:space="0"/>
            </w:tcBorders>
            <w:shd w:val="clear" w:color="auto" w:fill="auto"/>
            <w:vAlign w:val="center"/>
          </w:tcPr>
          <w:p w14:paraId="79C9EDDC">
            <w:pPr>
              <w:widowControl/>
              <w:spacing w:line="240" w:lineRule="exact"/>
              <w:ind w:firstLine="180" w:firstLineChars="100"/>
              <w:jc w:val="left"/>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防空地下室易地建设费</w:t>
            </w:r>
          </w:p>
        </w:tc>
        <w:tc>
          <w:tcPr>
            <w:tcW w:w="2514" w:type="dxa"/>
            <w:tcBorders>
              <w:top w:val="single" w:color="auto" w:sz="4" w:space="0"/>
              <w:left w:val="nil"/>
              <w:bottom w:val="single" w:color="auto" w:sz="4" w:space="0"/>
              <w:right w:val="single" w:color="auto" w:sz="4" w:space="0"/>
            </w:tcBorders>
            <w:shd w:val="clear" w:color="auto" w:fill="auto"/>
            <w:vAlign w:val="center"/>
          </w:tcPr>
          <w:p w14:paraId="7B5BF164">
            <w:pPr>
              <w:widowControl/>
              <w:spacing w:line="240" w:lineRule="exact"/>
              <w:jc w:val="left"/>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600-2000元/平方米，中小学校舍安全工程、公共租赁住房建设免收。自2015年1月1日起，对非营利性养老和医疗机构免征、营利性养老和医疗机构减半征收。自2019年7月1日起，对确因地质条件等原因无法修建防空地下室的易地扶贫搬迁项目免征。自2019年6月1日至2025年12月31日，为社区提供养老、托育、家政服务的机构，确因地质条件等原因无法修建防空地下室的免征。2022年4月1日至12月31日，标准下调20%。</w:t>
            </w:r>
          </w:p>
        </w:tc>
        <w:tc>
          <w:tcPr>
            <w:tcW w:w="706" w:type="dxa"/>
            <w:tcBorders>
              <w:top w:val="single" w:color="auto" w:sz="4" w:space="0"/>
              <w:left w:val="nil"/>
              <w:bottom w:val="single" w:color="auto" w:sz="4" w:space="0"/>
              <w:right w:val="single" w:color="auto" w:sz="4" w:space="0"/>
            </w:tcBorders>
            <w:shd w:val="clear" w:color="auto" w:fill="auto"/>
            <w:vAlign w:val="center"/>
          </w:tcPr>
          <w:p w14:paraId="0A92101A">
            <w:pPr>
              <w:widowControl/>
              <w:spacing w:line="240" w:lineRule="exact"/>
              <w:jc w:val="center"/>
              <w:textAlignment w:val="center"/>
              <w:rPr>
                <w:rFonts w:ascii="Times New Roman" w:hAnsi="Times New Roman" w:eastAsia="方正仿宋_GBK"/>
                <w:color w:val="000000"/>
                <w:kern w:val="0"/>
                <w:sz w:val="18"/>
                <w:szCs w:val="18"/>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797D449B">
            <w:pPr>
              <w:widowControl/>
              <w:spacing w:line="240" w:lineRule="exact"/>
              <w:jc w:val="center"/>
              <w:textAlignment w:val="center"/>
              <w:rPr>
                <w:rFonts w:ascii="Times New Roman" w:hAnsi="Times New Roman" w:eastAsia="方正仿宋_GBK"/>
                <w:color w:val="000000"/>
                <w:kern w:val="0"/>
                <w:sz w:val="18"/>
                <w:szCs w:val="18"/>
              </w:rPr>
            </w:pPr>
          </w:p>
        </w:tc>
        <w:tc>
          <w:tcPr>
            <w:tcW w:w="4471" w:type="dxa"/>
            <w:tcBorders>
              <w:top w:val="single" w:color="auto" w:sz="4" w:space="0"/>
              <w:left w:val="nil"/>
              <w:bottom w:val="single" w:color="auto" w:sz="4" w:space="0"/>
              <w:right w:val="single" w:color="auto" w:sz="4" w:space="0"/>
            </w:tcBorders>
            <w:shd w:val="clear" w:color="auto" w:fill="auto"/>
            <w:vAlign w:val="center"/>
          </w:tcPr>
          <w:p w14:paraId="60D9A240">
            <w:pPr>
              <w:widowControl/>
              <w:spacing w:line="200" w:lineRule="exact"/>
              <w:jc w:val="left"/>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人民防空工程建设管理规定》、财预〔2002〕584号、苏财预〔2002〕95号，苏价服〔2012〕159号、财税〔2014〕77号、苏财综〔2014〕105号、苏价服〔2017〕210号、苏发改服价发[2018]1348号、财税﹝2019﹞53号、苏财综﹝2019﹞38号、财政部公告2019第76号、苏政办发〔2022〕25号，宁价服﹝2018﹞237号、宁发改价费字﹝2021﹞830号</w:t>
            </w:r>
          </w:p>
        </w:tc>
        <w:tc>
          <w:tcPr>
            <w:tcW w:w="1865" w:type="dxa"/>
            <w:tcBorders>
              <w:top w:val="single" w:color="auto" w:sz="4" w:space="0"/>
              <w:left w:val="nil"/>
              <w:bottom w:val="single" w:color="auto" w:sz="4" w:space="0"/>
              <w:right w:val="nil"/>
            </w:tcBorders>
            <w:shd w:val="clear" w:color="auto" w:fill="auto"/>
            <w:vAlign w:val="center"/>
          </w:tcPr>
          <w:p w14:paraId="570EA775">
            <w:pPr>
              <w:spacing w:line="240" w:lineRule="exact"/>
              <w:jc w:val="left"/>
              <w:rPr>
                <w:rFonts w:ascii="Times New Roman" w:hAnsi="Times New Roman" w:eastAsia="方正仿宋_GBK"/>
                <w:sz w:val="18"/>
                <w:szCs w:val="18"/>
              </w:rPr>
            </w:pPr>
            <w:r>
              <w:rPr>
                <w:rFonts w:hint="eastAsia" w:ascii="Times New Roman" w:hAnsi="Times New Roman" w:eastAsia="方正仿宋_GBK"/>
                <w:sz w:val="18"/>
                <w:szCs w:val="18"/>
              </w:rPr>
              <w:t>国家公布项目</w:t>
            </w:r>
          </w:p>
        </w:tc>
      </w:tr>
      <w:tr w14:paraId="2E952C56">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78" w:type="dxa"/>
            <w:tcBorders>
              <w:top w:val="single" w:color="auto" w:sz="4" w:space="0"/>
              <w:left w:val="nil"/>
              <w:bottom w:val="single" w:color="auto" w:sz="4" w:space="0"/>
              <w:right w:val="single" w:color="auto" w:sz="4" w:space="0"/>
            </w:tcBorders>
            <w:vAlign w:val="center"/>
          </w:tcPr>
          <w:p w14:paraId="33897C71">
            <w:pPr>
              <w:widowControl/>
              <w:spacing w:line="240" w:lineRule="exact"/>
              <w:jc w:val="center"/>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六</w:t>
            </w:r>
          </w:p>
        </w:tc>
        <w:tc>
          <w:tcPr>
            <w:tcW w:w="675" w:type="dxa"/>
            <w:tcBorders>
              <w:top w:val="single" w:color="auto" w:sz="4" w:space="0"/>
              <w:left w:val="nil"/>
              <w:bottom w:val="single" w:color="auto" w:sz="4" w:space="0"/>
              <w:right w:val="single" w:color="auto" w:sz="4" w:space="0"/>
            </w:tcBorders>
            <w:vAlign w:val="center"/>
          </w:tcPr>
          <w:p w14:paraId="08ABEF6B">
            <w:pPr>
              <w:widowControl/>
              <w:spacing w:line="240" w:lineRule="exact"/>
              <w:jc w:val="center"/>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法院</w:t>
            </w:r>
          </w:p>
        </w:tc>
        <w:tc>
          <w:tcPr>
            <w:tcW w:w="1866" w:type="dxa"/>
            <w:tcBorders>
              <w:top w:val="single" w:color="auto" w:sz="4" w:space="0"/>
              <w:left w:val="nil"/>
              <w:bottom w:val="single" w:color="auto" w:sz="4" w:space="0"/>
              <w:right w:val="single" w:color="auto" w:sz="4" w:space="0"/>
            </w:tcBorders>
            <w:vAlign w:val="center"/>
          </w:tcPr>
          <w:p w14:paraId="270BBED6">
            <w:pPr>
              <w:widowControl/>
              <w:spacing w:line="240" w:lineRule="exact"/>
              <w:jc w:val="left"/>
              <w:textAlignment w:val="center"/>
              <w:rPr>
                <w:rFonts w:ascii="Times New Roman" w:hAnsi="Times New Roman" w:eastAsia="方正仿宋_GBK"/>
                <w:color w:val="000000"/>
                <w:kern w:val="0"/>
                <w:sz w:val="18"/>
                <w:szCs w:val="18"/>
              </w:rPr>
            </w:pPr>
          </w:p>
        </w:tc>
        <w:tc>
          <w:tcPr>
            <w:tcW w:w="2514" w:type="dxa"/>
            <w:tcBorders>
              <w:top w:val="single" w:color="auto" w:sz="4" w:space="0"/>
              <w:left w:val="nil"/>
              <w:bottom w:val="single" w:color="auto" w:sz="4" w:space="0"/>
              <w:right w:val="single" w:color="auto" w:sz="4" w:space="0"/>
            </w:tcBorders>
            <w:vAlign w:val="center"/>
          </w:tcPr>
          <w:p w14:paraId="18FE5C60">
            <w:pPr>
              <w:widowControl/>
              <w:spacing w:line="240" w:lineRule="exact"/>
              <w:jc w:val="left"/>
              <w:textAlignment w:val="center"/>
              <w:rPr>
                <w:rFonts w:ascii="Times New Roman" w:hAnsi="Times New Roman" w:eastAsia="方正仿宋_GBK"/>
                <w:color w:val="000000"/>
                <w:kern w:val="0"/>
                <w:sz w:val="18"/>
                <w:szCs w:val="18"/>
              </w:rPr>
            </w:pPr>
          </w:p>
        </w:tc>
        <w:tc>
          <w:tcPr>
            <w:tcW w:w="706" w:type="dxa"/>
            <w:tcBorders>
              <w:top w:val="single" w:color="auto" w:sz="4" w:space="0"/>
              <w:left w:val="nil"/>
              <w:bottom w:val="single" w:color="auto" w:sz="4" w:space="0"/>
              <w:right w:val="single" w:color="auto" w:sz="4" w:space="0"/>
            </w:tcBorders>
            <w:vAlign w:val="center"/>
          </w:tcPr>
          <w:p w14:paraId="230C769E">
            <w:pPr>
              <w:widowControl/>
              <w:spacing w:line="240" w:lineRule="exact"/>
              <w:jc w:val="center"/>
              <w:textAlignment w:val="center"/>
              <w:rPr>
                <w:rFonts w:ascii="Times New Roman" w:hAnsi="Times New Roman" w:eastAsia="方正仿宋_GBK"/>
                <w:color w:val="000000"/>
                <w:kern w:val="0"/>
                <w:sz w:val="18"/>
                <w:szCs w:val="18"/>
              </w:rPr>
            </w:pPr>
          </w:p>
        </w:tc>
        <w:tc>
          <w:tcPr>
            <w:tcW w:w="992" w:type="dxa"/>
            <w:tcBorders>
              <w:top w:val="single" w:color="auto" w:sz="4" w:space="0"/>
              <w:left w:val="nil"/>
              <w:bottom w:val="single" w:color="auto" w:sz="4" w:space="0"/>
              <w:right w:val="single" w:color="auto" w:sz="4" w:space="0"/>
            </w:tcBorders>
            <w:vAlign w:val="center"/>
          </w:tcPr>
          <w:p w14:paraId="7D01B43E">
            <w:pPr>
              <w:widowControl/>
              <w:spacing w:line="240" w:lineRule="exact"/>
              <w:jc w:val="center"/>
              <w:textAlignment w:val="center"/>
              <w:rPr>
                <w:rFonts w:ascii="Times New Roman" w:hAnsi="Times New Roman" w:eastAsia="方正仿宋_GBK"/>
                <w:color w:val="000000"/>
                <w:kern w:val="0"/>
                <w:sz w:val="18"/>
                <w:szCs w:val="18"/>
              </w:rPr>
            </w:pPr>
          </w:p>
        </w:tc>
        <w:tc>
          <w:tcPr>
            <w:tcW w:w="4471" w:type="dxa"/>
            <w:tcBorders>
              <w:top w:val="single" w:color="auto" w:sz="4" w:space="0"/>
              <w:left w:val="nil"/>
              <w:bottom w:val="single" w:color="auto" w:sz="4" w:space="0"/>
              <w:right w:val="single" w:color="auto" w:sz="4" w:space="0"/>
            </w:tcBorders>
            <w:vAlign w:val="center"/>
          </w:tcPr>
          <w:p w14:paraId="1E7CD24D">
            <w:pPr>
              <w:widowControl/>
              <w:spacing w:line="240" w:lineRule="exact"/>
              <w:jc w:val="left"/>
              <w:textAlignment w:val="center"/>
              <w:rPr>
                <w:rFonts w:ascii="Times New Roman" w:hAnsi="Times New Roman" w:eastAsia="方正仿宋_GBK"/>
                <w:color w:val="000000"/>
                <w:kern w:val="0"/>
                <w:sz w:val="18"/>
                <w:szCs w:val="18"/>
              </w:rPr>
            </w:pPr>
          </w:p>
        </w:tc>
        <w:tc>
          <w:tcPr>
            <w:tcW w:w="1865" w:type="dxa"/>
            <w:tcBorders>
              <w:top w:val="single" w:color="auto" w:sz="4" w:space="0"/>
              <w:left w:val="nil"/>
              <w:bottom w:val="single" w:color="auto" w:sz="4" w:space="0"/>
              <w:right w:val="nil"/>
            </w:tcBorders>
            <w:vAlign w:val="center"/>
          </w:tcPr>
          <w:p w14:paraId="2D5FC7BA">
            <w:pPr>
              <w:spacing w:line="240" w:lineRule="exact"/>
              <w:jc w:val="left"/>
              <w:rPr>
                <w:rFonts w:ascii="Times New Roman" w:hAnsi="Times New Roman" w:eastAsia="方正仿宋_GBK"/>
                <w:sz w:val="18"/>
                <w:szCs w:val="18"/>
              </w:rPr>
            </w:pPr>
          </w:p>
        </w:tc>
      </w:tr>
      <w:tr w14:paraId="55695FFC">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78" w:type="dxa"/>
            <w:tcBorders>
              <w:top w:val="single" w:color="auto" w:sz="4" w:space="0"/>
              <w:left w:val="nil"/>
              <w:bottom w:val="single" w:color="auto" w:sz="4" w:space="0"/>
              <w:right w:val="single" w:color="auto" w:sz="4" w:space="0"/>
            </w:tcBorders>
            <w:vAlign w:val="center"/>
          </w:tcPr>
          <w:p w14:paraId="213A39F7">
            <w:pPr>
              <w:widowControl/>
              <w:spacing w:line="240" w:lineRule="exact"/>
              <w:jc w:val="center"/>
              <w:textAlignment w:val="center"/>
              <w:rPr>
                <w:rFonts w:ascii="Times New Roman" w:hAnsi="Times New Roman" w:eastAsia="方正仿宋_GBK"/>
                <w:kern w:val="0"/>
                <w:sz w:val="18"/>
                <w:szCs w:val="18"/>
              </w:rPr>
            </w:pPr>
            <w:r>
              <w:rPr>
                <w:rFonts w:hint="eastAsia" w:ascii="Times New Roman" w:hAnsi="Times New Roman" w:eastAsia="方正仿宋_GBK"/>
                <w:color w:val="000000"/>
                <w:kern w:val="0"/>
                <w:sz w:val="18"/>
                <w:szCs w:val="18"/>
              </w:rPr>
              <w:t>12</w:t>
            </w:r>
          </w:p>
        </w:tc>
        <w:tc>
          <w:tcPr>
            <w:tcW w:w="675" w:type="dxa"/>
            <w:tcBorders>
              <w:top w:val="single" w:color="auto" w:sz="4" w:space="0"/>
              <w:left w:val="nil"/>
              <w:bottom w:val="single" w:color="auto" w:sz="4" w:space="0"/>
              <w:right w:val="single" w:color="auto" w:sz="4" w:space="0"/>
            </w:tcBorders>
            <w:vAlign w:val="center"/>
          </w:tcPr>
          <w:p w14:paraId="40564389">
            <w:pPr>
              <w:widowControl/>
              <w:spacing w:line="24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rPr>
              <w:t>▲</w:t>
            </w:r>
          </w:p>
        </w:tc>
        <w:tc>
          <w:tcPr>
            <w:tcW w:w="1866" w:type="dxa"/>
            <w:tcBorders>
              <w:top w:val="single" w:color="auto" w:sz="4" w:space="0"/>
              <w:left w:val="nil"/>
              <w:bottom w:val="single" w:color="auto" w:sz="4" w:space="0"/>
              <w:right w:val="single" w:color="auto" w:sz="4" w:space="0"/>
            </w:tcBorders>
            <w:vAlign w:val="center"/>
          </w:tcPr>
          <w:p w14:paraId="27C4E1C1">
            <w:pPr>
              <w:widowControl/>
              <w:spacing w:line="240" w:lineRule="exact"/>
              <w:jc w:val="left"/>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诉讼费</w:t>
            </w:r>
          </w:p>
        </w:tc>
        <w:tc>
          <w:tcPr>
            <w:tcW w:w="2514" w:type="dxa"/>
            <w:tcBorders>
              <w:top w:val="single" w:color="auto" w:sz="4" w:space="0"/>
              <w:left w:val="nil"/>
              <w:bottom w:val="single" w:color="auto" w:sz="4" w:space="0"/>
              <w:right w:val="single" w:color="auto" w:sz="4" w:space="0"/>
            </w:tcBorders>
            <w:vAlign w:val="center"/>
          </w:tcPr>
          <w:p w14:paraId="08F71B08">
            <w:pPr>
              <w:widowControl/>
              <w:spacing w:line="240" w:lineRule="exact"/>
              <w:jc w:val="left"/>
              <w:textAlignment w:val="center"/>
              <w:rPr>
                <w:rFonts w:ascii="Times New Roman" w:hAnsi="Times New Roman" w:eastAsia="方正仿宋_GBK"/>
                <w:sz w:val="18"/>
                <w:szCs w:val="18"/>
              </w:rPr>
            </w:pPr>
            <w:r>
              <w:rPr>
                <w:rFonts w:hint="eastAsia" w:ascii="Times New Roman" w:hAnsi="Times New Roman" w:eastAsia="方正仿宋_GBK"/>
                <w:color w:val="000000"/>
                <w:kern w:val="0"/>
                <w:sz w:val="18"/>
                <w:szCs w:val="18"/>
              </w:rPr>
              <w:t>受理财产案件根据诉讼请求的金额或者价额，不超过1万元的按50元，1万以上的按2.5%－0.5%比率交纳；非财产案件按50－500元，及赔偿金额的0.5%－1%比率交纳；其他非财产案件每件交纳50－100元，行政案件按照50－100元交纳</w:t>
            </w:r>
          </w:p>
        </w:tc>
        <w:tc>
          <w:tcPr>
            <w:tcW w:w="706" w:type="dxa"/>
            <w:tcBorders>
              <w:top w:val="single" w:color="auto" w:sz="4" w:space="0"/>
              <w:left w:val="nil"/>
              <w:bottom w:val="single" w:color="auto" w:sz="4" w:space="0"/>
              <w:right w:val="single" w:color="auto" w:sz="4" w:space="0"/>
            </w:tcBorders>
            <w:vAlign w:val="center"/>
          </w:tcPr>
          <w:p w14:paraId="5A676E14">
            <w:pPr>
              <w:widowControl/>
              <w:spacing w:line="240" w:lineRule="exact"/>
              <w:jc w:val="center"/>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国家</w:t>
            </w:r>
          </w:p>
        </w:tc>
        <w:tc>
          <w:tcPr>
            <w:tcW w:w="992" w:type="dxa"/>
            <w:tcBorders>
              <w:top w:val="single" w:color="auto" w:sz="4" w:space="0"/>
              <w:left w:val="nil"/>
              <w:bottom w:val="single" w:color="auto" w:sz="4" w:space="0"/>
              <w:right w:val="single" w:color="auto" w:sz="4" w:space="0"/>
            </w:tcBorders>
            <w:vAlign w:val="center"/>
          </w:tcPr>
          <w:p w14:paraId="787E5445">
            <w:pPr>
              <w:widowControl/>
              <w:spacing w:line="240" w:lineRule="exact"/>
              <w:jc w:val="center"/>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缴入国库</w:t>
            </w:r>
          </w:p>
        </w:tc>
        <w:tc>
          <w:tcPr>
            <w:tcW w:w="4471" w:type="dxa"/>
            <w:tcBorders>
              <w:top w:val="single" w:color="auto" w:sz="4" w:space="0"/>
              <w:left w:val="nil"/>
              <w:bottom w:val="single" w:color="auto" w:sz="4" w:space="0"/>
              <w:right w:val="single" w:color="auto" w:sz="4" w:space="0"/>
            </w:tcBorders>
            <w:vAlign w:val="center"/>
          </w:tcPr>
          <w:p w14:paraId="4DA81C15">
            <w:pPr>
              <w:widowControl/>
              <w:spacing w:line="240" w:lineRule="exact"/>
              <w:jc w:val="left"/>
              <w:textAlignment w:val="center"/>
              <w:rPr>
                <w:rFonts w:ascii="Times New Roman" w:hAnsi="Times New Roman" w:eastAsia="方正仿宋_GBK"/>
                <w:sz w:val="18"/>
                <w:szCs w:val="18"/>
              </w:rPr>
            </w:pPr>
            <w:r>
              <w:rPr>
                <w:rFonts w:hint="eastAsia" w:ascii="Times New Roman" w:hAnsi="Times New Roman" w:eastAsia="方正仿宋_GBK"/>
                <w:color w:val="000000"/>
                <w:kern w:val="0"/>
                <w:sz w:val="18"/>
                <w:szCs w:val="18"/>
              </w:rPr>
              <w:t>《民事诉讼法》、《行政诉讼法》，国务院令2007年第481号、财行〔2003〕275号、发改办价格〔2007〕196号、苏价费〔2009〕158号、苏价费〔2010〕396号</w:t>
            </w:r>
          </w:p>
        </w:tc>
        <w:tc>
          <w:tcPr>
            <w:tcW w:w="1865" w:type="dxa"/>
            <w:tcBorders>
              <w:top w:val="single" w:color="auto" w:sz="4" w:space="0"/>
              <w:left w:val="nil"/>
              <w:bottom w:val="single" w:color="auto" w:sz="4" w:space="0"/>
              <w:right w:val="nil"/>
            </w:tcBorders>
            <w:vAlign w:val="center"/>
          </w:tcPr>
          <w:p w14:paraId="7D3DEED5">
            <w:pPr>
              <w:spacing w:line="240" w:lineRule="exact"/>
              <w:jc w:val="left"/>
              <w:rPr>
                <w:rFonts w:ascii="Times New Roman" w:hAnsi="Times New Roman" w:eastAsia="方正仿宋_GBK"/>
                <w:sz w:val="18"/>
                <w:szCs w:val="18"/>
              </w:rPr>
            </w:pPr>
            <w:r>
              <w:rPr>
                <w:rFonts w:hint="eastAsia" w:ascii="Times New Roman" w:hAnsi="Times New Roman" w:eastAsia="方正仿宋_GBK"/>
                <w:sz w:val="18"/>
                <w:szCs w:val="18"/>
              </w:rPr>
              <w:t>国家公布项目。自2007年4月1日起执行国务院</w:t>
            </w:r>
            <w:r>
              <w:rPr>
                <w:rFonts w:hint="eastAsia" w:ascii="Times New Roman" w:hAnsi="Times New Roman" w:eastAsia="方正仿宋_GBK"/>
                <w:color w:val="000000"/>
                <w:kern w:val="0"/>
                <w:sz w:val="18"/>
                <w:szCs w:val="18"/>
              </w:rPr>
              <w:t>《诉讼费用交纳办法》规定</w:t>
            </w:r>
          </w:p>
        </w:tc>
      </w:tr>
      <w:tr w14:paraId="39AB5B92">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78" w:type="dxa"/>
            <w:tcBorders>
              <w:top w:val="single" w:color="auto" w:sz="4" w:space="0"/>
              <w:left w:val="nil"/>
              <w:bottom w:val="single" w:color="auto" w:sz="4" w:space="0"/>
              <w:right w:val="single" w:color="auto" w:sz="4" w:space="0"/>
            </w:tcBorders>
            <w:vAlign w:val="center"/>
          </w:tcPr>
          <w:p w14:paraId="656E505C">
            <w:pPr>
              <w:widowControl/>
              <w:spacing w:line="240" w:lineRule="exact"/>
              <w:jc w:val="center"/>
              <w:textAlignment w:val="center"/>
              <w:rPr>
                <w:rFonts w:ascii="Times New Roman" w:hAnsi="Times New Roman" w:eastAsia="方正仿宋_GBK"/>
                <w:color w:val="000000"/>
                <w:kern w:val="0"/>
                <w:sz w:val="18"/>
                <w:szCs w:val="18"/>
              </w:rPr>
            </w:pPr>
            <w:r>
              <w:rPr>
                <w:rFonts w:hint="eastAsia" w:ascii="Times New Roman" w:hAnsi="Times New Roman" w:eastAsia="方正仿宋_GBK"/>
                <w:color w:val="000000"/>
                <w:kern w:val="0"/>
                <w:sz w:val="18"/>
                <w:szCs w:val="18"/>
              </w:rPr>
              <w:t>七</w:t>
            </w:r>
          </w:p>
        </w:tc>
        <w:tc>
          <w:tcPr>
            <w:tcW w:w="675" w:type="dxa"/>
            <w:tcBorders>
              <w:top w:val="single" w:color="auto" w:sz="4" w:space="0"/>
              <w:left w:val="nil"/>
              <w:bottom w:val="single" w:color="auto" w:sz="4" w:space="0"/>
              <w:right w:val="single" w:color="auto" w:sz="4" w:space="0"/>
            </w:tcBorders>
            <w:vAlign w:val="center"/>
          </w:tcPr>
          <w:p w14:paraId="5C32075D">
            <w:pPr>
              <w:widowControl/>
              <w:spacing w:line="240" w:lineRule="exact"/>
              <w:jc w:val="center"/>
              <w:textAlignment w:val="center"/>
              <w:rPr>
                <w:rFonts w:ascii="Times New Roman" w:hAnsi="Times New Roman" w:eastAsia="方正仿宋_GBK"/>
                <w:color w:val="000000"/>
                <w:kern w:val="0"/>
                <w:sz w:val="18"/>
                <w:szCs w:val="18"/>
              </w:rPr>
            </w:pPr>
            <w:r>
              <w:rPr>
                <w:rFonts w:ascii="Times New Roman" w:hAnsi="Times New Roman" w:eastAsia="方正仿宋_GBK"/>
                <w:color w:val="000000"/>
                <w:kern w:val="0"/>
                <w:sz w:val="18"/>
                <w:szCs w:val="18"/>
              </w:rPr>
              <w:t>城</w:t>
            </w:r>
            <w:r>
              <w:rPr>
                <w:rFonts w:hint="eastAsia" w:ascii="Times New Roman" w:hAnsi="Times New Roman" w:eastAsia="方正仿宋_GBK"/>
                <w:color w:val="000000"/>
                <w:kern w:val="0"/>
                <w:sz w:val="18"/>
                <w:szCs w:val="18"/>
              </w:rPr>
              <w:t>市</w:t>
            </w:r>
            <w:r>
              <w:rPr>
                <w:rFonts w:ascii="Times New Roman" w:hAnsi="Times New Roman" w:eastAsia="方正仿宋_GBK"/>
                <w:color w:val="000000"/>
                <w:kern w:val="0"/>
                <w:sz w:val="18"/>
                <w:szCs w:val="18"/>
              </w:rPr>
              <w:t>管</w:t>
            </w:r>
            <w:r>
              <w:rPr>
                <w:rFonts w:hint="eastAsia" w:ascii="Times New Roman" w:hAnsi="Times New Roman" w:eastAsia="方正仿宋_GBK"/>
                <w:color w:val="000000"/>
                <w:kern w:val="0"/>
                <w:sz w:val="18"/>
                <w:szCs w:val="18"/>
              </w:rPr>
              <w:t>理</w:t>
            </w:r>
          </w:p>
        </w:tc>
        <w:tc>
          <w:tcPr>
            <w:tcW w:w="1866" w:type="dxa"/>
            <w:tcBorders>
              <w:top w:val="single" w:color="auto" w:sz="4" w:space="0"/>
              <w:left w:val="nil"/>
              <w:bottom w:val="single" w:color="auto" w:sz="4" w:space="0"/>
              <w:right w:val="single" w:color="auto" w:sz="4" w:space="0"/>
            </w:tcBorders>
            <w:vAlign w:val="center"/>
          </w:tcPr>
          <w:p w14:paraId="607B8C5E">
            <w:pPr>
              <w:widowControl/>
              <w:spacing w:line="240" w:lineRule="exact"/>
              <w:jc w:val="left"/>
              <w:textAlignment w:val="center"/>
              <w:rPr>
                <w:rFonts w:ascii="Times New Roman" w:hAnsi="Times New Roman" w:eastAsia="方正仿宋_GBK"/>
                <w:color w:val="000000"/>
                <w:kern w:val="0"/>
                <w:sz w:val="18"/>
                <w:szCs w:val="18"/>
              </w:rPr>
            </w:pPr>
          </w:p>
        </w:tc>
        <w:tc>
          <w:tcPr>
            <w:tcW w:w="2514" w:type="dxa"/>
            <w:tcBorders>
              <w:top w:val="single" w:color="auto" w:sz="4" w:space="0"/>
              <w:left w:val="nil"/>
              <w:bottom w:val="single" w:color="auto" w:sz="4" w:space="0"/>
              <w:right w:val="single" w:color="auto" w:sz="4" w:space="0"/>
            </w:tcBorders>
            <w:vAlign w:val="center"/>
          </w:tcPr>
          <w:p w14:paraId="4FA90F25">
            <w:pPr>
              <w:widowControl/>
              <w:spacing w:line="240" w:lineRule="exact"/>
              <w:jc w:val="left"/>
              <w:textAlignment w:val="center"/>
              <w:rPr>
                <w:rFonts w:ascii="Times New Roman" w:hAnsi="Times New Roman" w:eastAsia="方正仿宋_GBK"/>
                <w:color w:val="000000"/>
                <w:kern w:val="0"/>
                <w:sz w:val="18"/>
                <w:szCs w:val="18"/>
              </w:rPr>
            </w:pPr>
          </w:p>
        </w:tc>
        <w:tc>
          <w:tcPr>
            <w:tcW w:w="706" w:type="dxa"/>
            <w:tcBorders>
              <w:top w:val="single" w:color="auto" w:sz="4" w:space="0"/>
              <w:left w:val="nil"/>
              <w:bottom w:val="single" w:color="auto" w:sz="4" w:space="0"/>
              <w:right w:val="single" w:color="auto" w:sz="4" w:space="0"/>
            </w:tcBorders>
            <w:vAlign w:val="center"/>
          </w:tcPr>
          <w:p w14:paraId="4E613E41">
            <w:pPr>
              <w:widowControl/>
              <w:spacing w:line="240" w:lineRule="exact"/>
              <w:jc w:val="center"/>
              <w:textAlignment w:val="center"/>
              <w:rPr>
                <w:rFonts w:ascii="Times New Roman" w:hAnsi="Times New Roman" w:eastAsia="方正仿宋_GBK"/>
                <w:color w:val="000000"/>
                <w:kern w:val="0"/>
                <w:sz w:val="18"/>
                <w:szCs w:val="18"/>
              </w:rPr>
            </w:pPr>
          </w:p>
        </w:tc>
        <w:tc>
          <w:tcPr>
            <w:tcW w:w="992" w:type="dxa"/>
            <w:tcBorders>
              <w:top w:val="single" w:color="auto" w:sz="4" w:space="0"/>
              <w:left w:val="nil"/>
              <w:bottom w:val="single" w:color="auto" w:sz="4" w:space="0"/>
              <w:right w:val="single" w:color="auto" w:sz="4" w:space="0"/>
            </w:tcBorders>
            <w:vAlign w:val="center"/>
          </w:tcPr>
          <w:p w14:paraId="76EADAF4">
            <w:pPr>
              <w:widowControl/>
              <w:spacing w:line="240" w:lineRule="exact"/>
              <w:jc w:val="center"/>
              <w:textAlignment w:val="center"/>
              <w:rPr>
                <w:rFonts w:ascii="Times New Roman" w:hAnsi="Times New Roman" w:eastAsia="方正仿宋_GBK"/>
                <w:color w:val="000000"/>
                <w:kern w:val="0"/>
                <w:sz w:val="18"/>
                <w:szCs w:val="18"/>
              </w:rPr>
            </w:pPr>
          </w:p>
        </w:tc>
        <w:tc>
          <w:tcPr>
            <w:tcW w:w="4471" w:type="dxa"/>
            <w:tcBorders>
              <w:top w:val="single" w:color="auto" w:sz="4" w:space="0"/>
              <w:left w:val="nil"/>
              <w:bottom w:val="single" w:color="auto" w:sz="4" w:space="0"/>
              <w:right w:val="single" w:color="auto" w:sz="4" w:space="0"/>
            </w:tcBorders>
            <w:vAlign w:val="center"/>
          </w:tcPr>
          <w:p w14:paraId="3544B58C">
            <w:pPr>
              <w:widowControl/>
              <w:spacing w:line="200" w:lineRule="exact"/>
              <w:jc w:val="left"/>
              <w:textAlignment w:val="center"/>
              <w:rPr>
                <w:rFonts w:ascii="Times New Roman" w:hAnsi="Times New Roman" w:eastAsia="方正仿宋_GBK"/>
                <w:color w:val="000000"/>
                <w:kern w:val="0"/>
                <w:sz w:val="18"/>
                <w:szCs w:val="18"/>
              </w:rPr>
            </w:pPr>
          </w:p>
        </w:tc>
        <w:tc>
          <w:tcPr>
            <w:tcW w:w="1865" w:type="dxa"/>
            <w:tcBorders>
              <w:top w:val="single" w:color="auto" w:sz="4" w:space="0"/>
              <w:left w:val="nil"/>
              <w:bottom w:val="single" w:color="auto" w:sz="4" w:space="0"/>
              <w:right w:val="nil"/>
            </w:tcBorders>
            <w:vAlign w:val="center"/>
          </w:tcPr>
          <w:p w14:paraId="535A43C8">
            <w:pPr>
              <w:spacing w:line="240" w:lineRule="exact"/>
              <w:jc w:val="left"/>
              <w:rPr>
                <w:rFonts w:ascii="Times New Roman" w:hAnsi="Times New Roman" w:eastAsia="方正仿宋_GBK"/>
                <w:sz w:val="18"/>
                <w:szCs w:val="18"/>
              </w:rPr>
            </w:pPr>
          </w:p>
        </w:tc>
      </w:tr>
      <w:tr w14:paraId="195A09F9">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478" w:type="dxa"/>
            <w:tcBorders>
              <w:top w:val="single" w:color="auto" w:sz="4" w:space="0"/>
              <w:left w:val="nil"/>
              <w:bottom w:val="single" w:color="auto" w:sz="4" w:space="0"/>
              <w:right w:val="single" w:color="auto" w:sz="4" w:space="0"/>
            </w:tcBorders>
            <w:vAlign w:val="center"/>
          </w:tcPr>
          <w:p w14:paraId="568CF23A">
            <w:pPr>
              <w:widowControl/>
              <w:spacing w:line="240" w:lineRule="exact"/>
              <w:jc w:val="center"/>
              <w:textAlignment w:val="center"/>
              <w:rPr>
                <w:rFonts w:ascii="Times New Roman" w:hAnsi="Times New Roman" w:eastAsia="方正仿宋_GBK"/>
                <w:kern w:val="0"/>
                <w:sz w:val="18"/>
                <w:szCs w:val="18"/>
              </w:rPr>
            </w:pPr>
            <w:r>
              <w:rPr>
                <w:rFonts w:hint="eastAsia" w:ascii="Times New Roman" w:hAnsi="Times New Roman" w:eastAsia="方正仿宋_GBK"/>
                <w:color w:val="000000"/>
                <w:kern w:val="0"/>
                <w:sz w:val="18"/>
                <w:szCs w:val="18"/>
              </w:rPr>
              <w:t>13</w:t>
            </w:r>
          </w:p>
        </w:tc>
        <w:tc>
          <w:tcPr>
            <w:tcW w:w="675" w:type="dxa"/>
            <w:tcBorders>
              <w:top w:val="single" w:color="auto" w:sz="4" w:space="0"/>
              <w:left w:val="nil"/>
              <w:bottom w:val="single" w:color="auto" w:sz="4" w:space="0"/>
              <w:right w:val="single" w:color="auto" w:sz="4" w:space="0"/>
            </w:tcBorders>
            <w:vAlign w:val="center"/>
          </w:tcPr>
          <w:p w14:paraId="7360E38B">
            <w:pPr>
              <w:widowControl/>
              <w:spacing w:line="240" w:lineRule="exact"/>
              <w:jc w:val="center"/>
              <w:textAlignment w:val="center"/>
              <w:rPr>
                <w:rFonts w:ascii="Times New Roman" w:hAnsi="Times New Roman" w:eastAsia="方正仿宋_GBK"/>
                <w:kern w:val="0"/>
                <w:sz w:val="18"/>
                <w:szCs w:val="18"/>
              </w:rPr>
            </w:pPr>
          </w:p>
        </w:tc>
        <w:tc>
          <w:tcPr>
            <w:tcW w:w="1866" w:type="dxa"/>
            <w:tcBorders>
              <w:top w:val="single" w:color="auto" w:sz="4" w:space="0"/>
              <w:left w:val="nil"/>
              <w:bottom w:val="single" w:color="auto" w:sz="4" w:space="0"/>
              <w:right w:val="single" w:color="auto" w:sz="4" w:space="0"/>
            </w:tcBorders>
            <w:vAlign w:val="center"/>
          </w:tcPr>
          <w:p w14:paraId="224F611B">
            <w:pPr>
              <w:widowControl/>
              <w:spacing w:line="240" w:lineRule="exact"/>
              <w:jc w:val="left"/>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停车费</w:t>
            </w:r>
          </w:p>
        </w:tc>
        <w:tc>
          <w:tcPr>
            <w:tcW w:w="2514" w:type="dxa"/>
            <w:tcBorders>
              <w:top w:val="single" w:color="auto" w:sz="4" w:space="0"/>
              <w:left w:val="nil"/>
              <w:bottom w:val="single" w:color="auto" w:sz="4" w:space="0"/>
              <w:right w:val="single" w:color="auto" w:sz="4" w:space="0"/>
            </w:tcBorders>
            <w:vAlign w:val="center"/>
          </w:tcPr>
          <w:p w14:paraId="2A297E7A">
            <w:pPr>
              <w:widowControl/>
              <w:spacing w:line="240" w:lineRule="exact"/>
              <w:jc w:val="left"/>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按文执行</w:t>
            </w:r>
          </w:p>
        </w:tc>
        <w:tc>
          <w:tcPr>
            <w:tcW w:w="706" w:type="dxa"/>
            <w:tcBorders>
              <w:top w:val="single" w:color="auto" w:sz="4" w:space="0"/>
              <w:left w:val="nil"/>
              <w:bottom w:val="single" w:color="auto" w:sz="4" w:space="0"/>
              <w:right w:val="single" w:color="auto" w:sz="4" w:space="0"/>
            </w:tcBorders>
            <w:vAlign w:val="center"/>
          </w:tcPr>
          <w:p w14:paraId="0DFEA3F1">
            <w:pPr>
              <w:widowControl/>
              <w:spacing w:line="240" w:lineRule="exact"/>
              <w:jc w:val="center"/>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省</w:t>
            </w:r>
          </w:p>
        </w:tc>
        <w:tc>
          <w:tcPr>
            <w:tcW w:w="992" w:type="dxa"/>
            <w:tcBorders>
              <w:top w:val="single" w:color="auto" w:sz="4" w:space="0"/>
              <w:left w:val="nil"/>
              <w:bottom w:val="single" w:color="auto" w:sz="4" w:space="0"/>
              <w:right w:val="single" w:color="auto" w:sz="4" w:space="0"/>
            </w:tcBorders>
            <w:vAlign w:val="center"/>
          </w:tcPr>
          <w:p w14:paraId="1BDAFB45">
            <w:pPr>
              <w:widowControl/>
              <w:spacing w:line="240" w:lineRule="exact"/>
              <w:jc w:val="center"/>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缴入国库</w:t>
            </w:r>
          </w:p>
        </w:tc>
        <w:tc>
          <w:tcPr>
            <w:tcW w:w="4471" w:type="dxa"/>
            <w:tcBorders>
              <w:top w:val="single" w:color="auto" w:sz="4" w:space="0"/>
              <w:left w:val="nil"/>
              <w:bottom w:val="single" w:color="auto" w:sz="4" w:space="0"/>
              <w:right w:val="single" w:color="auto" w:sz="4" w:space="0"/>
            </w:tcBorders>
            <w:vAlign w:val="center"/>
          </w:tcPr>
          <w:p w14:paraId="610E393D">
            <w:pPr>
              <w:widowControl/>
              <w:spacing w:line="200" w:lineRule="exact"/>
              <w:jc w:val="left"/>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rPr>
              <w:t>苏价费〔2002〕224号、苏财综〔2002〕90号、苏价费〔2003〕311号、苏财综〔2003〕119号、苏财综〔2004〕114号、苏价费函〔2005〕63号、苏财综〔2005〕22号、宁价规〔2018〕1号</w:t>
            </w:r>
          </w:p>
        </w:tc>
        <w:tc>
          <w:tcPr>
            <w:tcW w:w="1865" w:type="dxa"/>
            <w:tcBorders>
              <w:top w:val="single" w:color="auto" w:sz="4" w:space="0"/>
              <w:left w:val="nil"/>
              <w:bottom w:val="single" w:color="auto" w:sz="4" w:space="0"/>
              <w:right w:val="nil"/>
            </w:tcBorders>
            <w:vAlign w:val="center"/>
          </w:tcPr>
          <w:p w14:paraId="3C9BAEF4">
            <w:pPr>
              <w:spacing w:line="240" w:lineRule="exact"/>
              <w:jc w:val="left"/>
              <w:rPr>
                <w:rFonts w:ascii="Times New Roman" w:hAnsi="Times New Roman" w:eastAsia="方正仿宋_GBK"/>
                <w:sz w:val="18"/>
                <w:szCs w:val="18"/>
              </w:rPr>
            </w:pPr>
            <w:r>
              <w:rPr>
                <w:rFonts w:hint="eastAsia" w:ascii="Times New Roman" w:hAnsi="Times New Roman" w:eastAsia="方正仿宋_GBK"/>
                <w:sz w:val="18"/>
                <w:szCs w:val="18"/>
              </w:rPr>
              <w:t>不包括经营性停车收费</w:t>
            </w:r>
          </w:p>
        </w:tc>
      </w:tr>
    </w:tbl>
    <w:p w14:paraId="16350E3E">
      <w:pPr>
        <w:rPr>
          <w:rFonts w:ascii="Times New Roman" w:hAnsi="Times New Roman" w:eastAsia="方正仿宋_GBK"/>
          <w:kern w:val="0"/>
          <w:sz w:val="18"/>
          <w:szCs w:val="18"/>
        </w:rPr>
      </w:pPr>
      <w:r>
        <w:rPr>
          <w:rFonts w:ascii="Times New Roman" w:hAnsi="Times New Roman" w:eastAsia="方正仿宋_GBK"/>
          <w:kern w:val="0"/>
          <w:sz w:val="18"/>
          <w:szCs w:val="18"/>
        </w:rPr>
        <w:t>注：1、加▲号的项目为涉企的行政事业性收费项目</w:t>
      </w:r>
      <w:r>
        <w:rPr>
          <w:rFonts w:ascii="Times New Roman" w:hAnsi="Times New Roman" w:eastAsia="方正仿宋_GBK"/>
          <w:color w:val="000000"/>
          <w:kern w:val="0"/>
          <w:sz w:val="18"/>
          <w:szCs w:val="18"/>
        </w:rPr>
        <w:t>；</w:t>
      </w:r>
    </w:p>
    <w:p w14:paraId="7F5CAC16">
      <w:pPr>
        <w:rPr>
          <w:rFonts w:ascii="Times New Roman" w:hAnsi="Times New Roman" w:eastAsia="方正仿宋_GBK"/>
          <w:sz w:val="32"/>
          <w:szCs w:val="32"/>
        </w:rPr>
      </w:pPr>
      <w:r>
        <w:rPr>
          <w:rFonts w:ascii="Times New Roman" w:hAnsi="Times New Roman" w:eastAsia="方正仿宋_GBK"/>
          <w:kern w:val="0"/>
          <w:sz w:val="18"/>
          <w:szCs w:val="18"/>
        </w:rPr>
        <w:t xml:space="preserve">    2、本目录公布的是截至20</w:t>
      </w:r>
      <w:r>
        <w:rPr>
          <w:rFonts w:hint="eastAsia" w:ascii="Times New Roman" w:hAnsi="Times New Roman" w:eastAsia="方正仿宋_GBK"/>
          <w:kern w:val="0"/>
          <w:sz w:val="18"/>
          <w:szCs w:val="18"/>
        </w:rPr>
        <w:t>23</w:t>
      </w:r>
      <w:r>
        <w:rPr>
          <w:rFonts w:ascii="Times New Roman" w:hAnsi="Times New Roman" w:eastAsia="方正仿宋_GBK"/>
          <w:kern w:val="0"/>
          <w:sz w:val="18"/>
          <w:szCs w:val="18"/>
        </w:rPr>
        <w:t>年</w:t>
      </w:r>
      <w:r>
        <w:rPr>
          <w:rFonts w:hint="eastAsia" w:ascii="Times New Roman" w:hAnsi="Times New Roman" w:eastAsia="方正仿宋_GBK"/>
          <w:kern w:val="0"/>
          <w:sz w:val="18"/>
          <w:szCs w:val="18"/>
        </w:rPr>
        <w:t>12</w:t>
      </w:r>
      <w:r>
        <w:rPr>
          <w:rFonts w:ascii="Times New Roman" w:hAnsi="Times New Roman" w:eastAsia="方正仿宋_GBK"/>
          <w:kern w:val="0"/>
          <w:sz w:val="18"/>
          <w:szCs w:val="18"/>
        </w:rPr>
        <w:t>月3</w:t>
      </w:r>
      <w:r>
        <w:rPr>
          <w:rFonts w:hint="eastAsia" w:ascii="Times New Roman" w:hAnsi="Times New Roman" w:eastAsia="方正仿宋_GBK"/>
          <w:kern w:val="0"/>
          <w:sz w:val="18"/>
          <w:szCs w:val="18"/>
        </w:rPr>
        <w:t>1</w:t>
      </w:r>
      <w:r>
        <w:rPr>
          <w:rFonts w:ascii="Times New Roman" w:hAnsi="Times New Roman" w:eastAsia="方正仿宋_GBK"/>
          <w:kern w:val="0"/>
          <w:sz w:val="18"/>
          <w:szCs w:val="18"/>
        </w:rPr>
        <w:t>日的行政事业性收费项目。</w:t>
      </w:r>
    </w:p>
    <w:sectPr>
      <w:footerReference r:id="rId3" w:type="default"/>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DDE96">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14:paraId="7C778887">
                <w:pPr>
                  <w:pStyle w:val="4"/>
                </w:pPr>
                <w:r>
                  <w:fldChar w:fldCharType="begin"/>
                </w:r>
                <w:r>
                  <w:instrText xml:space="preserve"> PAGE  \* MERGEFORMAT </w:instrText>
                </w:r>
                <w:r>
                  <w:fldChar w:fldCharType="separate"/>
                </w:r>
                <w:r>
                  <w:t>6</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NkZmMzOTU0Y2ZlZjMzMWNjODA4ZGQ4NjA4ODg5MWYifQ=="/>
  </w:docVars>
  <w:rsids>
    <w:rsidRoot w:val="0046375B"/>
    <w:rsid w:val="00031584"/>
    <w:rsid w:val="00070987"/>
    <w:rsid w:val="000910E4"/>
    <w:rsid w:val="000B0905"/>
    <w:rsid w:val="000C3DE8"/>
    <w:rsid w:val="000D1E88"/>
    <w:rsid w:val="000D540D"/>
    <w:rsid w:val="000F51C9"/>
    <w:rsid w:val="00101678"/>
    <w:rsid w:val="00111562"/>
    <w:rsid w:val="00125E15"/>
    <w:rsid w:val="001372F5"/>
    <w:rsid w:val="00140451"/>
    <w:rsid w:val="00157359"/>
    <w:rsid w:val="00166EFA"/>
    <w:rsid w:val="0017335C"/>
    <w:rsid w:val="00180D63"/>
    <w:rsid w:val="00195A9C"/>
    <w:rsid w:val="001A386D"/>
    <w:rsid w:val="001C667D"/>
    <w:rsid w:val="001C6ACB"/>
    <w:rsid w:val="001E634D"/>
    <w:rsid w:val="001E73FA"/>
    <w:rsid w:val="001F1A4D"/>
    <w:rsid w:val="001F2DCC"/>
    <w:rsid w:val="0020617E"/>
    <w:rsid w:val="00212F08"/>
    <w:rsid w:val="00232227"/>
    <w:rsid w:val="00243CC5"/>
    <w:rsid w:val="002959BE"/>
    <w:rsid w:val="002D6FC7"/>
    <w:rsid w:val="002E2741"/>
    <w:rsid w:val="002F45F0"/>
    <w:rsid w:val="002F5F1E"/>
    <w:rsid w:val="00311DFD"/>
    <w:rsid w:val="003368E8"/>
    <w:rsid w:val="00351052"/>
    <w:rsid w:val="00352191"/>
    <w:rsid w:val="00373780"/>
    <w:rsid w:val="00385597"/>
    <w:rsid w:val="003A189A"/>
    <w:rsid w:val="003C0041"/>
    <w:rsid w:val="003C5286"/>
    <w:rsid w:val="003F69CE"/>
    <w:rsid w:val="00422097"/>
    <w:rsid w:val="00434DFA"/>
    <w:rsid w:val="00442DEA"/>
    <w:rsid w:val="00443099"/>
    <w:rsid w:val="0044569C"/>
    <w:rsid w:val="00461D31"/>
    <w:rsid w:val="00462764"/>
    <w:rsid w:val="004627FD"/>
    <w:rsid w:val="0046375B"/>
    <w:rsid w:val="00463D2E"/>
    <w:rsid w:val="004716ED"/>
    <w:rsid w:val="00476C8D"/>
    <w:rsid w:val="004775E8"/>
    <w:rsid w:val="00482BFC"/>
    <w:rsid w:val="00493EF3"/>
    <w:rsid w:val="004B4128"/>
    <w:rsid w:val="004C3927"/>
    <w:rsid w:val="004D1623"/>
    <w:rsid w:val="004E0E69"/>
    <w:rsid w:val="00512FD1"/>
    <w:rsid w:val="00532D1C"/>
    <w:rsid w:val="00533733"/>
    <w:rsid w:val="00536013"/>
    <w:rsid w:val="005628C1"/>
    <w:rsid w:val="0056604D"/>
    <w:rsid w:val="00566D30"/>
    <w:rsid w:val="005D7725"/>
    <w:rsid w:val="005E5248"/>
    <w:rsid w:val="00616224"/>
    <w:rsid w:val="00617749"/>
    <w:rsid w:val="006241AF"/>
    <w:rsid w:val="00635B9F"/>
    <w:rsid w:val="00640542"/>
    <w:rsid w:val="006409A9"/>
    <w:rsid w:val="006468DC"/>
    <w:rsid w:val="00667ACA"/>
    <w:rsid w:val="00691A6F"/>
    <w:rsid w:val="006A45BE"/>
    <w:rsid w:val="006B017C"/>
    <w:rsid w:val="006C00FA"/>
    <w:rsid w:val="006C7027"/>
    <w:rsid w:val="006D4631"/>
    <w:rsid w:val="006F34BF"/>
    <w:rsid w:val="0071572D"/>
    <w:rsid w:val="00716129"/>
    <w:rsid w:val="0074113C"/>
    <w:rsid w:val="00743875"/>
    <w:rsid w:val="00774612"/>
    <w:rsid w:val="00794AC8"/>
    <w:rsid w:val="007A01A3"/>
    <w:rsid w:val="007C5A37"/>
    <w:rsid w:val="007D17FA"/>
    <w:rsid w:val="007F1D39"/>
    <w:rsid w:val="008040F8"/>
    <w:rsid w:val="00814F6B"/>
    <w:rsid w:val="0081767B"/>
    <w:rsid w:val="008264C1"/>
    <w:rsid w:val="00836981"/>
    <w:rsid w:val="00841BF1"/>
    <w:rsid w:val="00851D5B"/>
    <w:rsid w:val="008543A9"/>
    <w:rsid w:val="00855BE7"/>
    <w:rsid w:val="008563FA"/>
    <w:rsid w:val="00856F8B"/>
    <w:rsid w:val="00880970"/>
    <w:rsid w:val="008857D8"/>
    <w:rsid w:val="00893342"/>
    <w:rsid w:val="00893A21"/>
    <w:rsid w:val="008A0BAE"/>
    <w:rsid w:val="008E4442"/>
    <w:rsid w:val="008E5B5F"/>
    <w:rsid w:val="00927EBE"/>
    <w:rsid w:val="00933BCD"/>
    <w:rsid w:val="0098009A"/>
    <w:rsid w:val="009963ED"/>
    <w:rsid w:val="009A1EB4"/>
    <w:rsid w:val="009A5DF7"/>
    <w:rsid w:val="009B4090"/>
    <w:rsid w:val="009F1977"/>
    <w:rsid w:val="009F5A8B"/>
    <w:rsid w:val="009F5E41"/>
    <w:rsid w:val="00A6277F"/>
    <w:rsid w:val="00A64412"/>
    <w:rsid w:val="00A6747C"/>
    <w:rsid w:val="00A8200A"/>
    <w:rsid w:val="00AB3644"/>
    <w:rsid w:val="00AC7B66"/>
    <w:rsid w:val="00AE4158"/>
    <w:rsid w:val="00AF3CE8"/>
    <w:rsid w:val="00AF3EC5"/>
    <w:rsid w:val="00B0201E"/>
    <w:rsid w:val="00B02854"/>
    <w:rsid w:val="00B05D85"/>
    <w:rsid w:val="00B20DC0"/>
    <w:rsid w:val="00B439AC"/>
    <w:rsid w:val="00B52741"/>
    <w:rsid w:val="00B55D39"/>
    <w:rsid w:val="00B57839"/>
    <w:rsid w:val="00B624CC"/>
    <w:rsid w:val="00B767FF"/>
    <w:rsid w:val="00B81C22"/>
    <w:rsid w:val="00B91B6D"/>
    <w:rsid w:val="00B953A9"/>
    <w:rsid w:val="00BB767A"/>
    <w:rsid w:val="00BC10B5"/>
    <w:rsid w:val="00BF253E"/>
    <w:rsid w:val="00C902BE"/>
    <w:rsid w:val="00CB6FC0"/>
    <w:rsid w:val="00CC0868"/>
    <w:rsid w:val="00CC6A6D"/>
    <w:rsid w:val="00CD19D0"/>
    <w:rsid w:val="00CD4775"/>
    <w:rsid w:val="00CF0674"/>
    <w:rsid w:val="00D27BAE"/>
    <w:rsid w:val="00D55DBD"/>
    <w:rsid w:val="00D731C5"/>
    <w:rsid w:val="00D76F8C"/>
    <w:rsid w:val="00D97316"/>
    <w:rsid w:val="00DA41EB"/>
    <w:rsid w:val="00DB2203"/>
    <w:rsid w:val="00DC3122"/>
    <w:rsid w:val="00DC4D5E"/>
    <w:rsid w:val="00DD4875"/>
    <w:rsid w:val="00DD5478"/>
    <w:rsid w:val="00DE3016"/>
    <w:rsid w:val="00DF0055"/>
    <w:rsid w:val="00DF183F"/>
    <w:rsid w:val="00E07DDA"/>
    <w:rsid w:val="00E1208C"/>
    <w:rsid w:val="00E35E53"/>
    <w:rsid w:val="00E37AA6"/>
    <w:rsid w:val="00EC35F9"/>
    <w:rsid w:val="00EF357F"/>
    <w:rsid w:val="00EF701E"/>
    <w:rsid w:val="00F118B9"/>
    <w:rsid w:val="00F16DB3"/>
    <w:rsid w:val="00F42CA8"/>
    <w:rsid w:val="00F50601"/>
    <w:rsid w:val="00F609C9"/>
    <w:rsid w:val="00F71A77"/>
    <w:rsid w:val="00F761AA"/>
    <w:rsid w:val="00F7798F"/>
    <w:rsid w:val="00F82906"/>
    <w:rsid w:val="00F82EEE"/>
    <w:rsid w:val="00F85CAD"/>
    <w:rsid w:val="00FA2E49"/>
    <w:rsid w:val="00FA6875"/>
    <w:rsid w:val="00FB1ECA"/>
    <w:rsid w:val="00FB47A1"/>
    <w:rsid w:val="00FB5C66"/>
    <w:rsid w:val="00FC5116"/>
    <w:rsid w:val="00FE2D0B"/>
    <w:rsid w:val="00FF5C57"/>
    <w:rsid w:val="02156775"/>
    <w:rsid w:val="06E70758"/>
    <w:rsid w:val="096C305D"/>
    <w:rsid w:val="0AAE43F7"/>
    <w:rsid w:val="0B392270"/>
    <w:rsid w:val="11A6252C"/>
    <w:rsid w:val="120B30C4"/>
    <w:rsid w:val="13C323ED"/>
    <w:rsid w:val="14B262FD"/>
    <w:rsid w:val="16AC575F"/>
    <w:rsid w:val="173A1283"/>
    <w:rsid w:val="1E972B7F"/>
    <w:rsid w:val="1EE33C34"/>
    <w:rsid w:val="279D4603"/>
    <w:rsid w:val="38EB3BCB"/>
    <w:rsid w:val="3BB86992"/>
    <w:rsid w:val="3FC65830"/>
    <w:rsid w:val="466C53A2"/>
    <w:rsid w:val="485A1C9E"/>
    <w:rsid w:val="4C0D1A9E"/>
    <w:rsid w:val="50357794"/>
    <w:rsid w:val="54796104"/>
    <w:rsid w:val="58E10DF4"/>
    <w:rsid w:val="5AB95355"/>
    <w:rsid w:val="5E105E36"/>
    <w:rsid w:val="643352A0"/>
    <w:rsid w:val="67E53795"/>
    <w:rsid w:val="6B665F07"/>
    <w:rsid w:val="6E5765C0"/>
    <w:rsid w:val="710555CE"/>
    <w:rsid w:val="71F47C6A"/>
    <w:rsid w:val="73367218"/>
    <w:rsid w:val="7B5A71D0"/>
    <w:rsid w:val="7BEC5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32"/>
    <w:uiPriority w:val="0"/>
    <w:pPr>
      <w:ind w:left="100" w:leftChars="2500"/>
    </w:pPr>
    <w:rPr>
      <w:rFonts w:ascii="Times New Roman" w:hAnsi="Times New Roman"/>
      <w:szCs w:val="24"/>
    </w:rPr>
  </w:style>
  <w:style w:type="paragraph" w:styleId="3">
    <w:name w:val="Balloon Text"/>
    <w:basedOn w:val="1"/>
    <w:link w:val="23"/>
    <w:semiHidden/>
    <w:unhideWhenUsed/>
    <w:uiPriority w:val="99"/>
    <w:rPr>
      <w:sz w:val="18"/>
      <w:szCs w:val="18"/>
    </w:rPr>
  </w:style>
  <w:style w:type="paragraph" w:styleId="4">
    <w:name w:val="footer"/>
    <w:basedOn w:val="1"/>
    <w:link w:val="22"/>
    <w:unhideWhenUsed/>
    <w:qFormat/>
    <w:uiPriority w:val="99"/>
    <w:pPr>
      <w:tabs>
        <w:tab w:val="center" w:pos="4153"/>
        <w:tab w:val="right" w:pos="8306"/>
      </w:tabs>
      <w:snapToGrid w:val="0"/>
      <w:jc w:val="left"/>
    </w:pPr>
    <w:rPr>
      <w:sz w:val="18"/>
    </w:rPr>
  </w:style>
  <w:style w:type="paragraph" w:styleId="5">
    <w:name w:val="header"/>
    <w:basedOn w:val="1"/>
    <w:link w:val="25"/>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spacing w:beforeAutospacing="1" w:afterAutospacing="1"/>
      <w:jc w:val="left"/>
    </w:pPr>
    <w:rPr>
      <w:rFonts w:asciiTheme="minorHAnsi" w:hAnsiTheme="minorHAnsi" w:eastAsiaTheme="minorEastAsia"/>
      <w:kern w:val="0"/>
      <w:sz w:val="24"/>
      <w:szCs w:val="22"/>
    </w:rPr>
  </w:style>
  <w:style w:type="paragraph" w:styleId="9">
    <w:name w:val="List Paragraph"/>
    <w:basedOn w:val="1"/>
    <w:qFormat/>
    <w:uiPriority w:val="99"/>
    <w:pPr>
      <w:ind w:firstLine="420" w:firstLineChars="200"/>
    </w:pPr>
  </w:style>
  <w:style w:type="character" w:customStyle="1" w:styleId="10">
    <w:name w:val="10"/>
    <w:basedOn w:val="8"/>
    <w:qFormat/>
    <w:uiPriority w:val="0"/>
    <w:rPr>
      <w:rFonts w:hint="default" w:ascii="Times New Roman" w:hAnsi="Times New Roman" w:cs="Times New Roman"/>
    </w:rPr>
  </w:style>
  <w:style w:type="character" w:customStyle="1" w:styleId="11">
    <w:name w:val="15"/>
    <w:basedOn w:val="8"/>
    <w:qFormat/>
    <w:uiPriority w:val="0"/>
    <w:rPr>
      <w:rFonts w:hint="eastAsia" w:ascii="宋体" w:hAnsi="宋体" w:eastAsia="宋体"/>
      <w:color w:val="000000"/>
      <w:sz w:val="18"/>
      <w:szCs w:val="18"/>
    </w:rPr>
  </w:style>
  <w:style w:type="character" w:customStyle="1" w:styleId="12">
    <w:name w:val="16"/>
    <w:basedOn w:val="8"/>
    <w:qFormat/>
    <w:uiPriority w:val="0"/>
    <w:rPr>
      <w:rFonts w:hint="eastAsia" w:ascii="宋体" w:hAnsi="宋体" w:eastAsia="宋体"/>
      <w:color w:val="000000"/>
      <w:sz w:val="18"/>
      <w:szCs w:val="18"/>
    </w:rPr>
  </w:style>
  <w:style w:type="character" w:customStyle="1" w:styleId="13">
    <w:name w:val="17"/>
    <w:basedOn w:val="8"/>
    <w:qFormat/>
    <w:uiPriority w:val="0"/>
    <w:rPr>
      <w:rFonts w:hint="eastAsia" w:ascii="宋体" w:hAnsi="宋体" w:eastAsia="宋体"/>
      <w:color w:val="000000"/>
      <w:sz w:val="18"/>
      <w:szCs w:val="18"/>
    </w:rPr>
  </w:style>
  <w:style w:type="character" w:customStyle="1" w:styleId="14">
    <w:name w:val="18"/>
    <w:basedOn w:val="8"/>
    <w:qFormat/>
    <w:uiPriority w:val="0"/>
    <w:rPr>
      <w:rFonts w:hint="eastAsia" w:ascii="宋体" w:hAnsi="宋体" w:eastAsia="宋体"/>
      <w:color w:val="000000"/>
      <w:sz w:val="18"/>
      <w:szCs w:val="18"/>
    </w:rPr>
  </w:style>
  <w:style w:type="character" w:customStyle="1" w:styleId="15">
    <w:name w:val="19"/>
    <w:basedOn w:val="8"/>
    <w:qFormat/>
    <w:uiPriority w:val="0"/>
    <w:rPr>
      <w:rFonts w:hint="default" w:ascii="Times New Roman" w:hAnsi="Times New Roman" w:cs="Times New Roman"/>
      <w:color w:val="000000"/>
      <w:sz w:val="18"/>
      <w:szCs w:val="18"/>
    </w:rPr>
  </w:style>
  <w:style w:type="character" w:customStyle="1" w:styleId="16">
    <w:name w:val="20"/>
    <w:basedOn w:val="8"/>
    <w:qFormat/>
    <w:uiPriority w:val="0"/>
    <w:rPr>
      <w:rFonts w:hint="default" w:ascii="Times New Roman" w:hAnsi="Times New Roman" w:cs="Times New Roman"/>
      <w:color w:val="000000"/>
      <w:sz w:val="18"/>
      <w:szCs w:val="18"/>
    </w:rPr>
  </w:style>
  <w:style w:type="character" w:customStyle="1" w:styleId="17">
    <w:name w:val="font61"/>
    <w:basedOn w:val="8"/>
    <w:qFormat/>
    <w:uiPriority w:val="0"/>
    <w:rPr>
      <w:rFonts w:hint="eastAsia" w:ascii="宋体" w:hAnsi="宋体" w:eastAsia="宋体" w:cs="宋体"/>
      <w:color w:val="000000"/>
      <w:sz w:val="18"/>
      <w:szCs w:val="18"/>
      <w:u w:val="none"/>
    </w:rPr>
  </w:style>
  <w:style w:type="character" w:customStyle="1" w:styleId="18">
    <w:name w:val="font81"/>
    <w:basedOn w:val="8"/>
    <w:qFormat/>
    <w:uiPriority w:val="0"/>
    <w:rPr>
      <w:rFonts w:hint="default" w:ascii="Times New Roman" w:hAnsi="Times New Roman" w:cs="Times New Roman"/>
      <w:color w:val="000000"/>
      <w:sz w:val="18"/>
      <w:szCs w:val="18"/>
      <w:u w:val="none"/>
    </w:rPr>
  </w:style>
  <w:style w:type="character" w:customStyle="1" w:styleId="19">
    <w:name w:val="font71"/>
    <w:basedOn w:val="8"/>
    <w:uiPriority w:val="0"/>
    <w:rPr>
      <w:rFonts w:hint="eastAsia" w:ascii="宋体" w:hAnsi="宋体" w:eastAsia="宋体" w:cs="宋体"/>
      <w:color w:val="000000"/>
      <w:sz w:val="18"/>
      <w:szCs w:val="18"/>
      <w:u w:val="none"/>
    </w:rPr>
  </w:style>
  <w:style w:type="character" w:customStyle="1" w:styleId="20">
    <w:name w:val="font11"/>
    <w:basedOn w:val="8"/>
    <w:qFormat/>
    <w:uiPriority w:val="0"/>
    <w:rPr>
      <w:rFonts w:hint="eastAsia" w:ascii="宋体" w:hAnsi="宋体" w:eastAsia="宋体" w:cs="宋体"/>
      <w:b/>
      <w:color w:val="000000"/>
      <w:sz w:val="20"/>
      <w:szCs w:val="20"/>
      <w:u w:val="none"/>
    </w:rPr>
  </w:style>
  <w:style w:type="character" w:customStyle="1" w:styleId="21">
    <w:name w:val="font41"/>
    <w:basedOn w:val="8"/>
    <w:uiPriority w:val="0"/>
    <w:rPr>
      <w:rFonts w:hint="eastAsia" w:ascii="宋体" w:hAnsi="宋体" w:eastAsia="宋体" w:cs="宋体"/>
      <w:b/>
      <w:color w:val="000000"/>
      <w:sz w:val="20"/>
      <w:szCs w:val="20"/>
      <w:u w:val="none"/>
    </w:rPr>
  </w:style>
  <w:style w:type="character" w:customStyle="1" w:styleId="22">
    <w:name w:val="页脚 Char1"/>
    <w:basedOn w:val="8"/>
    <w:link w:val="4"/>
    <w:uiPriority w:val="99"/>
    <w:rPr>
      <w:rFonts w:cs="Times New Roman"/>
      <w:kern w:val="2"/>
      <w:sz w:val="18"/>
      <w:szCs w:val="21"/>
    </w:rPr>
  </w:style>
  <w:style w:type="character" w:customStyle="1" w:styleId="23">
    <w:name w:val="批注框文本 Char"/>
    <w:basedOn w:val="8"/>
    <w:link w:val="3"/>
    <w:semiHidden/>
    <w:uiPriority w:val="99"/>
    <w:rPr>
      <w:rFonts w:cs="Times New Roman"/>
      <w:kern w:val="2"/>
      <w:sz w:val="18"/>
      <w:szCs w:val="18"/>
    </w:rPr>
  </w:style>
  <w:style w:type="paragraph" w:customStyle="1" w:styleId="24">
    <w:name w:val="红线"/>
    <w:basedOn w:val="1"/>
    <w:uiPriority w:val="0"/>
    <w:pPr>
      <w:spacing w:line="160" w:lineRule="exact"/>
    </w:pPr>
    <w:rPr>
      <w:rFonts w:ascii="仿宋_GB2312" w:hAnsi="Times New Roman" w:eastAsia="仿宋_GB2312"/>
      <w:sz w:val="32"/>
      <w:szCs w:val="20"/>
    </w:rPr>
  </w:style>
  <w:style w:type="character" w:customStyle="1" w:styleId="25">
    <w:name w:val="页眉 Char"/>
    <w:link w:val="5"/>
    <w:uiPriority w:val="99"/>
    <w:rPr>
      <w:rFonts w:cs="Times New Roman"/>
      <w:kern w:val="2"/>
      <w:sz w:val="18"/>
      <w:szCs w:val="21"/>
    </w:rPr>
  </w:style>
  <w:style w:type="character" w:customStyle="1" w:styleId="26">
    <w:name w:val="页脚 Char"/>
    <w:uiPriority w:val="99"/>
    <w:rPr>
      <w:kern w:val="2"/>
      <w:sz w:val="18"/>
      <w:szCs w:val="18"/>
    </w:rPr>
  </w:style>
  <w:style w:type="paragraph" w:customStyle="1" w:styleId="27">
    <w:name w:val="抄送机关"/>
    <w:basedOn w:val="1"/>
    <w:uiPriority w:val="0"/>
    <w:pPr>
      <w:ind w:firstLine="320"/>
    </w:pPr>
    <w:rPr>
      <w:rFonts w:ascii="Times New Roman" w:hAnsi="Times New Roman" w:eastAsia="仿宋_GB2312"/>
      <w:sz w:val="32"/>
      <w:szCs w:val="20"/>
    </w:rPr>
  </w:style>
  <w:style w:type="paragraph" w:customStyle="1" w:styleId="28">
    <w:name w:val="印发机关"/>
    <w:basedOn w:val="1"/>
    <w:uiPriority w:val="0"/>
    <w:pPr>
      <w:ind w:firstLine="320"/>
    </w:pPr>
    <w:rPr>
      <w:rFonts w:ascii="Times New Roman" w:hAnsi="Times New Roman" w:eastAsia="仿宋_GB2312"/>
      <w:sz w:val="32"/>
      <w:szCs w:val="20"/>
    </w:rPr>
  </w:style>
  <w:style w:type="paragraph" w:customStyle="1" w:styleId="29">
    <w:name w:val="印发时间"/>
    <w:basedOn w:val="1"/>
    <w:uiPriority w:val="0"/>
    <w:pPr>
      <w:jc w:val="right"/>
    </w:pPr>
    <w:rPr>
      <w:rFonts w:ascii="Times New Roman" w:hAnsi="Times New Roman" w:eastAsia="仿宋_GB2312"/>
      <w:sz w:val="32"/>
      <w:szCs w:val="20"/>
    </w:rPr>
  </w:style>
  <w:style w:type="paragraph" w:customStyle="1" w:styleId="30">
    <w:name w:val="印发份数"/>
    <w:basedOn w:val="1"/>
    <w:uiPriority w:val="0"/>
    <w:pPr>
      <w:jc w:val="right"/>
    </w:pPr>
    <w:rPr>
      <w:rFonts w:ascii="仿宋_GB2312" w:hAnsi="Times New Roman" w:eastAsia="仿宋_GB2312"/>
      <w:sz w:val="32"/>
      <w:szCs w:val="20"/>
    </w:rPr>
  </w:style>
  <w:style w:type="character" w:customStyle="1" w:styleId="31">
    <w:name w:val="日期 字符"/>
    <w:basedOn w:val="8"/>
    <w:semiHidden/>
    <w:uiPriority w:val="99"/>
    <w:rPr>
      <w:rFonts w:cs="Times New Roman"/>
      <w:kern w:val="2"/>
      <w:sz w:val="21"/>
      <w:szCs w:val="21"/>
    </w:rPr>
  </w:style>
  <w:style w:type="character" w:customStyle="1" w:styleId="32">
    <w:name w:val="日期 Char"/>
    <w:link w:val="2"/>
    <w:uiPriority w:val="0"/>
    <w:rPr>
      <w:rFonts w:ascii="Times New Roman" w:hAnsi="Times New Roman" w:cs="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077497-FC87-4BD5-AD31-36992C66E9B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3246</Words>
  <Characters>4115</Characters>
  <Lines>32</Lines>
  <Paragraphs>9</Paragraphs>
  <TotalTime>551</TotalTime>
  <ScaleCrop>false</ScaleCrop>
  <LinksUpToDate>false</LinksUpToDate>
  <CharactersWithSpaces>4161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2019-07-01T03:58:00Z</dcterms:created>
  <dc:creator>NTKO</dc:creator>
  <cp:lastModifiedBy>珊子</cp:lastModifiedBy>
  <cp:lastPrinted>2023-05-17T00:41:00Z</cp:lastPrinted>
  <dcterms:modified xsi:type="dcterms:W3CDTF">2024-10-21T06:20:00Z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F56BF01B3C904BC2BFA1DF1123F54D02_12</vt:lpwstr>
  </property>
</Properties>
</file>