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79F8" w:rsidRDefault="000779F8">
      <w:pPr>
        <w:adjustRightInd w:val="0"/>
        <w:snapToGrid w:val="0"/>
        <w:ind w:firstLine="680"/>
      </w:pPr>
    </w:p>
    <w:p w:rsidR="000779F8" w:rsidRDefault="000779F8">
      <w:pPr>
        <w:adjustRightInd w:val="0"/>
        <w:snapToGrid w:val="0"/>
        <w:ind w:firstLineChars="50" w:firstLine="170"/>
        <w:jc w:val="center"/>
        <w:rPr>
          <w:szCs w:val="32"/>
        </w:rPr>
      </w:pPr>
    </w:p>
    <w:p w:rsidR="000779F8" w:rsidRDefault="000779F8">
      <w:pPr>
        <w:adjustRightInd w:val="0"/>
        <w:snapToGrid w:val="0"/>
        <w:ind w:firstLine="680"/>
        <w:rPr>
          <w:szCs w:val="32"/>
        </w:rPr>
      </w:pPr>
    </w:p>
    <w:p w:rsidR="000779F8" w:rsidRDefault="000779F8">
      <w:pPr>
        <w:adjustRightInd w:val="0"/>
        <w:snapToGrid w:val="0"/>
        <w:ind w:firstLine="680"/>
        <w:rPr>
          <w:szCs w:val="32"/>
        </w:rPr>
      </w:pPr>
    </w:p>
    <w:p w:rsidR="000779F8" w:rsidRDefault="000779F8">
      <w:pPr>
        <w:adjustRightInd w:val="0"/>
        <w:snapToGrid w:val="0"/>
        <w:ind w:firstLineChars="0" w:firstLine="0"/>
        <w:rPr>
          <w:rFonts w:eastAsia="方正仿宋_GBK"/>
          <w:sz w:val="32"/>
          <w:szCs w:val="32"/>
        </w:rPr>
      </w:pPr>
    </w:p>
    <w:p w:rsidR="000779F8" w:rsidRDefault="000779F8">
      <w:pPr>
        <w:adjustRightInd w:val="0"/>
        <w:snapToGrid w:val="0"/>
        <w:ind w:firstLineChars="0" w:firstLine="0"/>
        <w:rPr>
          <w:rFonts w:eastAsia="方正仿宋_GBK"/>
          <w:sz w:val="32"/>
          <w:szCs w:val="32"/>
        </w:rPr>
      </w:pPr>
    </w:p>
    <w:p w:rsidR="000779F8" w:rsidRDefault="00000000">
      <w:pPr>
        <w:adjustRightInd w:val="0"/>
        <w:snapToGrid w:val="0"/>
        <w:ind w:firstLineChars="50" w:firstLine="160"/>
        <w:jc w:val="center"/>
        <w:rPr>
          <w:rFonts w:eastAsia="方正仿宋_GBK"/>
          <w:sz w:val="32"/>
          <w:szCs w:val="32"/>
        </w:rPr>
      </w:pPr>
      <w:r>
        <w:rPr>
          <w:rFonts w:eastAsia="方正仿宋_GBK" w:hint="eastAsia"/>
          <w:sz w:val="32"/>
          <w:szCs w:val="32"/>
        </w:rPr>
        <w:t xml:space="preserve"> </w:t>
      </w:r>
      <w:proofErr w:type="gramStart"/>
      <w:r>
        <w:rPr>
          <w:rFonts w:eastAsia="方正仿宋_GBK"/>
          <w:sz w:val="32"/>
          <w:szCs w:val="32"/>
        </w:rPr>
        <w:t>玄政办</w:t>
      </w:r>
      <w:proofErr w:type="gramEnd"/>
      <w:r>
        <w:rPr>
          <w:rFonts w:eastAsia="方正仿宋_GBK"/>
          <w:sz w:val="32"/>
          <w:szCs w:val="32"/>
        </w:rPr>
        <w:t>〔</w:t>
      </w:r>
      <w:r>
        <w:rPr>
          <w:rFonts w:eastAsia="方正仿宋_GBK"/>
          <w:sz w:val="32"/>
          <w:szCs w:val="32"/>
        </w:rPr>
        <w:t>202</w:t>
      </w:r>
      <w:r>
        <w:rPr>
          <w:rFonts w:eastAsia="方正仿宋_GBK" w:hint="eastAsia"/>
          <w:sz w:val="32"/>
          <w:szCs w:val="32"/>
        </w:rPr>
        <w:t>2</w:t>
      </w:r>
      <w:r>
        <w:rPr>
          <w:rFonts w:eastAsia="方正仿宋_GBK"/>
          <w:sz w:val="32"/>
          <w:szCs w:val="32"/>
        </w:rPr>
        <w:t>〕</w:t>
      </w:r>
      <w:r>
        <w:rPr>
          <w:rFonts w:eastAsia="方正仿宋_GBK"/>
          <w:sz w:val="32"/>
          <w:szCs w:val="32"/>
        </w:rPr>
        <w:t>30</w:t>
      </w:r>
      <w:r>
        <w:rPr>
          <w:rFonts w:eastAsia="方正仿宋_GBK"/>
          <w:sz w:val="32"/>
          <w:szCs w:val="32"/>
        </w:rPr>
        <w:t>号</w:t>
      </w:r>
    </w:p>
    <w:p w:rsidR="000779F8" w:rsidRDefault="000779F8">
      <w:pPr>
        <w:adjustRightInd w:val="0"/>
        <w:snapToGrid w:val="0"/>
        <w:ind w:firstLine="680"/>
      </w:pPr>
    </w:p>
    <w:p w:rsidR="000779F8" w:rsidRDefault="000779F8">
      <w:pPr>
        <w:adjustRightInd w:val="0"/>
        <w:snapToGrid w:val="0"/>
        <w:ind w:firstLine="680"/>
      </w:pPr>
    </w:p>
    <w:p w:rsidR="000779F8" w:rsidRDefault="00000000">
      <w:pPr>
        <w:ind w:firstLineChars="0" w:firstLine="0"/>
        <w:jc w:val="center"/>
        <w:rPr>
          <w:rFonts w:eastAsia="方正小标宋_GBK"/>
          <w:spacing w:val="-20"/>
          <w:sz w:val="44"/>
          <w:szCs w:val="44"/>
        </w:rPr>
      </w:pPr>
      <w:r>
        <w:rPr>
          <w:rFonts w:eastAsia="方正小标宋_GBK"/>
          <w:spacing w:val="-20"/>
          <w:sz w:val="44"/>
          <w:szCs w:val="44"/>
        </w:rPr>
        <w:t>关于印发</w:t>
      </w:r>
      <w:proofErr w:type="gramStart"/>
      <w:r>
        <w:rPr>
          <w:rFonts w:eastAsia="方正小标宋_GBK"/>
          <w:spacing w:val="-20"/>
          <w:sz w:val="44"/>
          <w:szCs w:val="44"/>
        </w:rPr>
        <w:t>《</w:t>
      </w:r>
      <w:proofErr w:type="gramEnd"/>
      <w:r>
        <w:rPr>
          <w:rFonts w:eastAsia="方正小标宋_GBK" w:hint="eastAsia"/>
          <w:spacing w:val="-20"/>
          <w:sz w:val="44"/>
          <w:szCs w:val="44"/>
        </w:rPr>
        <w:t>南京市玄武区“十四五”知识产权</w:t>
      </w:r>
    </w:p>
    <w:p w:rsidR="000779F8" w:rsidRDefault="00000000">
      <w:pPr>
        <w:ind w:firstLineChars="0" w:firstLine="0"/>
        <w:jc w:val="center"/>
        <w:rPr>
          <w:rFonts w:eastAsia="方正小标宋_GBK"/>
          <w:spacing w:val="-20"/>
          <w:sz w:val="44"/>
          <w:szCs w:val="44"/>
        </w:rPr>
      </w:pPr>
      <w:r>
        <w:rPr>
          <w:rFonts w:eastAsia="方正小标宋_GBK" w:hint="eastAsia"/>
          <w:spacing w:val="-20"/>
          <w:sz w:val="44"/>
          <w:szCs w:val="44"/>
        </w:rPr>
        <w:t>发展规划</w:t>
      </w:r>
      <w:proofErr w:type="gramStart"/>
      <w:r>
        <w:rPr>
          <w:rFonts w:eastAsia="方正小标宋_GBK"/>
          <w:spacing w:val="-20"/>
          <w:sz w:val="44"/>
          <w:szCs w:val="44"/>
        </w:rPr>
        <w:t>》</w:t>
      </w:r>
      <w:proofErr w:type="gramEnd"/>
      <w:r>
        <w:rPr>
          <w:rFonts w:eastAsia="方正小标宋_GBK"/>
          <w:spacing w:val="-20"/>
          <w:sz w:val="44"/>
          <w:szCs w:val="44"/>
        </w:rPr>
        <w:t>的通知</w:t>
      </w:r>
    </w:p>
    <w:p w:rsidR="000779F8" w:rsidRDefault="000779F8">
      <w:pPr>
        <w:ind w:firstLine="680"/>
        <w:rPr>
          <w:rFonts w:eastAsia="方正仿宋_GBK"/>
          <w:szCs w:val="32"/>
        </w:rPr>
      </w:pPr>
    </w:p>
    <w:p w:rsidR="000779F8" w:rsidRDefault="00000000">
      <w:pPr>
        <w:ind w:firstLineChars="0" w:firstLine="0"/>
        <w:rPr>
          <w:rFonts w:eastAsia="方正仿宋_GBK"/>
          <w:sz w:val="32"/>
          <w:szCs w:val="32"/>
        </w:rPr>
      </w:pPr>
      <w:r>
        <w:rPr>
          <w:rFonts w:eastAsia="方正仿宋_GBK"/>
          <w:sz w:val="32"/>
          <w:szCs w:val="32"/>
        </w:rPr>
        <w:t>各街道办事处，各委办局，各直属单位：</w:t>
      </w:r>
    </w:p>
    <w:p w:rsidR="000779F8" w:rsidRDefault="00000000">
      <w:pPr>
        <w:ind w:firstLine="640"/>
        <w:jc w:val="left"/>
        <w:rPr>
          <w:rFonts w:eastAsia="方正仿宋_GBK"/>
          <w:sz w:val="32"/>
          <w:szCs w:val="32"/>
        </w:rPr>
      </w:pPr>
      <w:r>
        <w:rPr>
          <w:rFonts w:eastAsia="方正仿宋_GBK"/>
          <w:kern w:val="0"/>
          <w:sz w:val="32"/>
          <w:szCs w:val="32"/>
        </w:rPr>
        <w:t>《</w:t>
      </w:r>
      <w:r>
        <w:rPr>
          <w:rFonts w:eastAsia="方正仿宋_GBK" w:hint="eastAsia"/>
          <w:kern w:val="0"/>
          <w:sz w:val="32"/>
          <w:szCs w:val="32"/>
        </w:rPr>
        <w:t>南京市玄武区“十四五”知识产权发展规划</w:t>
      </w:r>
      <w:r>
        <w:rPr>
          <w:rFonts w:eastAsia="方正仿宋_GBK"/>
          <w:kern w:val="0"/>
          <w:sz w:val="32"/>
          <w:szCs w:val="32"/>
        </w:rPr>
        <w:t>》</w:t>
      </w:r>
      <w:r>
        <w:rPr>
          <w:rFonts w:eastAsia="方正仿宋_GBK"/>
          <w:sz w:val="32"/>
          <w:szCs w:val="32"/>
        </w:rPr>
        <w:t>已经区政府同意，现印发给你们，请认真组织实施。</w:t>
      </w:r>
    </w:p>
    <w:p w:rsidR="000779F8" w:rsidRDefault="000779F8">
      <w:pPr>
        <w:ind w:firstLine="640"/>
        <w:rPr>
          <w:rFonts w:eastAsia="方正仿宋_GBK"/>
          <w:sz w:val="32"/>
          <w:szCs w:val="32"/>
        </w:rPr>
      </w:pPr>
    </w:p>
    <w:p w:rsidR="000779F8" w:rsidRDefault="000779F8">
      <w:pPr>
        <w:ind w:firstLine="640"/>
        <w:rPr>
          <w:rFonts w:eastAsia="方正仿宋_GBK"/>
          <w:sz w:val="32"/>
          <w:szCs w:val="32"/>
        </w:rPr>
      </w:pPr>
    </w:p>
    <w:p w:rsidR="000779F8" w:rsidRDefault="000779F8">
      <w:pPr>
        <w:ind w:firstLineChars="0" w:firstLine="0"/>
        <w:rPr>
          <w:rFonts w:eastAsia="方正仿宋_GBK"/>
          <w:sz w:val="32"/>
          <w:szCs w:val="32"/>
        </w:rPr>
      </w:pPr>
    </w:p>
    <w:p w:rsidR="000779F8" w:rsidRDefault="00000000">
      <w:pPr>
        <w:ind w:firstLineChars="1400" w:firstLine="4480"/>
        <w:rPr>
          <w:rFonts w:eastAsia="方正仿宋_GBK"/>
          <w:bCs/>
          <w:sz w:val="32"/>
          <w:szCs w:val="32"/>
        </w:rPr>
      </w:pPr>
      <w:r>
        <w:rPr>
          <w:rFonts w:eastAsia="方正仿宋_GBK"/>
          <w:bCs/>
          <w:sz w:val="32"/>
          <w:szCs w:val="32"/>
        </w:rPr>
        <w:t xml:space="preserve"> </w:t>
      </w:r>
      <w:r>
        <w:rPr>
          <w:rFonts w:eastAsia="方正仿宋_GBK"/>
          <w:bCs/>
          <w:sz w:val="32"/>
          <w:szCs w:val="32"/>
        </w:rPr>
        <w:t>南京市玄武区人民政府办公室</w:t>
      </w:r>
      <w:r>
        <w:rPr>
          <w:rFonts w:eastAsia="方正仿宋_GBK"/>
          <w:bCs/>
          <w:sz w:val="32"/>
          <w:szCs w:val="32"/>
        </w:rPr>
        <w:t xml:space="preserve">                   </w:t>
      </w:r>
    </w:p>
    <w:p w:rsidR="000779F8" w:rsidRDefault="00000000">
      <w:pPr>
        <w:ind w:firstLine="640"/>
        <w:rPr>
          <w:rFonts w:eastAsia="方正仿宋_GBK"/>
          <w:kern w:val="0"/>
          <w:sz w:val="32"/>
          <w:szCs w:val="32"/>
        </w:rPr>
      </w:pPr>
      <w:r>
        <w:rPr>
          <w:rFonts w:eastAsia="方正仿宋_GBK"/>
          <w:bCs/>
          <w:sz w:val="32"/>
          <w:szCs w:val="32"/>
        </w:rPr>
        <w:t xml:space="preserve">                               </w:t>
      </w:r>
      <w:r>
        <w:rPr>
          <w:rFonts w:eastAsia="方正仿宋_GBK"/>
          <w:kern w:val="0"/>
          <w:sz w:val="32"/>
          <w:szCs w:val="32"/>
        </w:rPr>
        <w:t>202</w:t>
      </w:r>
      <w:r>
        <w:rPr>
          <w:rFonts w:eastAsia="方正仿宋_GBK" w:hint="eastAsia"/>
          <w:kern w:val="0"/>
          <w:sz w:val="32"/>
          <w:szCs w:val="32"/>
        </w:rPr>
        <w:t>2</w:t>
      </w:r>
      <w:r>
        <w:rPr>
          <w:rFonts w:eastAsia="方正仿宋_GBK"/>
          <w:kern w:val="0"/>
          <w:sz w:val="32"/>
          <w:szCs w:val="32"/>
        </w:rPr>
        <w:t>年</w:t>
      </w:r>
      <w:r>
        <w:rPr>
          <w:rFonts w:eastAsia="方正仿宋_GBK" w:hint="eastAsia"/>
          <w:kern w:val="0"/>
          <w:sz w:val="32"/>
          <w:szCs w:val="32"/>
        </w:rPr>
        <w:t>6</w:t>
      </w:r>
      <w:r>
        <w:rPr>
          <w:rFonts w:eastAsia="方正仿宋_GBK"/>
          <w:kern w:val="0"/>
          <w:sz w:val="32"/>
          <w:szCs w:val="32"/>
        </w:rPr>
        <w:t>月</w:t>
      </w:r>
      <w:r>
        <w:rPr>
          <w:rFonts w:eastAsia="方正仿宋_GBK"/>
          <w:kern w:val="0"/>
          <w:sz w:val="32"/>
          <w:szCs w:val="32"/>
        </w:rPr>
        <w:t>16</w:t>
      </w:r>
      <w:r>
        <w:rPr>
          <w:rFonts w:eastAsia="方正仿宋_GBK"/>
          <w:kern w:val="0"/>
          <w:sz w:val="32"/>
          <w:szCs w:val="32"/>
        </w:rPr>
        <w:t>日</w:t>
      </w:r>
    </w:p>
    <w:p w:rsidR="000779F8" w:rsidRDefault="000779F8">
      <w:pPr>
        <w:ind w:firstLineChars="0" w:firstLine="0"/>
        <w:rPr>
          <w:rFonts w:eastAsia="方正小标宋_GBK"/>
          <w:sz w:val="36"/>
          <w:szCs w:val="36"/>
        </w:rPr>
      </w:pPr>
    </w:p>
    <w:p w:rsidR="000779F8" w:rsidRDefault="000779F8">
      <w:pPr>
        <w:ind w:firstLineChars="0" w:firstLine="0"/>
        <w:rPr>
          <w:rFonts w:eastAsia="方正小标宋_GBK"/>
          <w:sz w:val="36"/>
          <w:szCs w:val="36"/>
        </w:rPr>
      </w:pPr>
    </w:p>
    <w:p w:rsidR="000779F8" w:rsidRDefault="000779F8">
      <w:pPr>
        <w:autoSpaceDE w:val="0"/>
        <w:autoSpaceDN w:val="0"/>
        <w:adjustRightInd w:val="0"/>
        <w:ind w:firstLineChars="0" w:firstLine="0"/>
        <w:jc w:val="center"/>
        <w:rPr>
          <w:rFonts w:ascii="方正小标宋_GBK" w:eastAsia="方正小标宋_GBK" w:hAnsi="方正小标宋_GBK" w:cs="方正小标宋_GBK" w:hint="eastAsia"/>
          <w:kern w:val="0"/>
          <w:sz w:val="44"/>
          <w:szCs w:val="44"/>
        </w:rPr>
      </w:pPr>
    </w:p>
    <w:p w:rsidR="000779F8" w:rsidRDefault="00000000">
      <w:pPr>
        <w:autoSpaceDE w:val="0"/>
        <w:autoSpaceDN w:val="0"/>
        <w:adjustRightInd w:val="0"/>
        <w:ind w:firstLineChars="0" w:firstLine="0"/>
        <w:jc w:val="center"/>
        <w:rPr>
          <w:rFonts w:ascii="方正小标宋_GBK" w:eastAsia="方正小标宋_GBK" w:hAnsi="方正小标宋_GBK" w:cs="方正小标宋_GBK" w:hint="eastAsia"/>
          <w:bCs/>
          <w:kern w:val="0"/>
          <w:sz w:val="44"/>
          <w:szCs w:val="44"/>
          <w:lang w:val="zh-CN"/>
        </w:rPr>
      </w:pPr>
      <w:r>
        <w:rPr>
          <w:rFonts w:ascii="方正小标宋_GBK" w:eastAsia="方正小标宋_GBK" w:hAnsi="方正小标宋_GBK" w:cs="方正小标宋_GBK" w:hint="eastAsia"/>
          <w:kern w:val="0"/>
          <w:sz w:val="44"/>
          <w:szCs w:val="44"/>
        </w:rPr>
        <w:t>南京市玄武区“十四五”知识产权发展规划</w:t>
      </w:r>
    </w:p>
    <w:p w:rsidR="000779F8" w:rsidRDefault="000779F8">
      <w:pPr>
        <w:autoSpaceDE w:val="0"/>
        <w:autoSpaceDN w:val="0"/>
        <w:adjustRightInd w:val="0"/>
        <w:ind w:firstLine="640"/>
        <w:rPr>
          <w:rFonts w:eastAsia="方正仿宋_GBK"/>
          <w:kern w:val="0"/>
          <w:sz w:val="32"/>
          <w:szCs w:val="32"/>
        </w:rPr>
      </w:pPr>
    </w:p>
    <w:p w:rsidR="000779F8" w:rsidRDefault="00000000">
      <w:pPr>
        <w:autoSpaceDE w:val="0"/>
        <w:autoSpaceDN w:val="0"/>
        <w:adjustRightInd w:val="0"/>
        <w:ind w:firstLine="640"/>
        <w:rPr>
          <w:rFonts w:eastAsia="方正仿宋_GBK"/>
          <w:kern w:val="0"/>
          <w:sz w:val="32"/>
          <w:szCs w:val="32"/>
        </w:rPr>
      </w:pPr>
      <w:r>
        <w:rPr>
          <w:rFonts w:eastAsia="方正仿宋_GBK" w:hint="eastAsia"/>
          <w:kern w:val="0"/>
          <w:sz w:val="32"/>
          <w:szCs w:val="32"/>
        </w:rPr>
        <w:t>“</w:t>
      </w:r>
      <w:r>
        <w:rPr>
          <w:rFonts w:eastAsia="方正仿宋_GBK"/>
          <w:kern w:val="0"/>
          <w:sz w:val="32"/>
          <w:szCs w:val="32"/>
        </w:rPr>
        <w:t>十四五</w:t>
      </w:r>
      <w:r>
        <w:rPr>
          <w:rFonts w:eastAsia="方正仿宋_GBK" w:hint="eastAsia"/>
          <w:kern w:val="0"/>
          <w:sz w:val="32"/>
          <w:szCs w:val="32"/>
        </w:rPr>
        <w:t>”</w:t>
      </w:r>
      <w:r>
        <w:rPr>
          <w:rFonts w:eastAsia="方正仿宋_GBK"/>
          <w:kern w:val="0"/>
          <w:sz w:val="32"/>
          <w:szCs w:val="32"/>
        </w:rPr>
        <w:t>时期，是玄武区推动</w:t>
      </w:r>
      <w:r>
        <w:rPr>
          <w:rFonts w:eastAsia="方正仿宋_GBK" w:hint="eastAsia"/>
          <w:kern w:val="0"/>
          <w:sz w:val="32"/>
          <w:szCs w:val="32"/>
        </w:rPr>
        <w:t>“</w:t>
      </w:r>
      <w:r>
        <w:rPr>
          <w:rFonts w:eastAsia="方正仿宋_GBK"/>
          <w:kern w:val="0"/>
          <w:sz w:val="32"/>
          <w:szCs w:val="32"/>
        </w:rPr>
        <w:t>强富美高</w:t>
      </w:r>
      <w:r>
        <w:rPr>
          <w:rFonts w:eastAsia="方正仿宋_GBK" w:hint="eastAsia"/>
          <w:kern w:val="0"/>
          <w:sz w:val="32"/>
          <w:szCs w:val="32"/>
        </w:rPr>
        <w:t>”</w:t>
      </w:r>
      <w:r>
        <w:rPr>
          <w:rFonts w:eastAsia="方正仿宋_GBK"/>
          <w:kern w:val="0"/>
          <w:sz w:val="32"/>
          <w:szCs w:val="32"/>
        </w:rPr>
        <w:t>新玄武建设再出发的重要时期，是开启社会主义现代化建设新征程、加快转变发展动力和路径、奋力书写</w:t>
      </w:r>
      <w:r>
        <w:rPr>
          <w:rFonts w:eastAsia="方正仿宋_GBK" w:hint="eastAsia"/>
          <w:kern w:val="0"/>
          <w:sz w:val="32"/>
          <w:szCs w:val="32"/>
        </w:rPr>
        <w:t>“</w:t>
      </w:r>
      <w:r>
        <w:rPr>
          <w:rFonts w:eastAsia="方正仿宋_GBK"/>
          <w:kern w:val="0"/>
          <w:sz w:val="32"/>
          <w:szCs w:val="32"/>
        </w:rPr>
        <w:t>争当表率、争做示范、走在前列</w:t>
      </w:r>
      <w:r>
        <w:rPr>
          <w:rFonts w:eastAsia="方正仿宋_GBK" w:hint="eastAsia"/>
          <w:kern w:val="0"/>
          <w:sz w:val="32"/>
          <w:szCs w:val="32"/>
        </w:rPr>
        <w:t>”</w:t>
      </w:r>
      <w:r>
        <w:rPr>
          <w:rFonts w:eastAsia="方正仿宋_GBK"/>
          <w:kern w:val="0"/>
          <w:sz w:val="32"/>
          <w:szCs w:val="32"/>
        </w:rPr>
        <w:t>玄武答卷的关键阶段。为贯彻落实《知识产权强国建设纲要（</w:t>
      </w:r>
      <w:r>
        <w:rPr>
          <w:rFonts w:eastAsia="方正仿宋_GBK"/>
          <w:kern w:val="0"/>
          <w:sz w:val="32"/>
          <w:szCs w:val="32"/>
        </w:rPr>
        <w:t>2021</w:t>
      </w:r>
      <w:r>
        <w:rPr>
          <w:rFonts w:eastAsia="方正仿宋_GBK"/>
          <w:kern w:val="0"/>
          <w:sz w:val="32"/>
          <w:szCs w:val="32"/>
        </w:rPr>
        <w:t>－</w:t>
      </w:r>
      <w:r>
        <w:rPr>
          <w:rFonts w:eastAsia="方正仿宋_GBK"/>
          <w:kern w:val="0"/>
          <w:sz w:val="32"/>
          <w:szCs w:val="32"/>
        </w:rPr>
        <w:t>2035</w:t>
      </w:r>
      <w:r>
        <w:rPr>
          <w:rFonts w:eastAsia="方正仿宋_GBK"/>
          <w:kern w:val="0"/>
          <w:sz w:val="32"/>
          <w:szCs w:val="32"/>
        </w:rPr>
        <w:t>年）》，统筹推进</w:t>
      </w:r>
      <w:r>
        <w:rPr>
          <w:rFonts w:eastAsia="方正仿宋_GBK"/>
          <w:kern w:val="0"/>
          <w:sz w:val="32"/>
          <w:szCs w:val="32"/>
          <w:lang w:val="zh-CN"/>
        </w:rPr>
        <w:t>江苏省知识产权强省建设示范区和社会主义现代化创新名城中心区建设</w:t>
      </w:r>
      <w:r>
        <w:rPr>
          <w:rFonts w:eastAsia="方正仿宋_GBK"/>
          <w:kern w:val="0"/>
          <w:sz w:val="32"/>
          <w:szCs w:val="32"/>
        </w:rPr>
        <w:t>，根据</w:t>
      </w:r>
      <w:r>
        <w:rPr>
          <w:rFonts w:eastAsia="方正仿宋_GBK"/>
          <w:kern w:val="0"/>
          <w:sz w:val="32"/>
          <w:szCs w:val="32"/>
          <w:lang w:val="zh-CN"/>
        </w:rPr>
        <w:t>《南京市</w:t>
      </w:r>
      <w:r>
        <w:rPr>
          <w:rFonts w:eastAsia="方正仿宋_GBK" w:hint="eastAsia"/>
          <w:kern w:val="0"/>
          <w:sz w:val="32"/>
          <w:szCs w:val="32"/>
          <w:lang w:val="zh-CN"/>
        </w:rPr>
        <w:t>“</w:t>
      </w:r>
      <w:r>
        <w:rPr>
          <w:rFonts w:eastAsia="方正仿宋_GBK"/>
          <w:kern w:val="0"/>
          <w:sz w:val="32"/>
          <w:szCs w:val="32"/>
          <w:lang w:val="zh-CN"/>
        </w:rPr>
        <w:t>十四五</w:t>
      </w:r>
      <w:r>
        <w:rPr>
          <w:rFonts w:eastAsia="方正仿宋_GBK" w:hint="eastAsia"/>
          <w:kern w:val="0"/>
          <w:sz w:val="32"/>
          <w:szCs w:val="32"/>
          <w:lang w:val="zh-CN"/>
        </w:rPr>
        <w:t>”</w:t>
      </w:r>
      <w:r>
        <w:rPr>
          <w:rFonts w:eastAsia="方正仿宋_GBK"/>
          <w:kern w:val="0"/>
          <w:sz w:val="32"/>
          <w:szCs w:val="32"/>
          <w:lang w:val="zh-CN"/>
        </w:rPr>
        <w:t>知识产权发展规划》《南京市玄武区国民经济和社会发展第十四个五年规划和二〇三五</w:t>
      </w:r>
      <w:r w:rsidR="001722D7">
        <w:rPr>
          <w:rFonts w:eastAsia="方正仿宋_GBK" w:hint="eastAsia"/>
          <w:kern w:val="0"/>
          <w:sz w:val="32"/>
          <w:szCs w:val="32"/>
          <w:lang w:val="zh-CN"/>
        </w:rPr>
        <w:t>年</w:t>
      </w:r>
      <w:r>
        <w:rPr>
          <w:rFonts w:eastAsia="方正仿宋_GBK"/>
          <w:kern w:val="0"/>
          <w:sz w:val="32"/>
          <w:szCs w:val="32"/>
          <w:lang w:val="zh-CN"/>
        </w:rPr>
        <w:t>远景目标纲要》</w:t>
      </w:r>
      <w:r>
        <w:rPr>
          <w:rFonts w:eastAsia="方正仿宋_GBK"/>
          <w:kern w:val="0"/>
          <w:sz w:val="32"/>
          <w:szCs w:val="32"/>
        </w:rPr>
        <w:t>，立足玄武实际，编制本规划，主要阐明</w:t>
      </w:r>
      <w:r>
        <w:rPr>
          <w:rFonts w:eastAsia="方正仿宋_GBK" w:hint="eastAsia"/>
          <w:kern w:val="0"/>
          <w:sz w:val="32"/>
          <w:szCs w:val="32"/>
        </w:rPr>
        <w:t>“</w:t>
      </w:r>
      <w:r>
        <w:rPr>
          <w:rFonts w:eastAsia="方正仿宋_GBK"/>
          <w:kern w:val="0"/>
          <w:sz w:val="32"/>
          <w:szCs w:val="32"/>
        </w:rPr>
        <w:t>十四五</w:t>
      </w:r>
      <w:r>
        <w:rPr>
          <w:rFonts w:eastAsia="方正仿宋_GBK" w:hint="eastAsia"/>
          <w:kern w:val="0"/>
          <w:sz w:val="32"/>
          <w:szCs w:val="32"/>
        </w:rPr>
        <w:t>”</w:t>
      </w:r>
      <w:r>
        <w:rPr>
          <w:rFonts w:eastAsia="方正仿宋_GBK"/>
          <w:kern w:val="0"/>
          <w:sz w:val="32"/>
          <w:szCs w:val="32"/>
        </w:rPr>
        <w:t>时期玄武区知识产权发展思路、主要目标、重点任务和保障措施，是指导未来五年全区知识产权发展的行动指引。</w:t>
      </w:r>
    </w:p>
    <w:p w:rsidR="000779F8" w:rsidRDefault="00000000">
      <w:pPr>
        <w:pStyle w:val="1"/>
        <w:spacing w:beforeLines="0" w:afterLines="0"/>
        <w:ind w:firstLine="640"/>
        <w:rPr>
          <w:rFonts w:eastAsia="方正黑体_GBK"/>
          <w:b/>
          <w:kern w:val="0"/>
          <w:szCs w:val="32"/>
        </w:rPr>
      </w:pPr>
      <w:bookmarkStart w:id="0" w:name="_Toc93592294"/>
      <w:r>
        <w:rPr>
          <w:rFonts w:eastAsia="方正黑体_GBK"/>
          <w:kern w:val="0"/>
          <w:szCs w:val="32"/>
          <w:lang w:val="zh-CN"/>
        </w:rPr>
        <w:t>一、发展基础和面临形势</w:t>
      </w:r>
      <w:bookmarkEnd w:id="0"/>
    </w:p>
    <w:p w:rsidR="000779F8" w:rsidRDefault="00000000">
      <w:pPr>
        <w:pStyle w:val="2"/>
        <w:spacing w:beforeLines="0" w:afterLines="0"/>
        <w:ind w:firstLine="640"/>
        <w:rPr>
          <w:rFonts w:ascii="方正楷体_GBK" w:eastAsia="方正楷体_GBK" w:hAnsi="Times New Roman"/>
          <w:kern w:val="0"/>
        </w:rPr>
      </w:pPr>
      <w:bookmarkStart w:id="1" w:name="_Toc93592295"/>
      <w:r>
        <w:rPr>
          <w:rFonts w:ascii="方正楷体_GBK" w:eastAsia="方正楷体_GBK" w:hAnsi="Times New Roman" w:hint="eastAsia"/>
          <w:kern w:val="0"/>
          <w:lang w:val="zh-CN"/>
        </w:rPr>
        <w:t>（一）发展基础</w:t>
      </w:r>
      <w:bookmarkEnd w:id="1"/>
    </w:p>
    <w:p w:rsidR="000779F8" w:rsidRDefault="00000000">
      <w:pPr>
        <w:autoSpaceDE w:val="0"/>
        <w:autoSpaceDN w:val="0"/>
        <w:adjustRightInd w:val="0"/>
        <w:ind w:firstLine="640"/>
        <w:rPr>
          <w:rFonts w:eastAsia="方正仿宋_GBK"/>
          <w:kern w:val="0"/>
          <w:sz w:val="32"/>
          <w:szCs w:val="32"/>
          <w:lang w:val="zh-CN"/>
        </w:rPr>
      </w:pPr>
      <w:r>
        <w:rPr>
          <w:rFonts w:eastAsia="方正仿宋_GBK" w:hint="eastAsia"/>
          <w:kern w:val="0"/>
          <w:sz w:val="32"/>
          <w:szCs w:val="32"/>
          <w:lang w:val="zh-CN"/>
        </w:rPr>
        <w:t>“</w:t>
      </w:r>
      <w:r>
        <w:rPr>
          <w:rFonts w:eastAsia="方正仿宋_GBK"/>
          <w:kern w:val="0"/>
          <w:sz w:val="32"/>
          <w:szCs w:val="32"/>
          <w:lang w:val="zh-CN"/>
        </w:rPr>
        <w:t>十三五</w:t>
      </w:r>
      <w:r>
        <w:rPr>
          <w:rFonts w:eastAsia="方正仿宋_GBK" w:hint="eastAsia"/>
          <w:kern w:val="0"/>
          <w:sz w:val="32"/>
          <w:szCs w:val="32"/>
          <w:lang w:val="zh-CN"/>
        </w:rPr>
        <w:t>”</w:t>
      </w:r>
      <w:r>
        <w:rPr>
          <w:rFonts w:eastAsia="方正仿宋_GBK"/>
          <w:kern w:val="0"/>
          <w:sz w:val="32"/>
          <w:szCs w:val="32"/>
          <w:lang w:val="zh-CN"/>
        </w:rPr>
        <w:t>以来，玄武区积极贯彻习近平新时代中国特色社会主义思想，紧紧围绕经济高质量发展要求，落实</w:t>
      </w:r>
      <w:r>
        <w:rPr>
          <w:rFonts w:eastAsia="方正仿宋_GBK" w:hint="eastAsia"/>
          <w:kern w:val="0"/>
          <w:sz w:val="32"/>
          <w:szCs w:val="32"/>
        </w:rPr>
        <w:t>建设最具竞争力的创新高地</w:t>
      </w:r>
      <w:r>
        <w:rPr>
          <w:rFonts w:eastAsia="方正仿宋_GBK"/>
          <w:kern w:val="0"/>
          <w:sz w:val="32"/>
          <w:szCs w:val="32"/>
          <w:lang w:val="zh-CN"/>
        </w:rPr>
        <w:t>目标，大力实施创新驱动、产业强区、知识产权战略，坚持把知识产权放到实现全区高质量发展的大局中谋划，圆满完成了</w:t>
      </w:r>
      <w:r>
        <w:rPr>
          <w:rFonts w:eastAsia="方正仿宋_GBK" w:hint="eastAsia"/>
          <w:kern w:val="0"/>
          <w:sz w:val="32"/>
          <w:szCs w:val="32"/>
          <w:lang w:val="zh-CN"/>
        </w:rPr>
        <w:t>“</w:t>
      </w:r>
      <w:r>
        <w:rPr>
          <w:rFonts w:eastAsia="方正仿宋_GBK"/>
          <w:kern w:val="0"/>
          <w:sz w:val="32"/>
          <w:szCs w:val="32"/>
          <w:lang w:val="zh-CN"/>
        </w:rPr>
        <w:t>十三五</w:t>
      </w:r>
      <w:r>
        <w:rPr>
          <w:rFonts w:eastAsia="方正仿宋_GBK" w:hint="eastAsia"/>
          <w:kern w:val="0"/>
          <w:sz w:val="32"/>
          <w:szCs w:val="32"/>
          <w:lang w:val="zh-CN"/>
        </w:rPr>
        <w:t>”</w:t>
      </w:r>
      <w:r>
        <w:rPr>
          <w:rFonts w:eastAsia="方正仿宋_GBK"/>
          <w:kern w:val="0"/>
          <w:sz w:val="32"/>
          <w:szCs w:val="32"/>
          <w:lang w:val="zh-CN"/>
        </w:rPr>
        <w:t>规划确定的各项目标任务，为全区</w:t>
      </w:r>
      <w:r>
        <w:rPr>
          <w:rFonts w:eastAsia="方正仿宋_GBK" w:hint="eastAsia"/>
          <w:kern w:val="0"/>
          <w:sz w:val="32"/>
          <w:szCs w:val="32"/>
          <w:lang w:val="zh-CN"/>
        </w:rPr>
        <w:t>“</w:t>
      </w:r>
      <w:r>
        <w:rPr>
          <w:rFonts w:eastAsia="方正仿宋_GBK"/>
          <w:kern w:val="0"/>
          <w:sz w:val="32"/>
          <w:szCs w:val="32"/>
          <w:lang w:val="zh-CN"/>
        </w:rPr>
        <w:t>十四五</w:t>
      </w:r>
      <w:r>
        <w:rPr>
          <w:rFonts w:eastAsia="方正仿宋_GBK" w:hint="eastAsia"/>
          <w:kern w:val="0"/>
          <w:sz w:val="32"/>
          <w:szCs w:val="32"/>
          <w:lang w:val="zh-CN"/>
        </w:rPr>
        <w:t>”</w:t>
      </w:r>
      <w:r>
        <w:rPr>
          <w:rFonts w:eastAsia="方正仿宋_GBK"/>
          <w:kern w:val="0"/>
          <w:sz w:val="32"/>
          <w:szCs w:val="32"/>
          <w:lang w:val="zh-CN"/>
        </w:rPr>
        <w:t>乃至更长时期知识产权发展奠定了坚实的基础。</w:t>
      </w:r>
    </w:p>
    <w:p w:rsidR="000779F8" w:rsidRDefault="00000000">
      <w:pPr>
        <w:autoSpaceDE w:val="0"/>
        <w:autoSpaceDN w:val="0"/>
        <w:adjustRightInd w:val="0"/>
        <w:ind w:firstLine="643"/>
        <w:rPr>
          <w:rFonts w:eastAsia="方正仿宋_GBK"/>
          <w:kern w:val="0"/>
          <w:sz w:val="32"/>
          <w:szCs w:val="32"/>
          <w:lang w:val="zh-CN"/>
        </w:rPr>
      </w:pPr>
      <w:r>
        <w:rPr>
          <w:rFonts w:eastAsia="方正仿宋_GBK"/>
          <w:b/>
          <w:bCs/>
          <w:kern w:val="0"/>
          <w:sz w:val="32"/>
          <w:szCs w:val="32"/>
          <w:lang w:val="zh-CN"/>
        </w:rPr>
        <w:lastRenderedPageBreak/>
        <w:t>知识产权管理制度日益完善。</w:t>
      </w:r>
      <w:r>
        <w:rPr>
          <w:rFonts w:eastAsia="方正仿宋_GBK"/>
          <w:kern w:val="0"/>
          <w:sz w:val="32"/>
          <w:szCs w:val="32"/>
          <w:lang w:val="zh-CN"/>
        </w:rPr>
        <w:t>区委区政府将知识产权工作作为提升全区自主创新能力、推动经济转型升级的重要抓手，先后出台《玄武区自主知识产权开发计划》《玄武区鼓励科技创新的八条意见》《玄武区高新技术企业引培工作实施细则》等一系列政策文件并有效落实。重构知识产权管理体制，知识产权主要指标纳入全区高质量发展考核。成立玄武区知识产权强区建设工作领导小组，协调解决全区知识产权工作重大问题。</w:t>
      </w:r>
      <w:r>
        <w:rPr>
          <w:rFonts w:eastAsia="方正仿宋_GBK"/>
          <w:kern w:val="0"/>
          <w:sz w:val="32"/>
          <w:szCs w:val="32"/>
          <w:lang w:val="zh-CN"/>
        </w:rPr>
        <w:t>2017</w:t>
      </w:r>
      <w:r>
        <w:rPr>
          <w:rFonts w:eastAsia="方正仿宋_GBK"/>
          <w:kern w:val="0"/>
          <w:sz w:val="32"/>
          <w:szCs w:val="32"/>
          <w:lang w:val="zh-CN"/>
        </w:rPr>
        <w:t>年、</w:t>
      </w:r>
      <w:r>
        <w:rPr>
          <w:rFonts w:eastAsia="方正仿宋_GBK"/>
          <w:kern w:val="0"/>
          <w:sz w:val="32"/>
          <w:szCs w:val="32"/>
          <w:lang w:val="zh-CN"/>
        </w:rPr>
        <w:t>2018</w:t>
      </w:r>
      <w:r>
        <w:rPr>
          <w:rFonts w:eastAsia="方正仿宋_GBK"/>
          <w:kern w:val="0"/>
          <w:sz w:val="32"/>
          <w:szCs w:val="32"/>
          <w:lang w:val="zh-CN"/>
        </w:rPr>
        <w:t>年，玄武区知识产权局连续荣获江苏省知识产权工作成绩突出单位。截至</w:t>
      </w:r>
      <w:r>
        <w:rPr>
          <w:rFonts w:eastAsia="方正仿宋_GBK" w:hint="eastAsia"/>
          <w:kern w:val="0"/>
          <w:sz w:val="32"/>
          <w:szCs w:val="32"/>
          <w:lang w:val="zh-CN"/>
        </w:rPr>
        <w:t>“</w:t>
      </w:r>
      <w:r>
        <w:rPr>
          <w:rFonts w:eastAsia="方正仿宋_GBK"/>
          <w:kern w:val="0"/>
          <w:sz w:val="32"/>
          <w:szCs w:val="32"/>
          <w:lang w:val="zh-CN"/>
        </w:rPr>
        <w:t>十三五</w:t>
      </w:r>
      <w:r>
        <w:rPr>
          <w:rFonts w:eastAsia="方正仿宋_GBK" w:hint="eastAsia"/>
          <w:kern w:val="0"/>
          <w:sz w:val="32"/>
          <w:szCs w:val="32"/>
          <w:lang w:val="zh-CN"/>
        </w:rPr>
        <w:t>”</w:t>
      </w:r>
      <w:r>
        <w:rPr>
          <w:rFonts w:eastAsia="方正仿宋_GBK"/>
          <w:kern w:val="0"/>
          <w:sz w:val="32"/>
          <w:szCs w:val="32"/>
          <w:lang w:val="zh-CN"/>
        </w:rPr>
        <w:t>末，通过《企业知识产权管理规范》认证企业</w:t>
      </w:r>
      <w:r>
        <w:rPr>
          <w:rFonts w:eastAsia="方正仿宋_GBK"/>
          <w:kern w:val="0"/>
          <w:sz w:val="32"/>
          <w:szCs w:val="32"/>
          <w:lang w:val="zh-CN"/>
        </w:rPr>
        <w:t>28</w:t>
      </w:r>
      <w:r>
        <w:rPr>
          <w:rFonts w:eastAsia="方正仿宋_GBK"/>
          <w:kern w:val="0"/>
          <w:sz w:val="32"/>
          <w:szCs w:val="32"/>
          <w:lang w:val="zh-CN"/>
        </w:rPr>
        <w:t>家，拥有国家知识产权示范企业</w:t>
      </w:r>
      <w:r>
        <w:rPr>
          <w:rFonts w:eastAsia="方正仿宋_GBK"/>
          <w:kern w:val="0"/>
          <w:sz w:val="32"/>
          <w:szCs w:val="32"/>
          <w:lang w:val="zh-CN"/>
        </w:rPr>
        <w:t>1</w:t>
      </w:r>
      <w:r>
        <w:rPr>
          <w:rFonts w:eastAsia="方正仿宋_GBK"/>
          <w:kern w:val="0"/>
          <w:sz w:val="32"/>
          <w:szCs w:val="32"/>
          <w:lang w:val="zh-CN"/>
        </w:rPr>
        <w:t>家，国家知识产权优势企业</w:t>
      </w:r>
      <w:r>
        <w:rPr>
          <w:rFonts w:eastAsia="方正仿宋_GBK"/>
          <w:kern w:val="0"/>
          <w:sz w:val="32"/>
          <w:szCs w:val="32"/>
          <w:lang w:val="zh-CN"/>
        </w:rPr>
        <w:t>2</w:t>
      </w:r>
      <w:r>
        <w:rPr>
          <w:rFonts w:eastAsia="方正仿宋_GBK"/>
          <w:kern w:val="0"/>
          <w:sz w:val="32"/>
          <w:szCs w:val="32"/>
          <w:lang w:val="zh-CN"/>
        </w:rPr>
        <w:t>家，市级示范企业</w:t>
      </w:r>
      <w:r>
        <w:rPr>
          <w:rFonts w:eastAsia="方正仿宋_GBK"/>
          <w:kern w:val="0"/>
          <w:sz w:val="32"/>
          <w:szCs w:val="32"/>
          <w:lang w:val="zh-CN"/>
        </w:rPr>
        <w:t>12</w:t>
      </w:r>
      <w:r>
        <w:rPr>
          <w:rFonts w:eastAsia="方正仿宋_GBK"/>
          <w:kern w:val="0"/>
          <w:sz w:val="32"/>
          <w:szCs w:val="32"/>
          <w:lang w:val="zh-CN"/>
        </w:rPr>
        <w:t>家。</w:t>
      </w:r>
    </w:p>
    <w:p w:rsidR="000779F8" w:rsidRDefault="00000000">
      <w:pPr>
        <w:autoSpaceDE w:val="0"/>
        <w:autoSpaceDN w:val="0"/>
        <w:adjustRightInd w:val="0"/>
        <w:ind w:firstLine="643"/>
        <w:rPr>
          <w:rFonts w:eastAsia="方正仿宋_GBK"/>
          <w:kern w:val="0"/>
          <w:sz w:val="32"/>
          <w:szCs w:val="32"/>
          <w:lang w:val="zh-CN"/>
        </w:rPr>
      </w:pPr>
      <w:r>
        <w:rPr>
          <w:rFonts w:eastAsia="方正仿宋_GBK"/>
          <w:b/>
          <w:bCs/>
          <w:kern w:val="0"/>
          <w:sz w:val="32"/>
          <w:szCs w:val="32"/>
          <w:lang w:val="zh-CN"/>
        </w:rPr>
        <w:t>知识产权创造能力持续提升。</w:t>
      </w:r>
      <w:r>
        <w:rPr>
          <w:rFonts w:eastAsia="方正仿宋_GBK" w:hint="eastAsia"/>
          <w:kern w:val="0"/>
          <w:sz w:val="32"/>
          <w:szCs w:val="32"/>
          <w:lang w:val="zh-CN"/>
        </w:rPr>
        <w:t>“</w:t>
      </w:r>
      <w:r>
        <w:rPr>
          <w:rFonts w:eastAsia="方正仿宋_GBK"/>
          <w:kern w:val="0"/>
          <w:sz w:val="32"/>
          <w:szCs w:val="32"/>
          <w:lang w:val="zh-CN"/>
        </w:rPr>
        <w:t>十三五</w:t>
      </w:r>
      <w:r>
        <w:rPr>
          <w:rFonts w:eastAsia="方正仿宋_GBK" w:hint="eastAsia"/>
          <w:kern w:val="0"/>
          <w:sz w:val="32"/>
          <w:szCs w:val="32"/>
          <w:lang w:val="zh-CN"/>
        </w:rPr>
        <w:t>”</w:t>
      </w:r>
      <w:r>
        <w:rPr>
          <w:rFonts w:eastAsia="方正仿宋_GBK"/>
          <w:kern w:val="0"/>
          <w:sz w:val="32"/>
          <w:szCs w:val="32"/>
          <w:lang w:val="zh-CN"/>
        </w:rPr>
        <w:t>期间，全区发明专利申请量</w:t>
      </w:r>
      <w:r>
        <w:rPr>
          <w:rFonts w:eastAsia="方正仿宋_GBK" w:hint="eastAsia"/>
          <w:kern w:val="0"/>
          <w:sz w:val="32"/>
          <w:szCs w:val="32"/>
          <w:lang w:val="zh-CN"/>
        </w:rPr>
        <w:t>31146</w:t>
      </w:r>
      <w:r>
        <w:rPr>
          <w:rFonts w:eastAsia="方正仿宋_GBK"/>
          <w:kern w:val="0"/>
          <w:sz w:val="32"/>
          <w:szCs w:val="32"/>
          <w:lang w:val="zh-CN"/>
        </w:rPr>
        <w:t>件；专利授权量</w:t>
      </w:r>
      <w:r>
        <w:rPr>
          <w:rFonts w:eastAsia="方正仿宋_GBK" w:hint="eastAsia"/>
          <w:kern w:val="0"/>
          <w:sz w:val="32"/>
          <w:szCs w:val="32"/>
          <w:lang w:val="zh-CN"/>
        </w:rPr>
        <w:t>26875</w:t>
      </w:r>
      <w:r>
        <w:rPr>
          <w:rFonts w:eastAsia="方正仿宋_GBK"/>
          <w:kern w:val="0"/>
          <w:sz w:val="32"/>
          <w:szCs w:val="32"/>
          <w:lang w:val="zh-CN"/>
        </w:rPr>
        <w:t>件，其中发明专利授权量</w:t>
      </w:r>
      <w:r>
        <w:rPr>
          <w:rFonts w:eastAsia="方正仿宋_GBK" w:hint="eastAsia"/>
          <w:kern w:val="0"/>
          <w:sz w:val="32"/>
          <w:szCs w:val="32"/>
          <w:lang w:val="zh-CN"/>
        </w:rPr>
        <w:t>10686</w:t>
      </w:r>
      <w:r>
        <w:rPr>
          <w:rFonts w:eastAsia="方正仿宋_GBK"/>
          <w:kern w:val="0"/>
          <w:sz w:val="32"/>
          <w:szCs w:val="32"/>
          <w:lang w:val="zh-CN"/>
        </w:rPr>
        <w:t>件</w:t>
      </w:r>
      <w:bookmarkStart w:id="2" w:name="_Hlk93404709"/>
      <w:r>
        <w:rPr>
          <w:rFonts w:eastAsia="方正仿宋_GBK"/>
          <w:kern w:val="0"/>
          <w:sz w:val="32"/>
          <w:szCs w:val="32"/>
          <w:lang w:val="zh-CN"/>
        </w:rPr>
        <w:t>；</w:t>
      </w:r>
      <w:bookmarkEnd w:id="2"/>
      <w:r>
        <w:rPr>
          <w:rFonts w:eastAsia="方正仿宋_GBK"/>
          <w:kern w:val="0"/>
          <w:sz w:val="32"/>
          <w:szCs w:val="32"/>
          <w:lang w:val="zh-CN"/>
        </w:rPr>
        <w:t>有效发明专利拥有量</w:t>
      </w:r>
      <w:r>
        <w:rPr>
          <w:rFonts w:eastAsia="方正仿宋_GBK"/>
          <w:kern w:val="0"/>
          <w:sz w:val="32"/>
          <w:szCs w:val="32"/>
          <w:lang w:val="zh-CN"/>
        </w:rPr>
        <w:t>12482</w:t>
      </w:r>
      <w:r>
        <w:rPr>
          <w:rFonts w:eastAsia="方正仿宋_GBK"/>
          <w:kern w:val="0"/>
          <w:sz w:val="32"/>
          <w:szCs w:val="32"/>
          <w:lang w:val="zh-CN"/>
        </w:rPr>
        <w:t>件。截至</w:t>
      </w:r>
      <w:r>
        <w:rPr>
          <w:rFonts w:eastAsia="方正仿宋_GBK" w:hint="eastAsia"/>
          <w:kern w:val="0"/>
          <w:sz w:val="32"/>
          <w:szCs w:val="32"/>
          <w:lang w:val="zh-CN"/>
        </w:rPr>
        <w:t>“</w:t>
      </w:r>
      <w:r>
        <w:rPr>
          <w:rFonts w:eastAsia="方正仿宋_GBK"/>
          <w:kern w:val="0"/>
          <w:sz w:val="32"/>
          <w:szCs w:val="32"/>
          <w:lang w:val="zh-CN"/>
        </w:rPr>
        <w:t>十三五</w:t>
      </w:r>
      <w:r>
        <w:rPr>
          <w:rFonts w:eastAsia="方正仿宋_GBK" w:hint="eastAsia"/>
          <w:kern w:val="0"/>
          <w:sz w:val="32"/>
          <w:szCs w:val="32"/>
          <w:lang w:val="zh-CN"/>
        </w:rPr>
        <w:t>”</w:t>
      </w:r>
      <w:r>
        <w:rPr>
          <w:rFonts w:eastAsia="方正仿宋_GBK"/>
          <w:kern w:val="0"/>
          <w:sz w:val="32"/>
          <w:szCs w:val="32"/>
          <w:lang w:val="zh-CN"/>
        </w:rPr>
        <w:t>末，累计拥有</w:t>
      </w:r>
      <w:r>
        <w:rPr>
          <w:rFonts w:eastAsia="方正仿宋_GBK"/>
          <w:kern w:val="0"/>
          <w:sz w:val="32"/>
          <w:szCs w:val="32"/>
          <w:lang w:val="zh-CN"/>
        </w:rPr>
        <w:t>PCT</w:t>
      </w:r>
      <w:r>
        <w:rPr>
          <w:rFonts w:eastAsia="方正仿宋_GBK"/>
          <w:kern w:val="0"/>
          <w:sz w:val="32"/>
          <w:szCs w:val="32"/>
          <w:lang w:val="zh-CN"/>
        </w:rPr>
        <w:t>专利申请</w:t>
      </w:r>
      <w:r>
        <w:rPr>
          <w:rFonts w:eastAsia="方正仿宋_GBK"/>
          <w:kern w:val="0"/>
          <w:sz w:val="32"/>
          <w:szCs w:val="32"/>
          <w:lang w:val="zh-CN"/>
        </w:rPr>
        <w:t>6</w:t>
      </w:r>
      <w:r>
        <w:rPr>
          <w:rFonts w:eastAsia="方正仿宋_GBK" w:hint="eastAsia"/>
          <w:kern w:val="0"/>
          <w:sz w:val="32"/>
          <w:szCs w:val="32"/>
          <w:lang w:val="zh-CN"/>
        </w:rPr>
        <w:t>46</w:t>
      </w:r>
      <w:r>
        <w:rPr>
          <w:rFonts w:eastAsia="方正仿宋_GBK"/>
          <w:kern w:val="0"/>
          <w:sz w:val="32"/>
          <w:szCs w:val="32"/>
          <w:lang w:val="zh-CN"/>
        </w:rPr>
        <w:t>件，国内注册商标</w:t>
      </w:r>
      <w:r>
        <w:rPr>
          <w:rFonts w:eastAsia="方正仿宋_GBK"/>
          <w:kern w:val="0"/>
          <w:sz w:val="32"/>
          <w:szCs w:val="32"/>
          <w:lang w:val="zh-CN"/>
        </w:rPr>
        <w:t>31416</w:t>
      </w:r>
      <w:r>
        <w:rPr>
          <w:rFonts w:eastAsia="方正仿宋_GBK"/>
          <w:kern w:val="0"/>
          <w:sz w:val="32"/>
          <w:szCs w:val="32"/>
          <w:lang w:val="zh-CN"/>
        </w:rPr>
        <w:t>件，马德里商标有效注册</w:t>
      </w:r>
      <w:r>
        <w:rPr>
          <w:rFonts w:eastAsia="方正仿宋_GBK"/>
          <w:kern w:val="0"/>
          <w:sz w:val="32"/>
          <w:szCs w:val="32"/>
          <w:lang w:val="zh-CN"/>
        </w:rPr>
        <w:t>86</w:t>
      </w:r>
      <w:r>
        <w:rPr>
          <w:rFonts w:eastAsia="方正仿宋_GBK"/>
          <w:kern w:val="0"/>
          <w:sz w:val="32"/>
          <w:szCs w:val="32"/>
          <w:lang w:val="zh-CN"/>
        </w:rPr>
        <w:t>件；拥有地理标志产品</w:t>
      </w:r>
      <w:r>
        <w:rPr>
          <w:rFonts w:eastAsia="方正仿宋_GBK"/>
          <w:kern w:val="0"/>
          <w:sz w:val="32"/>
          <w:szCs w:val="32"/>
          <w:lang w:val="zh-CN"/>
        </w:rPr>
        <w:t>1</w:t>
      </w:r>
      <w:r>
        <w:rPr>
          <w:rFonts w:eastAsia="方正仿宋_GBK"/>
          <w:kern w:val="0"/>
          <w:sz w:val="32"/>
          <w:szCs w:val="32"/>
          <w:lang w:val="zh-CN"/>
        </w:rPr>
        <w:t>件，地理标志商标</w:t>
      </w:r>
      <w:r>
        <w:rPr>
          <w:rFonts w:eastAsia="方正仿宋_GBK"/>
          <w:kern w:val="0"/>
          <w:sz w:val="32"/>
          <w:szCs w:val="32"/>
          <w:lang w:val="zh-CN"/>
        </w:rPr>
        <w:t>1</w:t>
      </w:r>
      <w:r>
        <w:rPr>
          <w:rFonts w:eastAsia="方正仿宋_GBK"/>
          <w:kern w:val="0"/>
          <w:sz w:val="32"/>
          <w:szCs w:val="32"/>
          <w:lang w:val="zh-CN"/>
        </w:rPr>
        <w:t>件，地理标志农产品</w:t>
      </w:r>
      <w:r>
        <w:rPr>
          <w:rFonts w:eastAsia="方正仿宋_GBK"/>
          <w:kern w:val="0"/>
          <w:sz w:val="32"/>
          <w:szCs w:val="32"/>
          <w:lang w:val="zh-CN"/>
        </w:rPr>
        <w:t>1</w:t>
      </w:r>
      <w:r>
        <w:rPr>
          <w:rFonts w:eastAsia="方正仿宋_GBK"/>
          <w:kern w:val="0"/>
          <w:sz w:val="32"/>
          <w:szCs w:val="32"/>
          <w:lang w:val="zh-CN"/>
        </w:rPr>
        <w:t>个；拥有版权登记</w:t>
      </w:r>
      <w:r>
        <w:rPr>
          <w:rFonts w:eastAsia="方正仿宋_GBK"/>
          <w:kern w:val="0"/>
          <w:sz w:val="32"/>
          <w:szCs w:val="32"/>
          <w:lang w:val="zh-CN"/>
        </w:rPr>
        <w:t>3327</w:t>
      </w:r>
      <w:r>
        <w:rPr>
          <w:rFonts w:eastAsia="方正仿宋_GBK"/>
          <w:kern w:val="0"/>
          <w:sz w:val="32"/>
          <w:szCs w:val="32"/>
          <w:lang w:val="zh-CN"/>
        </w:rPr>
        <w:t>件，集成电路布图设计</w:t>
      </w:r>
      <w:r>
        <w:rPr>
          <w:rFonts w:eastAsia="方正仿宋_GBK"/>
          <w:kern w:val="0"/>
          <w:sz w:val="32"/>
          <w:szCs w:val="32"/>
          <w:lang w:val="zh-CN"/>
        </w:rPr>
        <w:t>264</w:t>
      </w:r>
      <w:r>
        <w:rPr>
          <w:rFonts w:eastAsia="方正仿宋_GBK"/>
          <w:kern w:val="0"/>
          <w:sz w:val="32"/>
          <w:szCs w:val="32"/>
          <w:lang w:val="zh-CN"/>
        </w:rPr>
        <w:t>件，植物新品种</w:t>
      </w:r>
      <w:r>
        <w:rPr>
          <w:rFonts w:eastAsia="方正仿宋_GBK"/>
          <w:kern w:val="0"/>
          <w:sz w:val="32"/>
          <w:szCs w:val="32"/>
          <w:lang w:val="zh-CN"/>
        </w:rPr>
        <w:t>26</w:t>
      </w:r>
      <w:r>
        <w:rPr>
          <w:rFonts w:eastAsia="方正仿宋_GBK"/>
          <w:kern w:val="0"/>
          <w:sz w:val="32"/>
          <w:szCs w:val="32"/>
          <w:lang w:val="zh-CN"/>
        </w:rPr>
        <w:t>件。建成省级高价值专利培育示范中心</w:t>
      </w:r>
      <w:r>
        <w:rPr>
          <w:rFonts w:eastAsia="方正仿宋_GBK"/>
          <w:kern w:val="0"/>
          <w:sz w:val="32"/>
          <w:szCs w:val="32"/>
          <w:lang w:val="zh-CN"/>
        </w:rPr>
        <w:t>5</w:t>
      </w:r>
      <w:r>
        <w:rPr>
          <w:rFonts w:eastAsia="方正仿宋_GBK"/>
          <w:kern w:val="0"/>
          <w:sz w:val="32"/>
          <w:szCs w:val="32"/>
          <w:lang w:val="zh-CN"/>
        </w:rPr>
        <w:t>家。累计获得中国专利奖</w:t>
      </w:r>
      <w:r>
        <w:rPr>
          <w:rFonts w:eastAsia="方正仿宋_GBK"/>
          <w:kern w:val="0"/>
          <w:sz w:val="32"/>
          <w:szCs w:val="32"/>
          <w:lang w:val="zh-CN"/>
        </w:rPr>
        <w:t>47</w:t>
      </w:r>
      <w:r>
        <w:rPr>
          <w:rFonts w:eastAsia="方正仿宋_GBK"/>
          <w:kern w:val="0"/>
          <w:sz w:val="32"/>
          <w:szCs w:val="32"/>
          <w:lang w:val="zh-CN"/>
        </w:rPr>
        <w:t>个、省级专利奖</w:t>
      </w:r>
      <w:r>
        <w:rPr>
          <w:rFonts w:eastAsia="方正仿宋_GBK"/>
          <w:kern w:val="0"/>
          <w:sz w:val="32"/>
          <w:szCs w:val="32"/>
          <w:lang w:val="zh-CN"/>
        </w:rPr>
        <w:t>27</w:t>
      </w:r>
      <w:r>
        <w:rPr>
          <w:rFonts w:eastAsia="方正仿宋_GBK"/>
          <w:kern w:val="0"/>
          <w:sz w:val="32"/>
          <w:szCs w:val="32"/>
          <w:lang w:val="zh-CN"/>
        </w:rPr>
        <w:t>个、市级专利奖</w:t>
      </w:r>
      <w:r>
        <w:rPr>
          <w:rFonts w:eastAsia="方正仿宋_GBK"/>
          <w:kern w:val="0"/>
          <w:sz w:val="32"/>
          <w:szCs w:val="32"/>
          <w:lang w:val="zh-CN"/>
        </w:rPr>
        <w:t>2</w:t>
      </w:r>
      <w:r>
        <w:rPr>
          <w:rFonts w:eastAsia="方正仿宋_GBK"/>
          <w:kern w:val="0"/>
          <w:sz w:val="32"/>
          <w:szCs w:val="32"/>
          <w:lang w:val="zh-CN"/>
        </w:rPr>
        <w:t>个。</w:t>
      </w:r>
    </w:p>
    <w:p w:rsidR="000779F8" w:rsidRDefault="00000000">
      <w:pPr>
        <w:autoSpaceDE w:val="0"/>
        <w:autoSpaceDN w:val="0"/>
        <w:adjustRightInd w:val="0"/>
        <w:ind w:firstLine="643"/>
        <w:rPr>
          <w:rFonts w:eastAsia="方正仿宋_GBK"/>
          <w:kern w:val="0"/>
          <w:sz w:val="32"/>
          <w:szCs w:val="32"/>
          <w:lang w:val="zh-CN"/>
        </w:rPr>
      </w:pPr>
      <w:r>
        <w:rPr>
          <w:rFonts w:eastAsia="方正仿宋_GBK"/>
          <w:b/>
          <w:bCs/>
          <w:kern w:val="0"/>
          <w:sz w:val="32"/>
          <w:szCs w:val="32"/>
          <w:lang w:val="zh-CN"/>
        </w:rPr>
        <w:t>知识产权运用效能显著增强。</w:t>
      </w:r>
      <w:r>
        <w:rPr>
          <w:rFonts w:eastAsia="方正仿宋_GBK"/>
          <w:kern w:val="0"/>
          <w:sz w:val="32"/>
          <w:szCs w:val="32"/>
          <w:lang w:val="zh-CN"/>
        </w:rPr>
        <w:t>深入推进知识产权许可和质押融资工作，为企业解决融资难问题。</w:t>
      </w:r>
      <w:r>
        <w:rPr>
          <w:rFonts w:eastAsia="方正仿宋_GBK"/>
          <w:kern w:val="0"/>
          <w:sz w:val="32"/>
          <w:szCs w:val="32"/>
          <w:lang w:val="zh-CN"/>
        </w:rPr>
        <w:t>2020</w:t>
      </w:r>
      <w:r>
        <w:rPr>
          <w:rFonts w:eastAsia="方正仿宋_GBK"/>
          <w:kern w:val="0"/>
          <w:sz w:val="32"/>
          <w:szCs w:val="32"/>
          <w:lang w:val="zh-CN"/>
        </w:rPr>
        <w:t>年，知识产权质押融资达</w:t>
      </w:r>
      <w:r>
        <w:rPr>
          <w:rFonts w:eastAsia="方正仿宋_GBK"/>
          <w:kern w:val="0"/>
          <w:sz w:val="32"/>
          <w:szCs w:val="32"/>
          <w:lang w:val="zh-CN"/>
        </w:rPr>
        <w:t>1</w:t>
      </w:r>
      <w:r>
        <w:rPr>
          <w:rFonts w:eastAsia="方正仿宋_GBK"/>
          <w:kern w:val="0"/>
          <w:sz w:val="32"/>
          <w:szCs w:val="32"/>
          <w:lang w:val="zh-CN"/>
        </w:rPr>
        <w:t>亿元，专利实施许可和转让合同备案数</w:t>
      </w:r>
      <w:r>
        <w:rPr>
          <w:rFonts w:eastAsia="方正仿宋_GBK"/>
          <w:kern w:val="0"/>
          <w:sz w:val="32"/>
          <w:szCs w:val="32"/>
          <w:lang w:val="zh-CN"/>
        </w:rPr>
        <w:t>368</w:t>
      </w:r>
      <w:r>
        <w:rPr>
          <w:rFonts w:eastAsia="方正仿宋_GBK"/>
          <w:kern w:val="0"/>
          <w:sz w:val="32"/>
          <w:szCs w:val="32"/>
          <w:lang w:val="zh-CN"/>
        </w:rPr>
        <w:t>件，技术合同成交</w:t>
      </w:r>
      <w:r>
        <w:rPr>
          <w:rFonts w:eastAsia="方正仿宋_GBK"/>
          <w:kern w:val="0"/>
          <w:sz w:val="32"/>
          <w:szCs w:val="32"/>
          <w:lang w:val="zh-CN"/>
        </w:rPr>
        <w:lastRenderedPageBreak/>
        <w:t>额</w:t>
      </w:r>
      <w:r>
        <w:rPr>
          <w:rFonts w:eastAsia="方正仿宋_GBK"/>
          <w:kern w:val="0"/>
          <w:sz w:val="32"/>
          <w:szCs w:val="32"/>
          <w:lang w:val="zh-CN"/>
        </w:rPr>
        <w:t>67.72</w:t>
      </w:r>
      <w:r>
        <w:rPr>
          <w:rFonts w:eastAsia="方正仿宋_GBK"/>
          <w:kern w:val="0"/>
          <w:sz w:val="32"/>
          <w:szCs w:val="32"/>
          <w:lang w:val="zh-CN"/>
        </w:rPr>
        <w:t>亿元。企业知识产权战略推进计划和高价值专利培育计划有效实施，承担省级企业知识产权战略推进计划企业</w:t>
      </w:r>
      <w:r>
        <w:rPr>
          <w:rFonts w:eastAsia="方正仿宋_GBK"/>
          <w:kern w:val="0"/>
          <w:sz w:val="32"/>
          <w:szCs w:val="32"/>
          <w:lang w:val="zh-CN"/>
        </w:rPr>
        <w:t>8</w:t>
      </w:r>
      <w:r>
        <w:rPr>
          <w:rFonts w:eastAsia="方正仿宋_GBK"/>
          <w:kern w:val="0"/>
          <w:sz w:val="32"/>
          <w:szCs w:val="32"/>
          <w:lang w:val="zh-CN"/>
        </w:rPr>
        <w:t>家。赛特斯信息科技股份有限公司、省科学技术情报研究所先后承担江苏省知识产权战略推进计划项目。徐</w:t>
      </w:r>
      <w:proofErr w:type="gramStart"/>
      <w:r>
        <w:rPr>
          <w:rFonts w:eastAsia="方正仿宋_GBK"/>
          <w:kern w:val="0"/>
          <w:sz w:val="32"/>
          <w:szCs w:val="32"/>
          <w:lang w:val="zh-CN"/>
        </w:rPr>
        <w:t>庄高新区获批省</w:t>
      </w:r>
      <w:proofErr w:type="gramEnd"/>
      <w:r>
        <w:rPr>
          <w:rFonts w:eastAsia="方正仿宋_GBK"/>
          <w:kern w:val="0"/>
          <w:sz w:val="32"/>
          <w:szCs w:val="32"/>
          <w:lang w:val="zh-CN"/>
        </w:rPr>
        <w:t>知识产权建设示范园区、市专利导航产业发展实验区，与英国</w:t>
      </w:r>
      <w:r>
        <w:rPr>
          <w:rFonts w:eastAsia="方正仿宋_GBK"/>
          <w:kern w:val="0"/>
          <w:sz w:val="32"/>
          <w:szCs w:val="32"/>
          <w:lang w:val="zh-CN"/>
        </w:rPr>
        <w:t>CNUK</w:t>
      </w:r>
      <w:r>
        <w:rPr>
          <w:rFonts w:eastAsia="方正仿宋_GBK"/>
          <w:kern w:val="0"/>
          <w:sz w:val="32"/>
          <w:szCs w:val="32"/>
          <w:lang w:val="zh-CN"/>
        </w:rPr>
        <w:t>创新中心联合成立徐庄</w:t>
      </w:r>
      <w:r>
        <w:rPr>
          <w:rFonts w:eastAsia="方正仿宋_GBK"/>
          <w:kern w:val="0"/>
          <w:sz w:val="32"/>
          <w:szCs w:val="32"/>
          <w:lang w:val="zh-CN"/>
        </w:rPr>
        <w:t>CNUK</w:t>
      </w:r>
      <w:r>
        <w:rPr>
          <w:rFonts w:eastAsia="方正仿宋_GBK"/>
          <w:kern w:val="0"/>
          <w:sz w:val="32"/>
          <w:szCs w:val="32"/>
          <w:lang w:val="zh-CN"/>
        </w:rPr>
        <w:t>知识产权交易中心、商标运营中心。</w:t>
      </w:r>
    </w:p>
    <w:p w:rsidR="000779F8" w:rsidRDefault="00000000">
      <w:pPr>
        <w:autoSpaceDE w:val="0"/>
        <w:autoSpaceDN w:val="0"/>
        <w:adjustRightInd w:val="0"/>
        <w:ind w:firstLine="643"/>
        <w:rPr>
          <w:rFonts w:eastAsia="方正仿宋_GBK"/>
          <w:kern w:val="0"/>
          <w:sz w:val="32"/>
          <w:szCs w:val="32"/>
          <w:lang w:val="zh-CN"/>
        </w:rPr>
      </w:pPr>
      <w:r>
        <w:rPr>
          <w:rFonts w:eastAsia="方正仿宋_GBK"/>
          <w:b/>
          <w:bCs/>
          <w:kern w:val="0"/>
          <w:sz w:val="32"/>
          <w:szCs w:val="32"/>
          <w:lang w:val="zh-CN"/>
        </w:rPr>
        <w:t>知识产权保护力度持续强化。</w:t>
      </w:r>
      <w:r>
        <w:rPr>
          <w:rFonts w:eastAsia="方正仿宋_GBK"/>
          <w:kern w:val="0"/>
          <w:sz w:val="32"/>
          <w:szCs w:val="32"/>
          <w:lang w:val="zh-CN"/>
        </w:rPr>
        <w:t>加强执法队伍建设，严厉查处知识产权侵权等违法行为。</w:t>
      </w:r>
      <w:r>
        <w:rPr>
          <w:rFonts w:eastAsia="方正仿宋_GBK" w:hint="eastAsia"/>
          <w:kern w:val="0"/>
          <w:sz w:val="32"/>
          <w:szCs w:val="32"/>
          <w:lang w:val="zh-CN"/>
        </w:rPr>
        <w:t>“</w:t>
      </w:r>
      <w:r>
        <w:rPr>
          <w:rFonts w:eastAsia="方正仿宋_GBK"/>
          <w:kern w:val="0"/>
          <w:sz w:val="32"/>
          <w:szCs w:val="32"/>
          <w:lang w:val="zh-CN"/>
        </w:rPr>
        <w:t>十三五</w:t>
      </w:r>
      <w:r>
        <w:rPr>
          <w:rFonts w:eastAsia="方正仿宋_GBK" w:hint="eastAsia"/>
          <w:kern w:val="0"/>
          <w:sz w:val="32"/>
          <w:szCs w:val="32"/>
          <w:lang w:val="zh-CN"/>
        </w:rPr>
        <w:t>”</w:t>
      </w:r>
      <w:r>
        <w:rPr>
          <w:rFonts w:eastAsia="方正仿宋_GBK"/>
          <w:kern w:val="0"/>
          <w:sz w:val="32"/>
          <w:szCs w:val="32"/>
          <w:lang w:val="zh-CN"/>
        </w:rPr>
        <w:t>期间，玄武</w:t>
      </w:r>
      <w:r>
        <w:rPr>
          <w:rFonts w:eastAsia="方正仿宋_GBK" w:hint="eastAsia"/>
          <w:kern w:val="0"/>
          <w:sz w:val="32"/>
          <w:szCs w:val="32"/>
        </w:rPr>
        <w:t>区人民</w:t>
      </w:r>
      <w:r>
        <w:rPr>
          <w:rFonts w:eastAsia="方正仿宋_GBK"/>
          <w:kern w:val="0"/>
          <w:sz w:val="32"/>
          <w:szCs w:val="32"/>
          <w:lang w:val="zh-CN"/>
        </w:rPr>
        <w:t>法院受理各类知识产权民事案件</w:t>
      </w:r>
      <w:r>
        <w:rPr>
          <w:rFonts w:eastAsia="方正仿宋_GBK"/>
          <w:kern w:val="0"/>
          <w:sz w:val="32"/>
          <w:szCs w:val="32"/>
          <w:lang w:val="zh-CN"/>
        </w:rPr>
        <w:t>2123</w:t>
      </w:r>
      <w:r>
        <w:rPr>
          <w:rFonts w:eastAsia="方正仿宋_GBK"/>
          <w:kern w:val="0"/>
          <w:sz w:val="32"/>
          <w:szCs w:val="32"/>
          <w:lang w:val="zh-CN"/>
        </w:rPr>
        <w:t>件，结案</w:t>
      </w:r>
      <w:r>
        <w:rPr>
          <w:rFonts w:eastAsia="方正仿宋_GBK"/>
          <w:kern w:val="0"/>
          <w:sz w:val="32"/>
          <w:szCs w:val="32"/>
          <w:lang w:val="zh-CN"/>
        </w:rPr>
        <w:t>2895</w:t>
      </w:r>
      <w:r>
        <w:rPr>
          <w:rFonts w:eastAsia="方正仿宋_GBK"/>
          <w:kern w:val="0"/>
          <w:sz w:val="32"/>
          <w:szCs w:val="32"/>
          <w:lang w:val="zh-CN"/>
        </w:rPr>
        <w:t>件；受理各类知识产权刑事案件</w:t>
      </w:r>
      <w:r>
        <w:rPr>
          <w:rFonts w:eastAsia="方正仿宋_GBK"/>
          <w:kern w:val="0"/>
          <w:sz w:val="32"/>
          <w:szCs w:val="32"/>
          <w:lang w:val="zh-CN"/>
        </w:rPr>
        <w:t>71</w:t>
      </w:r>
      <w:r>
        <w:rPr>
          <w:rFonts w:eastAsia="方正仿宋_GBK"/>
          <w:kern w:val="0"/>
          <w:sz w:val="32"/>
          <w:szCs w:val="32"/>
          <w:lang w:val="zh-CN"/>
        </w:rPr>
        <w:t>件，结案</w:t>
      </w:r>
      <w:r>
        <w:rPr>
          <w:rFonts w:eastAsia="方正仿宋_GBK"/>
          <w:kern w:val="0"/>
          <w:sz w:val="32"/>
          <w:szCs w:val="32"/>
          <w:lang w:val="zh-CN"/>
        </w:rPr>
        <w:t>65</w:t>
      </w:r>
      <w:r>
        <w:rPr>
          <w:rFonts w:eastAsia="方正仿宋_GBK"/>
          <w:kern w:val="0"/>
          <w:sz w:val="32"/>
          <w:szCs w:val="32"/>
          <w:lang w:val="zh-CN"/>
        </w:rPr>
        <w:t>件。其中，《南京卓品电子科技有限公司销售侵犯苹果注册商标专用权的手机配件案》入选市知识产权行政</w:t>
      </w:r>
      <w:proofErr w:type="gramStart"/>
      <w:r>
        <w:rPr>
          <w:rFonts w:eastAsia="方正仿宋_GBK"/>
          <w:kern w:val="0"/>
          <w:sz w:val="32"/>
          <w:szCs w:val="32"/>
          <w:lang w:val="zh-CN"/>
        </w:rPr>
        <w:t>执法十</w:t>
      </w:r>
      <w:proofErr w:type="gramEnd"/>
      <w:r>
        <w:rPr>
          <w:rFonts w:eastAsia="方正仿宋_GBK"/>
          <w:kern w:val="0"/>
          <w:sz w:val="32"/>
          <w:szCs w:val="32"/>
          <w:lang w:val="zh-CN"/>
        </w:rPr>
        <w:t>大典型案例。玄武</w:t>
      </w:r>
      <w:r>
        <w:rPr>
          <w:rFonts w:eastAsia="方正仿宋_GBK" w:hint="eastAsia"/>
          <w:kern w:val="0"/>
          <w:sz w:val="32"/>
          <w:szCs w:val="32"/>
        </w:rPr>
        <w:t>区人民</w:t>
      </w:r>
      <w:r>
        <w:rPr>
          <w:rFonts w:eastAsia="方正仿宋_GBK"/>
          <w:kern w:val="0"/>
          <w:sz w:val="32"/>
          <w:szCs w:val="32"/>
          <w:lang w:val="zh-CN"/>
        </w:rPr>
        <w:t>法院与徐庄高新区合作，探索建立高效化、精准化、智能化的知识产权一体化平台，为辖区企业提供全方位知识产权司法保护服务。开展知识产权代理机构违法违规行为核查检查专项行动，累计核查检查机构</w:t>
      </w:r>
      <w:r>
        <w:rPr>
          <w:rFonts w:eastAsia="方正仿宋_GBK"/>
          <w:kern w:val="0"/>
          <w:sz w:val="32"/>
          <w:szCs w:val="32"/>
          <w:lang w:val="zh-CN"/>
        </w:rPr>
        <w:t>16</w:t>
      </w:r>
      <w:r>
        <w:rPr>
          <w:rFonts w:eastAsia="方正仿宋_GBK"/>
          <w:kern w:val="0"/>
          <w:sz w:val="32"/>
          <w:szCs w:val="32"/>
          <w:lang w:val="zh-CN"/>
        </w:rPr>
        <w:t>家。</w:t>
      </w:r>
      <w:r>
        <w:rPr>
          <w:rFonts w:eastAsia="方正仿宋_GBK" w:hint="eastAsia"/>
          <w:kern w:val="0"/>
          <w:sz w:val="32"/>
          <w:szCs w:val="32"/>
        </w:rPr>
        <w:t>培育知识产权</w:t>
      </w:r>
      <w:r>
        <w:rPr>
          <w:rFonts w:eastAsia="方正仿宋_GBK" w:hint="eastAsia"/>
          <w:kern w:val="0"/>
          <w:sz w:val="32"/>
          <w:szCs w:val="32"/>
          <w:lang w:val="zh-CN"/>
        </w:rPr>
        <w:t>“</w:t>
      </w:r>
      <w:r>
        <w:rPr>
          <w:rFonts w:eastAsia="方正仿宋_GBK"/>
          <w:kern w:val="0"/>
          <w:sz w:val="32"/>
          <w:szCs w:val="32"/>
          <w:lang w:val="zh-CN"/>
        </w:rPr>
        <w:t>正版正货</w:t>
      </w:r>
      <w:r>
        <w:rPr>
          <w:rFonts w:eastAsia="方正仿宋_GBK" w:hint="eastAsia"/>
          <w:kern w:val="0"/>
          <w:sz w:val="32"/>
          <w:szCs w:val="32"/>
          <w:lang w:val="zh-CN"/>
        </w:rPr>
        <w:t>”</w:t>
      </w:r>
      <w:r>
        <w:rPr>
          <w:rFonts w:eastAsia="方正仿宋_GBK"/>
          <w:kern w:val="0"/>
          <w:sz w:val="32"/>
          <w:szCs w:val="32"/>
          <w:lang w:val="zh-CN"/>
        </w:rPr>
        <w:t>示范街区</w:t>
      </w:r>
      <w:r>
        <w:rPr>
          <w:rFonts w:eastAsia="方正仿宋_GBK" w:hint="eastAsia"/>
          <w:kern w:val="0"/>
          <w:sz w:val="32"/>
          <w:szCs w:val="32"/>
          <w:lang w:val="zh-CN"/>
        </w:rPr>
        <w:t>，</w:t>
      </w:r>
      <w:r>
        <w:rPr>
          <w:rFonts w:eastAsia="方正仿宋_GBK" w:hint="eastAsia"/>
          <w:kern w:val="0"/>
          <w:sz w:val="32"/>
          <w:szCs w:val="32"/>
        </w:rPr>
        <w:t>已获批</w:t>
      </w:r>
      <w:r>
        <w:rPr>
          <w:rFonts w:eastAsia="方正仿宋_GBK"/>
          <w:kern w:val="0"/>
          <w:sz w:val="32"/>
          <w:szCs w:val="32"/>
          <w:lang w:val="zh-CN"/>
        </w:rPr>
        <w:t>市级示范街区</w:t>
      </w:r>
      <w:r>
        <w:rPr>
          <w:rFonts w:eastAsia="方正仿宋_GBK" w:hint="eastAsia"/>
          <w:kern w:val="0"/>
          <w:sz w:val="32"/>
          <w:szCs w:val="32"/>
        </w:rPr>
        <w:t>2</w:t>
      </w:r>
      <w:r>
        <w:rPr>
          <w:rFonts w:eastAsia="方正仿宋_GBK" w:hint="eastAsia"/>
          <w:kern w:val="0"/>
          <w:sz w:val="32"/>
          <w:szCs w:val="32"/>
        </w:rPr>
        <w:t>个</w:t>
      </w:r>
      <w:r>
        <w:rPr>
          <w:rFonts w:eastAsia="方正仿宋_GBK"/>
          <w:kern w:val="0"/>
          <w:sz w:val="32"/>
          <w:szCs w:val="32"/>
          <w:lang w:val="zh-CN"/>
        </w:rPr>
        <w:t>。</w:t>
      </w:r>
    </w:p>
    <w:p w:rsidR="000779F8" w:rsidRDefault="00000000">
      <w:pPr>
        <w:autoSpaceDE w:val="0"/>
        <w:autoSpaceDN w:val="0"/>
        <w:adjustRightInd w:val="0"/>
        <w:ind w:firstLine="643"/>
        <w:rPr>
          <w:rFonts w:eastAsia="方正仿宋_GBK"/>
          <w:kern w:val="0"/>
          <w:sz w:val="32"/>
          <w:szCs w:val="32"/>
          <w:lang w:val="zh-CN"/>
        </w:rPr>
      </w:pPr>
      <w:r>
        <w:rPr>
          <w:rFonts w:eastAsia="方正仿宋_GBK"/>
          <w:b/>
          <w:bCs/>
          <w:kern w:val="0"/>
          <w:sz w:val="32"/>
          <w:szCs w:val="32"/>
          <w:lang w:val="zh-CN"/>
        </w:rPr>
        <w:t>知识产权服务水平不断提高。</w:t>
      </w:r>
      <w:r>
        <w:rPr>
          <w:rFonts w:eastAsia="方正仿宋_GBK"/>
          <w:kern w:val="0"/>
          <w:sz w:val="32"/>
          <w:szCs w:val="32"/>
          <w:lang w:val="zh-CN"/>
        </w:rPr>
        <w:t>建有知识产权公共信息服务机构</w:t>
      </w:r>
      <w:r>
        <w:rPr>
          <w:rFonts w:eastAsia="方正仿宋_GBK"/>
          <w:kern w:val="0"/>
          <w:sz w:val="32"/>
          <w:szCs w:val="32"/>
          <w:lang w:val="zh-CN"/>
        </w:rPr>
        <w:t>2</w:t>
      </w:r>
      <w:r>
        <w:rPr>
          <w:rFonts w:eastAsia="方正仿宋_GBK"/>
          <w:kern w:val="0"/>
          <w:sz w:val="32"/>
          <w:szCs w:val="32"/>
          <w:lang w:val="zh-CN"/>
        </w:rPr>
        <w:t>个，南京市</w:t>
      </w:r>
      <w:r>
        <w:rPr>
          <w:rFonts w:eastAsia="方正仿宋_GBK" w:hint="eastAsia"/>
          <w:kern w:val="0"/>
          <w:sz w:val="32"/>
          <w:szCs w:val="32"/>
          <w:lang w:val="zh-CN"/>
        </w:rPr>
        <w:t>“</w:t>
      </w:r>
      <w:r>
        <w:rPr>
          <w:rFonts w:eastAsia="方正仿宋_GBK"/>
          <w:kern w:val="0"/>
          <w:sz w:val="32"/>
          <w:szCs w:val="32"/>
          <w:lang w:val="zh-CN"/>
        </w:rPr>
        <w:t>TISC</w:t>
      </w:r>
      <w:r>
        <w:rPr>
          <w:rFonts w:eastAsia="方正仿宋_GBK" w:hint="eastAsia"/>
          <w:kern w:val="0"/>
          <w:sz w:val="32"/>
          <w:szCs w:val="32"/>
          <w:lang w:val="zh-CN"/>
        </w:rPr>
        <w:t>”</w:t>
      </w:r>
      <w:r>
        <w:rPr>
          <w:rFonts w:eastAsia="方正仿宋_GBK"/>
          <w:kern w:val="0"/>
          <w:sz w:val="32"/>
          <w:szCs w:val="32"/>
          <w:lang w:val="zh-CN"/>
        </w:rPr>
        <w:t>知识产权公共服务平台、南京知识产权运营交易公共服务平台等知识产权公共服务平台</w:t>
      </w:r>
      <w:r>
        <w:rPr>
          <w:rFonts w:eastAsia="方正仿宋_GBK"/>
          <w:kern w:val="0"/>
          <w:sz w:val="32"/>
          <w:szCs w:val="32"/>
          <w:lang w:val="zh-CN"/>
        </w:rPr>
        <w:t>3</w:t>
      </w:r>
      <w:r>
        <w:rPr>
          <w:rFonts w:eastAsia="方正仿宋_GBK"/>
          <w:kern w:val="0"/>
          <w:sz w:val="32"/>
          <w:szCs w:val="32"/>
          <w:lang w:val="zh-CN"/>
        </w:rPr>
        <w:t>个。知识产权服务业规范化、规模化、品牌化发展步伐加快，服务水平进一步提升。知识产权信息检索、战略咨询、产业预警等服务趋于完善。截至</w:t>
      </w:r>
      <w:r>
        <w:rPr>
          <w:rFonts w:eastAsia="方正仿宋_GBK" w:hint="eastAsia"/>
          <w:kern w:val="0"/>
          <w:sz w:val="32"/>
          <w:szCs w:val="32"/>
          <w:lang w:val="zh-CN"/>
        </w:rPr>
        <w:t>“</w:t>
      </w:r>
      <w:r>
        <w:rPr>
          <w:rFonts w:eastAsia="方正仿宋_GBK"/>
          <w:kern w:val="0"/>
          <w:sz w:val="32"/>
          <w:szCs w:val="32"/>
          <w:lang w:val="zh-CN"/>
        </w:rPr>
        <w:t>十三五</w:t>
      </w:r>
      <w:r>
        <w:rPr>
          <w:rFonts w:eastAsia="方正仿宋_GBK" w:hint="eastAsia"/>
          <w:kern w:val="0"/>
          <w:sz w:val="32"/>
          <w:szCs w:val="32"/>
          <w:lang w:val="zh-CN"/>
        </w:rPr>
        <w:t>”</w:t>
      </w:r>
      <w:r>
        <w:rPr>
          <w:rFonts w:eastAsia="方正仿宋_GBK"/>
          <w:kern w:val="0"/>
          <w:sz w:val="32"/>
          <w:szCs w:val="32"/>
          <w:lang w:val="zh-CN"/>
        </w:rPr>
        <w:t>末，共有知识产权代理机构</w:t>
      </w:r>
      <w:r>
        <w:rPr>
          <w:rFonts w:eastAsia="方正仿宋_GBK"/>
          <w:kern w:val="0"/>
          <w:sz w:val="32"/>
          <w:szCs w:val="32"/>
          <w:lang w:val="zh-CN"/>
        </w:rPr>
        <w:t>82</w:t>
      </w:r>
      <w:r>
        <w:rPr>
          <w:rFonts w:eastAsia="方正仿宋_GBK"/>
          <w:kern w:val="0"/>
          <w:sz w:val="32"/>
          <w:szCs w:val="32"/>
          <w:lang w:val="zh-CN"/>
        </w:rPr>
        <w:t>家，其中专利代理</w:t>
      </w:r>
      <w:r>
        <w:rPr>
          <w:rFonts w:eastAsia="方正仿宋_GBK"/>
          <w:kern w:val="0"/>
          <w:sz w:val="32"/>
          <w:szCs w:val="32"/>
          <w:lang w:val="zh-CN"/>
        </w:rPr>
        <w:lastRenderedPageBreak/>
        <w:t>服务机构</w:t>
      </w:r>
      <w:r>
        <w:rPr>
          <w:rFonts w:eastAsia="方正仿宋_GBK"/>
          <w:kern w:val="0"/>
          <w:sz w:val="32"/>
          <w:szCs w:val="32"/>
          <w:lang w:val="zh-CN"/>
        </w:rPr>
        <w:t>9</w:t>
      </w:r>
      <w:r>
        <w:rPr>
          <w:rFonts w:eastAsia="方正仿宋_GBK"/>
          <w:kern w:val="0"/>
          <w:sz w:val="32"/>
          <w:szCs w:val="32"/>
          <w:lang w:val="zh-CN"/>
        </w:rPr>
        <w:t>家，从业人员</w:t>
      </w:r>
      <w:r>
        <w:rPr>
          <w:rFonts w:eastAsia="方正仿宋_GBK"/>
          <w:kern w:val="0"/>
          <w:sz w:val="32"/>
          <w:szCs w:val="32"/>
          <w:lang w:val="zh-CN"/>
        </w:rPr>
        <w:t>234</w:t>
      </w:r>
      <w:r>
        <w:rPr>
          <w:rFonts w:eastAsia="方正仿宋_GBK"/>
          <w:kern w:val="0"/>
          <w:sz w:val="32"/>
          <w:szCs w:val="32"/>
          <w:lang w:val="zh-CN"/>
        </w:rPr>
        <w:t>名；商标代理服务机构</w:t>
      </w:r>
      <w:r>
        <w:rPr>
          <w:rFonts w:eastAsia="方正仿宋_GBK"/>
          <w:kern w:val="0"/>
          <w:sz w:val="32"/>
          <w:szCs w:val="32"/>
          <w:lang w:val="zh-CN"/>
        </w:rPr>
        <w:t>10</w:t>
      </w:r>
      <w:r>
        <w:rPr>
          <w:rFonts w:eastAsia="方正仿宋_GBK"/>
          <w:kern w:val="0"/>
          <w:sz w:val="32"/>
          <w:szCs w:val="32"/>
          <w:lang w:val="zh-CN"/>
        </w:rPr>
        <w:t>家，商标注册申请代理量</w:t>
      </w:r>
      <w:r>
        <w:rPr>
          <w:rFonts w:eastAsia="方正仿宋_GBK"/>
          <w:kern w:val="0"/>
          <w:sz w:val="32"/>
          <w:szCs w:val="32"/>
          <w:lang w:val="zh-CN"/>
        </w:rPr>
        <w:t>6417</w:t>
      </w:r>
      <w:r>
        <w:rPr>
          <w:rFonts w:eastAsia="方正仿宋_GBK"/>
          <w:kern w:val="0"/>
          <w:sz w:val="32"/>
          <w:szCs w:val="32"/>
          <w:lang w:val="zh-CN"/>
        </w:rPr>
        <w:t>件。指导督促服务机构不断提升服务能力水平，累计获得知识产权服务机构</w:t>
      </w:r>
      <w:proofErr w:type="gramStart"/>
      <w:r>
        <w:rPr>
          <w:rFonts w:eastAsia="方正仿宋_GBK"/>
          <w:kern w:val="0"/>
          <w:sz w:val="32"/>
          <w:szCs w:val="32"/>
          <w:lang w:val="zh-CN"/>
        </w:rPr>
        <w:t>绩效评价奖补资金</w:t>
      </w:r>
      <w:proofErr w:type="gramEnd"/>
      <w:r>
        <w:rPr>
          <w:rFonts w:eastAsia="方正仿宋_GBK"/>
          <w:kern w:val="0"/>
          <w:sz w:val="32"/>
          <w:szCs w:val="32"/>
          <w:lang w:val="zh-CN"/>
        </w:rPr>
        <w:t>116</w:t>
      </w:r>
      <w:r>
        <w:rPr>
          <w:rFonts w:eastAsia="方正仿宋_GBK"/>
          <w:kern w:val="0"/>
          <w:sz w:val="32"/>
          <w:szCs w:val="32"/>
          <w:lang w:val="zh-CN"/>
        </w:rPr>
        <w:t>万</w:t>
      </w:r>
      <w:r>
        <w:rPr>
          <w:rFonts w:eastAsia="方正仿宋_GBK" w:hint="eastAsia"/>
          <w:kern w:val="0"/>
          <w:sz w:val="32"/>
          <w:szCs w:val="32"/>
        </w:rPr>
        <w:t>元</w:t>
      </w:r>
      <w:r>
        <w:rPr>
          <w:rFonts w:eastAsia="方正仿宋_GBK"/>
          <w:kern w:val="0"/>
          <w:sz w:val="32"/>
          <w:szCs w:val="32"/>
          <w:lang w:val="zh-CN"/>
        </w:rPr>
        <w:t>，惠及机构</w:t>
      </w:r>
      <w:r>
        <w:rPr>
          <w:rFonts w:eastAsia="方正仿宋_GBK"/>
          <w:kern w:val="0"/>
          <w:sz w:val="32"/>
          <w:szCs w:val="32"/>
          <w:lang w:val="zh-CN"/>
        </w:rPr>
        <w:t>5</w:t>
      </w:r>
      <w:r>
        <w:rPr>
          <w:rFonts w:eastAsia="方正仿宋_GBK"/>
          <w:kern w:val="0"/>
          <w:sz w:val="32"/>
          <w:szCs w:val="32"/>
          <w:lang w:val="zh-CN"/>
        </w:rPr>
        <w:t>家。</w:t>
      </w:r>
    </w:p>
    <w:p w:rsidR="000779F8" w:rsidRDefault="00000000">
      <w:pPr>
        <w:autoSpaceDE w:val="0"/>
        <w:autoSpaceDN w:val="0"/>
        <w:adjustRightInd w:val="0"/>
        <w:ind w:firstLine="643"/>
        <w:rPr>
          <w:rFonts w:eastAsia="方正仿宋_GBK"/>
          <w:kern w:val="0"/>
          <w:sz w:val="32"/>
          <w:szCs w:val="32"/>
          <w:lang w:val="zh-CN"/>
        </w:rPr>
      </w:pPr>
      <w:r>
        <w:rPr>
          <w:rFonts w:eastAsia="方正仿宋_GBK"/>
          <w:b/>
          <w:bCs/>
          <w:kern w:val="0"/>
          <w:sz w:val="32"/>
          <w:szCs w:val="32"/>
          <w:lang w:val="zh-CN"/>
        </w:rPr>
        <w:t>知识产权人才培养成效显著。</w:t>
      </w:r>
      <w:r>
        <w:rPr>
          <w:rFonts w:eastAsia="方正仿宋_GBK"/>
          <w:kern w:val="0"/>
          <w:sz w:val="32"/>
          <w:szCs w:val="32"/>
          <w:lang w:val="zh-CN"/>
        </w:rPr>
        <w:t>知识产权人才培养载体加快发展，区内高校相继开设知识产权专业和知识产权相关课程。南京理工大学入选全国首批知识产权示范高校，知识产权学院建成本科、硕士、博士完整的知识产权人才培养体系，获批江苏国际知识产权学院。南京农业大学入选国家知识产权试点高校。南京理工大学实验小学入选江苏省中小学知识产权教育试点学校。全区重视知识产权人才培训工作，组织开展知识产权宣传培训周、知识产权培训班</w:t>
      </w:r>
      <w:r>
        <w:rPr>
          <w:rFonts w:eastAsia="方正仿宋_GBK" w:hint="eastAsia"/>
          <w:kern w:val="0"/>
          <w:sz w:val="32"/>
          <w:szCs w:val="32"/>
          <w:lang w:val="zh-CN"/>
        </w:rPr>
        <w:t>、</w:t>
      </w:r>
      <w:r>
        <w:rPr>
          <w:rFonts w:eastAsia="方正仿宋_GBK"/>
          <w:kern w:val="0"/>
          <w:sz w:val="32"/>
          <w:szCs w:val="32"/>
          <w:lang w:val="zh-CN"/>
        </w:rPr>
        <w:t>知识产权讲座等宣传培训活动</w:t>
      </w:r>
      <w:r>
        <w:rPr>
          <w:rFonts w:eastAsia="方正仿宋_GBK"/>
          <w:kern w:val="0"/>
          <w:sz w:val="32"/>
          <w:szCs w:val="32"/>
          <w:lang w:val="zh-CN"/>
        </w:rPr>
        <w:t>50</w:t>
      </w:r>
      <w:r>
        <w:rPr>
          <w:rFonts w:eastAsia="方正仿宋_GBK"/>
          <w:kern w:val="0"/>
          <w:sz w:val="32"/>
          <w:szCs w:val="32"/>
          <w:lang w:val="zh-CN"/>
        </w:rPr>
        <w:t>余场。</w:t>
      </w:r>
    </w:p>
    <w:p w:rsidR="000779F8" w:rsidRDefault="00000000">
      <w:pPr>
        <w:pStyle w:val="2"/>
        <w:spacing w:beforeLines="0" w:afterLines="0"/>
        <w:ind w:firstLine="640"/>
        <w:rPr>
          <w:rFonts w:ascii="方正楷体_GBK" w:eastAsia="方正楷体_GBK" w:hAnsi="Times New Roman"/>
          <w:kern w:val="0"/>
          <w:lang w:val="zh-CN"/>
        </w:rPr>
      </w:pPr>
      <w:bookmarkStart w:id="3" w:name="_Toc93592296"/>
      <w:r>
        <w:rPr>
          <w:rFonts w:ascii="方正楷体_GBK" w:eastAsia="方正楷体_GBK" w:hAnsi="Times New Roman"/>
          <w:kern w:val="0"/>
          <w:lang w:val="zh-CN"/>
        </w:rPr>
        <w:t>（二）面临形势</w:t>
      </w:r>
      <w:bookmarkEnd w:id="3"/>
    </w:p>
    <w:p w:rsidR="000779F8" w:rsidRDefault="00000000">
      <w:pPr>
        <w:autoSpaceDE w:val="0"/>
        <w:autoSpaceDN w:val="0"/>
        <w:adjustRightInd w:val="0"/>
        <w:ind w:firstLine="640"/>
        <w:rPr>
          <w:rFonts w:eastAsia="方正仿宋_GBK"/>
          <w:kern w:val="0"/>
          <w:sz w:val="32"/>
          <w:szCs w:val="32"/>
          <w:lang w:val="zh-CN"/>
        </w:rPr>
      </w:pPr>
      <w:r>
        <w:rPr>
          <w:rFonts w:eastAsia="方正仿宋_GBK"/>
          <w:kern w:val="0"/>
          <w:sz w:val="32"/>
          <w:szCs w:val="32"/>
          <w:lang w:val="zh-CN"/>
        </w:rPr>
        <w:t>从国际来看，当今世界正经历百年未有之大变局，新冠肺炎疫情影响广泛深远，世界经济持续低迷，世界发展的不稳定不确定性显著提升。各国抢占科技制高点的竞争更加激烈，发达国家不断加大对关键核心技术的封锁力度，新一轮科技革命和产业变革开始重塑全球经济结构和发展格局。知识产权成为国家发展战略性资源和国际竞争力的核心要素。</w:t>
      </w:r>
    </w:p>
    <w:p w:rsidR="000779F8" w:rsidRDefault="00000000">
      <w:pPr>
        <w:autoSpaceDE w:val="0"/>
        <w:autoSpaceDN w:val="0"/>
        <w:adjustRightInd w:val="0"/>
        <w:ind w:firstLine="640"/>
        <w:rPr>
          <w:rFonts w:eastAsia="方正仿宋_GBK"/>
          <w:kern w:val="0"/>
          <w:sz w:val="32"/>
          <w:szCs w:val="32"/>
          <w:lang w:val="zh-CN"/>
        </w:rPr>
      </w:pPr>
      <w:r>
        <w:rPr>
          <w:rFonts w:eastAsia="方正仿宋_GBK"/>
          <w:kern w:val="0"/>
          <w:sz w:val="32"/>
          <w:szCs w:val="32"/>
          <w:lang w:val="zh-CN"/>
        </w:rPr>
        <w:t>从国内</w:t>
      </w:r>
      <w:r>
        <w:rPr>
          <w:rFonts w:eastAsia="方正仿宋_GBK" w:hint="eastAsia"/>
          <w:kern w:val="0"/>
          <w:sz w:val="32"/>
          <w:szCs w:val="32"/>
        </w:rPr>
        <w:t>情况</w:t>
      </w:r>
      <w:r>
        <w:rPr>
          <w:rFonts w:eastAsia="方正仿宋_GBK"/>
          <w:kern w:val="0"/>
          <w:sz w:val="32"/>
          <w:szCs w:val="32"/>
          <w:lang w:val="zh-CN"/>
        </w:rPr>
        <w:t>看，我国正迈入高质量发展阶段，知识产权</w:t>
      </w:r>
      <w:r>
        <w:rPr>
          <w:rFonts w:eastAsia="方正仿宋_GBK" w:hint="eastAsia"/>
          <w:kern w:val="0"/>
          <w:sz w:val="32"/>
          <w:szCs w:val="32"/>
        </w:rPr>
        <w:t>成为</w:t>
      </w:r>
      <w:r>
        <w:rPr>
          <w:rFonts w:eastAsia="方正仿宋_GBK"/>
          <w:kern w:val="0"/>
          <w:sz w:val="32"/>
          <w:szCs w:val="32"/>
          <w:lang w:val="zh-CN"/>
        </w:rPr>
        <w:t>国际竞争的重要变量。同时，《知识产权强国建设纲要（</w:t>
      </w:r>
      <w:r>
        <w:rPr>
          <w:rFonts w:eastAsia="方正仿宋_GBK"/>
          <w:kern w:val="0"/>
          <w:sz w:val="32"/>
          <w:szCs w:val="32"/>
          <w:lang w:val="zh-CN"/>
        </w:rPr>
        <w:t>2021</w:t>
      </w:r>
      <w:r>
        <w:rPr>
          <w:rFonts w:eastAsia="方正仿宋_GBK"/>
          <w:kern w:val="0"/>
          <w:sz w:val="32"/>
          <w:szCs w:val="32"/>
          <w:lang w:val="zh-CN"/>
        </w:rPr>
        <w:t>－</w:t>
      </w:r>
      <w:r>
        <w:rPr>
          <w:rFonts w:eastAsia="方正仿宋_GBK"/>
          <w:kern w:val="0"/>
          <w:sz w:val="32"/>
          <w:szCs w:val="32"/>
          <w:lang w:val="zh-CN"/>
        </w:rPr>
        <w:t>2035</w:t>
      </w:r>
      <w:r>
        <w:rPr>
          <w:rFonts w:eastAsia="方正仿宋_GBK"/>
          <w:kern w:val="0"/>
          <w:sz w:val="32"/>
          <w:szCs w:val="32"/>
          <w:lang w:val="zh-CN"/>
        </w:rPr>
        <w:t>年）》等政策文件的出台，为新时代全面加强我国知识产权</w:t>
      </w:r>
      <w:r>
        <w:rPr>
          <w:rFonts w:eastAsia="方正仿宋_GBK"/>
          <w:kern w:val="0"/>
          <w:sz w:val="32"/>
          <w:szCs w:val="32"/>
          <w:lang w:val="zh-CN"/>
        </w:rPr>
        <w:lastRenderedPageBreak/>
        <w:t>保护工作</w:t>
      </w:r>
      <w:r>
        <w:rPr>
          <w:rFonts w:eastAsia="方正仿宋_GBK" w:hint="eastAsia"/>
          <w:kern w:val="0"/>
          <w:sz w:val="32"/>
          <w:szCs w:val="32"/>
          <w:lang w:val="zh-CN"/>
        </w:rPr>
        <w:t>，</w:t>
      </w:r>
      <w:r>
        <w:rPr>
          <w:rFonts w:eastAsia="方正仿宋_GBK"/>
          <w:kern w:val="0"/>
          <w:sz w:val="32"/>
          <w:szCs w:val="32"/>
          <w:lang w:val="zh-CN"/>
        </w:rPr>
        <w:t>激发全社会创新活力</w:t>
      </w:r>
      <w:r>
        <w:rPr>
          <w:rFonts w:eastAsia="方正仿宋_GBK" w:hint="eastAsia"/>
          <w:kern w:val="0"/>
          <w:sz w:val="32"/>
          <w:szCs w:val="32"/>
          <w:lang w:val="zh-CN"/>
        </w:rPr>
        <w:t>，</w:t>
      </w:r>
      <w:r>
        <w:rPr>
          <w:rFonts w:eastAsia="方正仿宋_GBK"/>
          <w:kern w:val="0"/>
          <w:sz w:val="32"/>
          <w:szCs w:val="32"/>
          <w:lang w:val="zh-CN"/>
        </w:rPr>
        <w:t>推动构建新发展格局提供了根本遵循和行动指南。</w:t>
      </w:r>
    </w:p>
    <w:p w:rsidR="000779F8" w:rsidRDefault="00000000">
      <w:pPr>
        <w:autoSpaceDE w:val="0"/>
        <w:autoSpaceDN w:val="0"/>
        <w:adjustRightInd w:val="0"/>
        <w:ind w:firstLine="640"/>
        <w:rPr>
          <w:rFonts w:eastAsia="方正仿宋_GBK"/>
          <w:kern w:val="0"/>
          <w:sz w:val="32"/>
          <w:szCs w:val="32"/>
          <w:lang w:val="zh-CN"/>
        </w:rPr>
      </w:pPr>
      <w:r>
        <w:rPr>
          <w:rFonts w:eastAsia="方正仿宋_GBK"/>
          <w:kern w:val="0"/>
          <w:sz w:val="32"/>
          <w:szCs w:val="32"/>
          <w:lang w:val="zh-CN"/>
        </w:rPr>
        <w:t>从省</w:t>
      </w:r>
      <w:r>
        <w:rPr>
          <w:rFonts w:eastAsia="方正仿宋_GBK" w:hint="eastAsia"/>
          <w:kern w:val="0"/>
          <w:sz w:val="32"/>
          <w:szCs w:val="32"/>
        </w:rPr>
        <w:t>市情况</w:t>
      </w:r>
      <w:r>
        <w:rPr>
          <w:rFonts w:eastAsia="方正仿宋_GBK"/>
          <w:kern w:val="0"/>
          <w:sz w:val="32"/>
          <w:szCs w:val="32"/>
          <w:lang w:val="zh-CN"/>
        </w:rPr>
        <w:t>看，</w:t>
      </w:r>
      <w:r>
        <w:rPr>
          <w:rFonts w:eastAsia="方正仿宋_GBK" w:hint="eastAsia"/>
          <w:kern w:val="0"/>
          <w:sz w:val="32"/>
          <w:szCs w:val="32"/>
        </w:rPr>
        <w:t>江苏</w:t>
      </w:r>
      <w:r>
        <w:rPr>
          <w:rFonts w:eastAsia="方正仿宋_GBK"/>
          <w:kern w:val="0"/>
          <w:sz w:val="32"/>
          <w:szCs w:val="32"/>
          <w:lang w:val="zh-CN"/>
        </w:rPr>
        <w:t>正处在奋力建设科技强省、制造强省、开放强省的新发展阶段，迫切需要发挥知识产权的引领作用。</w:t>
      </w:r>
      <w:r>
        <w:rPr>
          <w:rFonts w:eastAsia="方正仿宋_GBK" w:hint="eastAsia"/>
          <w:kern w:val="0"/>
          <w:sz w:val="32"/>
          <w:szCs w:val="32"/>
        </w:rPr>
        <w:t>南京正处于建设引领</w:t>
      </w:r>
      <w:proofErr w:type="gramStart"/>
      <w:r>
        <w:rPr>
          <w:rFonts w:eastAsia="方正仿宋_GBK" w:hint="eastAsia"/>
          <w:kern w:val="0"/>
          <w:sz w:val="32"/>
          <w:szCs w:val="32"/>
        </w:rPr>
        <w:t>性国家</w:t>
      </w:r>
      <w:proofErr w:type="gramEnd"/>
      <w:r>
        <w:rPr>
          <w:rFonts w:eastAsia="方正仿宋_GBK" w:hint="eastAsia"/>
          <w:kern w:val="0"/>
          <w:sz w:val="32"/>
          <w:szCs w:val="32"/>
        </w:rPr>
        <w:t>创新型城市</w:t>
      </w:r>
      <w:r>
        <w:rPr>
          <w:rFonts w:eastAsia="方正仿宋_GBK"/>
          <w:kern w:val="0"/>
          <w:sz w:val="32"/>
          <w:szCs w:val="32"/>
          <w:lang w:val="zh-CN"/>
        </w:rPr>
        <w:t>加速</w:t>
      </w:r>
      <w:r>
        <w:rPr>
          <w:rFonts w:eastAsia="方正仿宋_GBK" w:hint="eastAsia"/>
          <w:kern w:val="0"/>
          <w:sz w:val="32"/>
          <w:szCs w:val="32"/>
        </w:rPr>
        <w:t>阶段</w:t>
      </w:r>
      <w:r>
        <w:rPr>
          <w:rFonts w:eastAsia="方正仿宋_GBK"/>
          <w:kern w:val="0"/>
          <w:sz w:val="32"/>
          <w:szCs w:val="32"/>
          <w:lang w:val="zh-CN"/>
        </w:rPr>
        <w:t>，创新在引领发展中的作用</w:t>
      </w:r>
      <w:r>
        <w:rPr>
          <w:rFonts w:eastAsia="方正仿宋_GBK" w:hint="eastAsia"/>
          <w:kern w:val="0"/>
          <w:sz w:val="32"/>
          <w:szCs w:val="32"/>
        </w:rPr>
        <w:t>更加凸显</w:t>
      </w:r>
      <w:r>
        <w:rPr>
          <w:rFonts w:eastAsia="方正仿宋_GBK"/>
          <w:kern w:val="0"/>
          <w:sz w:val="32"/>
          <w:szCs w:val="32"/>
          <w:lang w:val="zh-CN"/>
        </w:rPr>
        <w:t>。南京高质量发展对强化知识产权保护、提升知识产权能力的需求日益</w:t>
      </w:r>
      <w:r>
        <w:rPr>
          <w:rFonts w:eastAsia="方正仿宋_GBK" w:hint="eastAsia"/>
          <w:kern w:val="0"/>
          <w:sz w:val="32"/>
          <w:szCs w:val="32"/>
        </w:rPr>
        <w:t>增强</w:t>
      </w:r>
      <w:r>
        <w:rPr>
          <w:rFonts w:eastAsia="方正仿宋_GBK"/>
          <w:kern w:val="0"/>
          <w:sz w:val="32"/>
          <w:szCs w:val="32"/>
          <w:lang w:val="zh-CN"/>
        </w:rPr>
        <w:t>。知识产权事业发展在推动江苏省和南京市经济社会发展中发挥着举足轻重的作用。</w:t>
      </w:r>
    </w:p>
    <w:p w:rsidR="000779F8" w:rsidRDefault="00000000">
      <w:pPr>
        <w:autoSpaceDE w:val="0"/>
        <w:autoSpaceDN w:val="0"/>
        <w:adjustRightInd w:val="0"/>
        <w:ind w:firstLine="640"/>
        <w:rPr>
          <w:rFonts w:eastAsia="方正仿宋_GBK"/>
          <w:kern w:val="0"/>
          <w:sz w:val="32"/>
          <w:szCs w:val="32"/>
        </w:rPr>
      </w:pPr>
      <w:r>
        <w:rPr>
          <w:rFonts w:eastAsia="方正仿宋_GBK"/>
          <w:kern w:val="0"/>
          <w:sz w:val="32"/>
          <w:szCs w:val="32"/>
          <w:lang w:val="zh-CN"/>
        </w:rPr>
        <w:t>从玄武区</w:t>
      </w:r>
      <w:r>
        <w:rPr>
          <w:rFonts w:eastAsia="方正仿宋_GBK" w:hint="eastAsia"/>
          <w:kern w:val="0"/>
          <w:sz w:val="32"/>
          <w:szCs w:val="32"/>
        </w:rPr>
        <w:t>情况</w:t>
      </w:r>
      <w:r>
        <w:rPr>
          <w:rFonts w:eastAsia="方正仿宋_GBK"/>
          <w:kern w:val="0"/>
          <w:sz w:val="32"/>
          <w:szCs w:val="32"/>
          <w:lang w:val="zh-CN"/>
        </w:rPr>
        <w:t>看，作为南京主城核心区和创新发展的主要力量，正着力打造江苏省知识产权强省建设示范区和社会主义现代化</w:t>
      </w:r>
      <w:r>
        <w:rPr>
          <w:rFonts w:eastAsia="方正仿宋_GBK" w:hint="eastAsia"/>
          <w:kern w:val="0"/>
          <w:sz w:val="32"/>
          <w:szCs w:val="32"/>
        </w:rPr>
        <w:t>典范城市</w:t>
      </w:r>
      <w:r>
        <w:rPr>
          <w:rFonts w:eastAsia="方正仿宋_GBK"/>
          <w:kern w:val="0"/>
          <w:sz w:val="32"/>
          <w:szCs w:val="32"/>
          <w:lang w:val="zh-CN"/>
        </w:rPr>
        <w:t>中心区。当前和今后一个时期，必须准确把握知识产权发展面临的新形势新要求，着力破解知识产权工作与科技经济融合不够、专利创造质量不高、知识产权运用绩效不显著、知识产权全链条保护效果不突出、知识产权公共服务体系不完善、知识产权高层次人才供给不足等问题，</w:t>
      </w:r>
      <w:r>
        <w:rPr>
          <w:rFonts w:eastAsia="方正仿宋_GBK" w:hint="eastAsia"/>
          <w:kern w:val="0"/>
          <w:sz w:val="32"/>
          <w:szCs w:val="32"/>
        </w:rPr>
        <w:t>为南京市</w:t>
      </w:r>
      <w:r>
        <w:rPr>
          <w:rFonts w:eastAsia="方正仿宋_GBK"/>
          <w:sz w:val="32"/>
          <w:szCs w:val="32"/>
          <w:shd w:val="clear" w:color="auto" w:fill="FFFFFF"/>
        </w:rPr>
        <w:t>全面建设人民满意的社会主义现代化典范城市</w:t>
      </w:r>
      <w:r>
        <w:rPr>
          <w:rFonts w:eastAsia="方正仿宋_GBK"/>
          <w:kern w:val="0"/>
          <w:sz w:val="32"/>
          <w:szCs w:val="32"/>
          <w:lang w:val="zh-CN"/>
        </w:rPr>
        <w:t>贡献玄武力量，为全面</w:t>
      </w:r>
      <w:r>
        <w:rPr>
          <w:rFonts w:eastAsia="方正仿宋_GBK" w:hint="eastAsia"/>
          <w:kern w:val="0"/>
          <w:sz w:val="32"/>
          <w:szCs w:val="32"/>
        </w:rPr>
        <w:t>建设</w:t>
      </w:r>
      <w:r>
        <w:rPr>
          <w:rFonts w:eastAsia="方正仿宋_GBK" w:hint="eastAsia"/>
          <w:kern w:val="0"/>
          <w:sz w:val="32"/>
          <w:szCs w:val="32"/>
          <w:lang w:val="zh-CN"/>
        </w:rPr>
        <w:t>“</w:t>
      </w:r>
      <w:r>
        <w:rPr>
          <w:rFonts w:eastAsia="方正仿宋_GBK"/>
          <w:kern w:val="0"/>
          <w:sz w:val="32"/>
          <w:szCs w:val="32"/>
          <w:lang w:val="zh-CN"/>
        </w:rPr>
        <w:t>强富美高</w:t>
      </w:r>
      <w:r>
        <w:rPr>
          <w:rFonts w:eastAsia="方正仿宋_GBK" w:hint="eastAsia"/>
          <w:kern w:val="0"/>
          <w:sz w:val="32"/>
          <w:szCs w:val="32"/>
          <w:lang w:val="zh-CN"/>
        </w:rPr>
        <w:t>”</w:t>
      </w:r>
      <w:r>
        <w:rPr>
          <w:rFonts w:eastAsia="方正仿宋_GBK"/>
          <w:kern w:val="0"/>
          <w:sz w:val="32"/>
          <w:szCs w:val="32"/>
          <w:lang w:val="zh-CN"/>
        </w:rPr>
        <w:t>新江苏贡献</w:t>
      </w:r>
      <w:r>
        <w:rPr>
          <w:rFonts w:eastAsia="方正仿宋_GBK" w:hint="eastAsia"/>
          <w:kern w:val="0"/>
          <w:sz w:val="32"/>
          <w:szCs w:val="32"/>
        </w:rPr>
        <w:t>玄武担当</w:t>
      </w:r>
      <w:r>
        <w:rPr>
          <w:rFonts w:eastAsia="方正仿宋_GBK"/>
          <w:kern w:val="0"/>
          <w:sz w:val="32"/>
          <w:szCs w:val="32"/>
          <w:lang w:val="zh-CN"/>
        </w:rPr>
        <w:t>。</w:t>
      </w:r>
    </w:p>
    <w:p w:rsidR="000779F8" w:rsidRDefault="00000000">
      <w:pPr>
        <w:pStyle w:val="1"/>
        <w:spacing w:beforeLines="0" w:afterLines="0"/>
        <w:ind w:firstLine="640"/>
        <w:rPr>
          <w:rFonts w:eastAsia="方正黑体_GBK"/>
          <w:kern w:val="0"/>
          <w:szCs w:val="32"/>
        </w:rPr>
      </w:pPr>
      <w:bookmarkStart w:id="4" w:name="_Toc93592297"/>
      <w:r>
        <w:rPr>
          <w:rFonts w:eastAsia="方正黑体_GBK"/>
          <w:kern w:val="0"/>
          <w:szCs w:val="32"/>
          <w:lang w:val="zh-CN"/>
        </w:rPr>
        <w:t>二、指导思想、基本原则和发展目标</w:t>
      </w:r>
      <w:bookmarkEnd w:id="4"/>
    </w:p>
    <w:p w:rsidR="000779F8" w:rsidRDefault="00000000">
      <w:pPr>
        <w:pStyle w:val="2"/>
        <w:spacing w:beforeLines="0" w:afterLines="0"/>
        <w:ind w:firstLine="640"/>
        <w:rPr>
          <w:rFonts w:ascii="方正楷体_GBK" w:eastAsia="方正楷体_GBK" w:hAnsi="Times New Roman"/>
          <w:kern w:val="0"/>
          <w:lang w:val="zh-CN"/>
        </w:rPr>
      </w:pPr>
      <w:bookmarkStart w:id="5" w:name="_Toc93592298"/>
      <w:r>
        <w:rPr>
          <w:rFonts w:ascii="方正楷体_GBK" w:eastAsia="方正楷体_GBK" w:hAnsi="Times New Roman"/>
          <w:kern w:val="0"/>
          <w:lang w:val="zh-CN"/>
        </w:rPr>
        <w:t>（一）指导思想</w:t>
      </w:r>
      <w:bookmarkEnd w:id="5"/>
    </w:p>
    <w:p w:rsidR="000779F8" w:rsidRDefault="00000000">
      <w:pPr>
        <w:autoSpaceDE w:val="0"/>
        <w:autoSpaceDN w:val="0"/>
        <w:adjustRightInd w:val="0"/>
        <w:ind w:firstLine="640"/>
        <w:rPr>
          <w:rFonts w:eastAsia="方正仿宋_GBK"/>
          <w:kern w:val="0"/>
          <w:sz w:val="32"/>
          <w:szCs w:val="32"/>
          <w:lang w:val="zh-CN"/>
        </w:rPr>
      </w:pPr>
      <w:r>
        <w:rPr>
          <w:rFonts w:eastAsia="方正仿宋_GBK"/>
          <w:kern w:val="0"/>
          <w:sz w:val="32"/>
          <w:szCs w:val="32"/>
          <w:lang w:val="zh-CN"/>
        </w:rPr>
        <w:t>坚持以习近平新时代中国特色社会主义思想为指导，全面贯彻党的十九大和十九届</w:t>
      </w:r>
      <w:r>
        <w:rPr>
          <w:rFonts w:eastAsia="方正仿宋_GBK" w:hint="eastAsia"/>
          <w:kern w:val="0"/>
          <w:sz w:val="32"/>
          <w:szCs w:val="32"/>
        </w:rPr>
        <w:t>历次</w:t>
      </w:r>
      <w:r>
        <w:rPr>
          <w:rFonts w:eastAsia="方正仿宋_GBK"/>
          <w:kern w:val="0"/>
          <w:sz w:val="32"/>
          <w:szCs w:val="32"/>
          <w:lang w:val="zh-CN"/>
        </w:rPr>
        <w:t>全会精神，紧紧围绕统筹推进</w:t>
      </w:r>
      <w:r>
        <w:rPr>
          <w:rFonts w:eastAsia="方正仿宋_GBK" w:hint="eastAsia"/>
          <w:kern w:val="0"/>
          <w:sz w:val="32"/>
          <w:szCs w:val="32"/>
          <w:lang w:val="zh-CN"/>
        </w:rPr>
        <w:t>“</w:t>
      </w:r>
      <w:r>
        <w:rPr>
          <w:rFonts w:eastAsia="方正仿宋_GBK"/>
          <w:kern w:val="0"/>
          <w:sz w:val="32"/>
          <w:szCs w:val="32"/>
          <w:lang w:val="zh-CN"/>
        </w:rPr>
        <w:t>五位一体</w:t>
      </w:r>
      <w:r>
        <w:rPr>
          <w:rFonts w:eastAsia="方正仿宋_GBK" w:hint="eastAsia"/>
          <w:kern w:val="0"/>
          <w:sz w:val="32"/>
          <w:szCs w:val="32"/>
          <w:lang w:val="zh-CN"/>
        </w:rPr>
        <w:t>”</w:t>
      </w:r>
      <w:r>
        <w:rPr>
          <w:rFonts w:eastAsia="方正仿宋_GBK"/>
          <w:kern w:val="0"/>
          <w:sz w:val="32"/>
          <w:szCs w:val="32"/>
          <w:lang w:val="zh-CN"/>
        </w:rPr>
        <w:t>总体布局</w:t>
      </w:r>
      <w:r>
        <w:rPr>
          <w:rFonts w:eastAsia="方正仿宋_GBK" w:hint="eastAsia"/>
          <w:kern w:val="0"/>
          <w:sz w:val="32"/>
          <w:szCs w:val="32"/>
          <w:lang w:val="zh-CN"/>
        </w:rPr>
        <w:t>，</w:t>
      </w:r>
      <w:r>
        <w:rPr>
          <w:rFonts w:eastAsia="方正仿宋_GBK"/>
          <w:kern w:val="0"/>
          <w:sz w:val="32"/>
          <w:szCs w:val="32"/>
          <w:lang w:val="zh-CN"/>
        </w:rPr>
        <w:t>协调推进</w:t>
      </w:r>
      <w:r>
        <w:rPr>
          <w:rFonts w:eastAsia="方正仿宋_GBK" w:hint="eastAsia"/>
          <w:kern w:val="0"/>
          <w:sz w:val="32"/>
          <w:szCs w:val="32"/>
          <w:lang w:val="zh-CN"/>
        </w:rPr>
        <w:t>“</w:t>
      </w:r>
      <w:r>
        <w:rPr>
          <w:rFonts w:eastAsia="方正仿宋_GBK"/>
          <w:kern w:val="0"/>
          <w:sz w:val="32"/>
          <w:szCs w:val="32"/>
          <w:lang w:val="zh-CN"/>
        </w:rPr>
        <w:t>四个全面</w:t>
      </w:r>
      <w:r>
        <w:rPr>
          <w:rFonts w:eastAsia="方正仿宋_GBK" w:hint="eastAsia"/>
          <w:kern w:val="0"/>
          <w:sz w:val="32"/>
          <w:szCs w:val="32"/>
          <w:lang w:val="zh-CN"/>
        </w:rPr>
        <w:t>”</w:t>
      </w:r>
      <w:r>
        <w:rPr>
          <w:rFonts w:eastAsia="方正仿宋_GBK"/>
          <w:kern w:val="0"/>
          <w:sz w:val="32"/>
          <w:szCs w:val="32"/>
          <w:lang w:val="zh-CN"/>
        </w:rPr>
        <w:t>战略布局，坚持稳中求</w:t>
      </w:r>
      <w:r>
        <w:rPr>
          <w:rFonts w:eastAsia="方正仿宋_GBK"/>
          <w:kern w:val="0"/>
          <w:sz w:val="32"/>
          <w:szCs w:val="32"/>
          <w:lang w:val="zh-CN"/>
        </w:rPr>
        <w:lastRenderedPageBreak/>
        <w:t>进工作总基调，构建知识产权发展新格局，以推动高质量发展为主题，以</w:t>
      </w:r>
      <w:r>
        <w:rPr>
          <w:rFonts w:eastAsia="方正仿宋_GBK" w:hint="eastAsia"/>
          <w:kern w:val="0"/>
          <w:sz w:val="32"/>
          <w:szCs w:val="32"/>
        </w:rPr>
        <w:t>创建</w:t>
      </w:r>
      <w:r>
        <w:rPr>
          <w:rFonts w:eastAsia="方正仿宋_GBK"/>
          <w:kern w:val="0"/>
          <w:sz w:val="32"/>
          <w:szCs w:val="32"/>
          <w:lang w:val="zh-CN"/>
        </w:rPr>
        <w:t>江苏省知识产权强省</w:t>
      </w:r>
      <w:r>
        <w:rPr>
          <w:rFonts w:eastAsia="方正仿宋_GBK" w:hint="eastAsia"/>
          <w:kern w:val="0"/>
          <w:sz w:val="32"/>
          <w:szCs w:val="32"/>
        </w:rPr>
        <w:t>建设</w:t>
      </w:r>
      <w:r>
        <w:rPr>
          <w:rFonts w:eastAsia="方正仿宋_GBK"/>
          <w:kern w:val="0"/>
          <w:sz w:val="32"/>
          <w:szCs w:val="32"/>
          <w:lang w:val="zh-CN"/>
        </w:rPr>
        <w:t>示范区和</w:t>
      </w:r>
      <w:r>
        <w:rPr>
          <w:rFonts w:eastAsia="方正仿宋_GBK" w:hint="eastAsia"/>
          <w:kern w:val="0"/>
          <w:sz w:val="32"/>
          <w:szCs w:val="32"/>
        </w:rPr>
        <w:t>建设</w:t>
      </w:r>
      <w:r>
        <w:rPr>
          <w:rFonts w:eastAsia="方正仿宋_GBK" w:hint="eastAsia"/>
          <w:kern w:val="0"/>
          <w:sz w:val="32"/>
          <w:szCs w:val="32"/>
          <w:lang w:val="zh-CN"/>
        </w:rPr>
        <w:t>引领</w:t>
      </w:r>
      <w:proofErr w:type="gramStart"/>
      <w:r>
        <w:rPr>
          <w:rFonts w:eastAsia="方正仿宋_GBK" w:hint="eastAsia"/>
          <w:kern w:val="0"/>
          <w:sz w:val="32"/>
          <w:szCs w:val="32"/>
          <w:lang w:val="zh-CN"/>
        </w:rPr>
        <w:t>性国家</w:t>
      </w:r>
      <w:proofErr w:type="gramEnd"/>
      <w:r>
        <w:rPr>
          <w:rFonts w:eastAsia="方正仿宋_GBK" w:hint="eastAsia"/>
          <w:kern w:val="0"/>
          <w:sz w:val="32"/>
          <w:szCs w:val="32"/>
          <w:lang w:val="zh-CN"/>
        </w:rPr>
        <w:t>创新型城市</w:t>
      </w:r>
      <w:r>
        <w:rPr>
          <w:rFonts w:eastAsia="方正仿宋_GBK" w:hint="eastAsia"/>
          <w:kern w:val="0"/>
          <w:sz w:val="32"/>
          <w:szCs w:val="32"/>
        </w:rPr>
        <w:t>为</w:t>
      </w:r>
      <w:r>
        <w:rPr>
          <w:rFonts w:eastAsia="方正仿宋_GBK"/>
          <w:kern w:val="0"/>
          <w:sz w:val="32"/>
          <w:szCs w:val="32"/>
          <w:lang w:val="zh-CN"/>
        </w:rPr>
        <w:t>目标，以支撑经济社会转型升级为核心，以知识产权与经济社会深度融合为主线，持续提升知识产权核心竞争力</w:t>
      </w:r>
      <w:r>
        <w:rPr>
          <w:rFonts w:eastAsia="方正仿宋_GBK" w:hint="eastAsia"/>
          <w:kern w:val="0"/>
          <w:sz w:val="32"/>
          <w:szCs w:val="32"/>
        </w:rPr>
        <w:t>及</w:t>
      </w:r>
      <w:r>
        <w:rPr>
          <w:rFonts w:eastAsia="方正仿宋_GBK"/>
          <w:kern w:val="0"/>
          <w:sz w:val="32"/>
          <w:szCs w:val="32"/>
          <w:lang w:val="zh-CN"/>
        </w:rPr>
        <w:t>治理现代化水平，着力推进知识产权发展质量变革、效率变革、动力变革，为玄武区经济社会转型发展提供强有力支撑，为高质量建设</w:t>
      </w:r>
      <w:r>
        <w:rPr>
          <w:rFonts w:eastAsia="方正仿宋_GBK" w:hint="eastAsia"/>
          <w:kern w:val="0"/>
          <w:sz w:val="32"/>
          <w:szCs w:val="32"/>
          <w:lang w:val="zh-CN"/>
        </w:rPr>
        <w:t>“</w:t>
      </w:r>
      <w:r>
        <w:rPr>
          <w:rFonts w:eastAsia="方正仿宋_GBK"/>
          <w:kern w:val="0"/>
          <w:sz w:val="32"/>
          <w:szCs w:val="32"/>
          <w:lang w:val="zh-CN"/>
        </w:rPr>
        <w:t>强富美高</w:t>
      </w:r>
      <w:r>
        <w:rPr>
          <w:rFonts w:eastAsia="方正仿宋_GBK" w:hint="eastAsia"/>
          <w:kern w:val="0"/>
          <w:sz w:val="32"/>
          <w:szCs w:val="32"/>
          <w:lang w:val="zh-CN"/>
        </w:rPr>
        <w:t>”</w:t>
      </w:r>
      <w:r>
        <w:rPr>
          <w:rFonts w:eastAsia="方正仿宋_GBK"/>
          <w:kern w:val="0"/>
          <w:sz w:val="32"/>
          <w:szCs w:val="32"/>
          <w:lang w:val="zh-CN"/>
        </w:rPr>
        <w:t>新玄武做出贡献。</w:t>
      </w:r>
    </w:p>
    <w:p w:rsidR="000779F8" w:rsidRDefault="00000000">
      <w:pPr>
        <w:pStyle w:val="2"/>
        <w:spacing w:beforeLines="0" w:afterLines="0"/>
        <w:ind w:firstLine="640"/>
        <w:rPr>
          <w:rFonts w:ascii="方正楷体_GBK" w:eastAsia="方正楷体_GBK" w:hAnsi="Times New Roman"/>
          <w:kern w:val="0"/>
          <w:lang w:val="zh-CN"/>
        </w:rPr>
      </w:pPr>
      <w:bookmarkStart w:id="6" w:name="_Toc93592299"/>
      <w:r>
        <w:rPr>
          <w:rFonts w:ascii="方正楷体_GBK" w:eastAsia="方正楷体_GBK" w:hAnsi="Times New Roman"/>
          <w:kern w:val="0"/>
          <w:lang w:val="zh-CN"/>
        </w:rPr>
        <w:t>（二）发展定位</w:t>
      </w:r>
      <w:bookmarkEnd w:id="6"/>
    </w:p>
    <w:p w:rsidR="000779F8" w:rsidRDefault="00000000">
      <w:pPr>
        <w:autoSpaceDE w:val="0"/>
        <w:autoSpaceDN w:val="0"/>
        <w:adjustRightInd w:val="0"/>
        <w:ind w:firstLine="640"/>
        <w:rPr>
          <w:rFonts w:eastAsia="方正仿宋_GBK"/>
          <w:kern w:val="0"/>
          <w:sz w:val="32"/>
          <w:szCs w:val="32"/>
          <w:lang w:val="zh-CN"/>
        </w:rPr>
      </w:pPr>
      <w:r>
        <w:rPr>
          <w:rFonts w:eastAsia="方正仿宋_GBK" w:hint="eastAsia"/>
          <w:kern w:val="0"/>
          <w:sz w:val="32"/>
          <w:szCs w:val="32"/>
          <w:lang w:val="zh-CN"/>
        </w:rPr>
        <w:t>“</w:t>
      </w:r>
      <w:r>
        <w:rPr>
          <w:rFonts w:eastAsia="方正仿宋_GBK"/>
          <w:kern w:val="0"/>
          <w:sz w:val="32"/>
          <w:szCs w:val="32"/>
          <w:lang w:val="zh-CN"/>
        </w:rPr>
        <w:t>十四五</w:t>
      </w:r>
      <w:r>
        <w:rPr>
          <w:rFonts w:eastAsia="方正仿宋_GBK" w:hint="eastAsia"/>
          <w:kern w:val="0"/>
          <w:sz w:val="32"/>
          <w:szCs w:val="32"/>
          <w:lang w:val="zh-CN"/>
        </w:rPr>
        <w:t>”</w:t>
      </w:r>
      <w:r>
        <w:rPr>
          <w:rFonts w:eastAsia="方正仿宋_GBK"/>
          <w:kern w:val="0"/>
          <w:sz w:val="32"/>
          <w:szCs w:val="32"/>
          <w:lang w:val="zh-CN"/>
        </w:rPr>
        <w:t>期间，玄武区建成知识产权高价值创造策源区，推进知识产权创造高质量，着力实现知识产权创造从注重数量增长向提高质量转变；建成知识产权高绩效运用示范区，提升知识产权运用转化实效，着力实现知识产权运用从政府推动向市场主导转变；建成知识产权高标准保护最优区，严格规范知识产权保护，着力实现知识产权保护从单一保护向全链条保护转变；建成知识产权高品质服务标杆区，提升知识产权服务质量，着力实现知识产权服务向高品质标杆化转变；建成知识产权高质量人才供给区，提高知识产权人才培养质量，着力实现知识产权复合型、国际化</w:t>
      </w:r>
      <w:r>
        <w:rPr>
          <w:rFonts w:eastAsia="方正仿宋_GBK" w:hint="eastAsia"/>
          <w:kern w:val="0"/>
          <w:sz w:val="32"/>
          <w:szCs w:val="32"/>
          <w:lang w:val="zh-CN"/>
        </w:rPr>
        <w:t>、</w:t>
      </w:r>
      <w:r>
        <w:rPr>
          <w:rFonts w:eastAsia="方正仿宋_GBK"/>
          <w:kern w:val="0"/>
          <w:sz w:val="32"/>
          <w:szCs w:val="32"/>
          <w:lang w:val="zh-CN"/>
        </w:rPr>
        <w:t>高层次人才的有效供给。</w:t>
      </w:r>
    </w:p>
    <w:p w:rsidR="000779F8" w:rsidRDefault="00000000">
      <w:pPr>
        <w:pStyle w:val="2"/>
        <w:spacing w:beforeLines="0" w:afterLines="0"/>
        <w:ind w:firstLine="640"/>
        <w:rPr>
          <w:rFonts w:ascii="方正楷体_GBK" w:eastAsia="方正楷体_GBK" w:hAnsi="Times New Roman"/>
          <w:kern w:val="0"/>
          <w:lang w:val="zh-CN"/>
        </w:rPr>
      </w:pPr>
      <w:bookmarkStart w:id="7" w:name="_Toc93592300"/>
      <w:r>
        <w:rPr>
          <w:rFonts w:ascii="方正楷体_GBK" w:eastAsia="方正楷体_GBK" w:hAnsi="Times New Roman"/>
          <w:kern w:val="0"/>
          <w:lang w:val="zh-CN"/>
        </w:rPr>
        <w:t>（三）基本原则</w:t>
      </w:r>
      <w:bookmarkEnd w:id="7"/>
    </w:p>
    <w:p w:rsidR="000779F8" w:rsidRDefault="00000000">
      <w:pPr>
        <w:autoSpaceDE w:val="0"/>
        <w:autoSpaceDN w:val="0"/>
        <w:adjustRightInd w:val="0"/>
        <w:ind w:firstLine="643"/>
        <w:rPr>
          <w:rFonts w:eastAsia="方正仿宋_GBK"/>
          <w:kern w:val="0"/>
          <w:sz w:val="32"/>
          <w:szCs w:val="32"/>
          <w:lang w:val="zh-CN"/>
        </w:rPr>
      </w:pPr>
      <w:r>
        <w:rPr>
          <w:rFonts w:eastAsia="方正仿宋_GBK"/>
          <w:b/>
          <w:bCs/>
          <w:kern w:val="0"/>
          <w:sz w:val="32"/>
          <w:szCs w:val="32"/>
          <w:lang w:val="zh-CN"/>
        </w:rPr>
        <w:t>——</w:t>
      </w:r>
      <w:r>
        <w:rPr>
          <w:rFonts w:eastAsia="方正仿宋_GBK"/>
          <w:b/>
          <w:bCs/>
          <w:kern w:val="0"/>
          <w:sz w:val="32"/>
          <w:szCs w:val="32"/>
          <w:lang w:val="zh-CN"/>
        </w:rPr>
        <w:t>坚持改革创新。</w:t>
      </w:r>
      <w:r>
        <w:rPr>
          <w:rFonts w:eastAsia="方正仿宋_GBK"/>
          <w:kern w:val="0"/>
          <w:sz w:val="32"/>
          <w:szCs w:val="32"/>
          <w:lang w:val="zh-CN"/>
        </w:rPr>
        <w:t>把改革创新放在知识产权事业发展的核心位置，以改革为统领，以创新为动力，着力破除制约知识产权创造、运用、保护、管理、服务和人才供给等环节的体制机制障</w:t>
      </w:r>
      <w:r>
        <w:rPr>
          <w:rFonts w:eastAsia="方正仿宋_GBK"/>
          <w:kern w:val="0"/>
          <w:sz w:val="32"/>
          <w:szCs w:val="32"/>
          <w:lang w:val="zh-CN"/>
        </w:rPr>
        <w:lastRenderedPageBreak/>
        <w:t>碍，创新思路举措，加强部门融合互动，实现引领型高质量发展。</w:t>
      </w:r>
    </w:p>
    <w:p w:rsidR="000779F8" w:rsidRDefault="00000000">
      <w:pPr>
        <w:autoSpaceDE w:val="0"/>
        <w:autoSpaceDN w:val="0"/>
        <w:adjustRightInd w:val="0"/>
        <w:ind w:firstLine="643"/>
        <w:rPr>
          <w:rFonts w:eastAsia="方正仿宋_GBK"/>
          <w:kern w:val="0"/>
          <w:sz w:val="32"/>
          <w:szCs w:val="32"/>
          <w:lang w:val="zh-CN"/>
        </w:rPr>
      </w:pPr>
      <w:r>
        <w:rPr>
          <w:rFonts w:eastAsia="方正仿宋_GBK"/>
          <w:b/>
          <w:bCs/>
          <w:kern w:val="0"/>
          <w:sz w:val="32"/>
          <w:szCs w:val="32"/>
          <w:lang w:val="zh-CN"/>
        </w:rPr>
        <w:t>——</w:t>
      </w:r>
      <w:r>
        <w:rPr>
          <w:rFonts w:eastAsia="方正仿宋_GBK"/>
          <w:b/>
          <w:bCs/>
          <w:kern w:val="0"/>
          <w:sz w:val="32"/>
          <w:szCs w:val="32"/>
          <w:lang w:val="zh-CN"/>
        </w:rPr>
        <w:t>坚持市场主导。</w:t>
      </w:r>
      <w:r>
        <w:rPr>
          <w:rFonts w:eastAsia="方正仿宋_GBK"/>
          <w:kern w:val="0"/>
          <w:sz w:val="32"/>
          <w:szCs w:val="32"/>
          <w:lang w:val="zh-CN"/>
        </w:rPr>
        <w:t>发挥市场配置创新资源的决定性作用，强化企业创新主体地位，促进创新要素合理流动和高效配置，着力构建公平公正、开放透明、监管有力的知识产权市场环境，推进知识产权市场化保护。</w:t>
      </w:r>
    </w:p>
    <w:p w:rsidR="000779F8" w:rsidRDefault="00000000">
      <w:pPr>
        <w:autoSpaceDE w:val="0"/>
        <w:autoSpaceDN w:val="0"/>
        <w:adjustRightInd w:val="0"/>
        <w:ind w:firstLine="643"/>
        <w:rPr>
          <w:rFonts w:eastAsia="方正仿宋_GBK"/>
          <w:kern w:val="0"/>
          <w:sz w:val="32"/>
          <w:szCs w:val="32"/>
          <w:lang w:val="zh-CN"/>
        </w:rPr>
      </w:pPr>
      <w:r>
        <w:rPr>
          <w:rFonts w:eastAsia="方正仿宋_GBK"/>
          <w:b/>
          <w:bCs/>
          <w:kern w:val="0"/>
          <w:sz w:val="32"/>
          <w:szCs w:val="32"/>
          <w:lang w:val="zh-CN"/>
        </w:rPr>
        <w:t>——</w:t>
      </w:r>
      <w:r>
        <w:rPr>
          <w:rFonts w:eastAsia="方正仿宋_GBK"/>
          <w:b/>
          <w:bCs/>
          <w:kern w:val="0"/>
          <w:sz w:val="32"/>
          <w:szCs w:val="32"/>
          <w:lang w:val="zh-CN"/>
        </w:rPr>
        <w:t>坚持开放协作。</w:t>
      </w:r>
      <w:r>
        <w:rPr>
          <w:rFonts w:eastAsia="方正仿宋_GBK"/>
          <w:kern w:val="0"/>
          <w:sz w:val="32"/>
          <w:szCs w:val="32"/>
          <w:lang w:val="zh-CN"/>
        </w:rPr>
        <w:t>统筹区内区外优质资源，形成若干知识产权领先发展领域，培育知识产权优势产业。加强开放协作，积极集聚整合促进知识产权发展的各类资源，为各</w:t>
      </w:r>
      <w:proofErr w:type="gramStart"/>
      <w:r>
        <w:rPr>
          <w:rFonts w:eastAsia="方正仿宋_GBK"/>
          <w:kern w:val="0"/>
          <w:sz w:val="32"/>
          <w:szCs w:val="32"/>
          <w:lang w:val="zh-CN"/>
        </w:rPr>
        <w:t>类创新</w:t>
      </w:r>
      <w:proofErr w:type="gramEnd"/>
      <w:r>
        <w:rPr>
          <w:rFonts w:eastAsia="方正仿宋_GBK"/>
          <w:kern w:val="0"/>
          <w:sz w:val="32"/>
          <w:szCs w:val="32"/>
          <w:lang w:val="zh-CN"/>
        </w:rPr>
        <w:t>主体参与市场竞争提供有力支撑。</w:t>
      </w:r>
    </w:p>
    <w:p w:rsidR="000779F8" w:rsidRDefault="00000000">
      <w:pPr>
        <w:autoSpaceDE w:val="0"/>
        <w:autoSpaceDN w:val="0"/>
        <w:adjustRightInd w:val="0"/>
        <w:ind w:firstLine="643"/>
        <w:rPr>
          <w:rFonts w:eastAsia="方正仿宋_GBK"/>
          <w:kern w:val="0"/>
          <w:sz w:val="32"/>
          <w:szCs w:val="32"/>
          <w:lang w:val="zh-CN"/>
        </w:rPr>
      </w:pPr>
      <w:r>
        <w:rPr>
          <w:rFonts w:eastAsia="方正仿宋_GBK"/>
          <w:b/>
          <w:bCs/>
          <w:kern w:val="0"/>
          <w:sz w:val="32"/>
          <w:szCs w:val="32"/>
          <w:lang w:val="zh-CN"/>
        </w:rPr>
        <w:t>——</w:t>
      </w:r>
      <w:r>
        <w:rPr>
          <w:rFonts w:eastAsia="方正仿宋_GBK"/>
          <w:b/>
          <w:bCs/>
          <w:kern w:val="0"/>
          <w:sz w:val="32"/>
          <w:szCs w:val="32"/>
          <w:lang w:val="zh-CN"/>
        </w:rPr>
        <w:t>坚持特色发展。</w:t>
      </w:r>
      <w:r>
        <w:rPr>
          <w:rFonts w:eastAsia="方正仿宋_GBK"/>
          <w:kern w:val="0"/>
          <w:sz w:val="32"/>
          <w:szCs w:val="32"/>
          <w:lang w:val="zh-CN"/>
        </w:rPr>
        <w:t>依托产业优势与科教资源，充分发挥知识产权资源禀赋、发展水平和核心优势，明确知识产权发展重点，提升知识产权综合能力，打造一批拥有高价值专利、高知名度商标、高影响力版权的知识产权特色板块，打造知识产权发展</w:t>
      </w:r>
      <w:r>
        <w:rPr>
          <w:rFonts w:eastAsia="方正仿宋_GBK" w:hint="eastAsia"/>
          <w:kern w:val="0"/>
          <w:sz w:val="32"/>
          <w:szCs w:val="32"/>
          <w:lang w:val="zh-CN"/>
        </w:rPr>
        <w:t>“</w:t>
      </w:r>
      <w:r>
        <w:rPr>
          <w:rFonts w:eastAsia="方正仿宋_GBK"/>
          <w:kern w:val="0"/>
          <w:sz w:val="32"/>
          <w:szCs w:val="32"/>
          <w:lang w:val="zh-CN"/>
        </w:rPr>
        <w:t>玄武模式</w:t>
      </w:r>
      <w:r>
        <w:rPr>
          <w:rFonts w:eastAsia="方正仿宋_GBK" w:hint="eastAsia"/>
          <w:kern w:val="0"/>
          <w:sz w:val="32"/>
          <w:szCs w:val="32"/>
          <w:lang w:val="zh-CN"/>
        </w:rPr>
        <w:t>”</w:t>
      </w:r>
      <w:r>
        <w:rPr>
          <w:rFonts w:eastAsia="方正仿宋_GBK"/>
          <w:kern w:val="0"/>
          <w:sz w:val="32"/>
          <w:szCs w:val="32"/>
          <w:lang w:val="zh-CN"/>
        </w:rPr>
        <w:t>。</w:t>
      </w:r>
    </w:p>
    <w:p w:rsidR="000779F8" w:rsidRDefault="00000000">
      <w:pPr>
        <w:pStyle w:val="2"/>
        <w:spacing w:beforeLines="0" w:afterLines="0"/>
        <w:ind w:firstLine="640"/>
        <w:rPr>
          <w:rFonts w:ascii="方正楷体_GBK" w:eastAsia="方正楷体_GBK" w:hAnsi="Times New Roman"/>
          <w:kern w:val="0"/>
          <w:lang w:val="zh-CN"/>
        </w:rPr>
      </w:pPr>
      <w:bookmarkStart w:id="8" w:name="_Toc93592301"/>
      <w:r>
        <w:rPr>
          <w:rFonts w:ascii="方正楷体_GBK" w:eastAsia="方正楷体_GBK" w:hAnsi="Times New Roman"/>
          <w:kern w:val="0"/>
          <w:lang w:val="zh-CN"/>
        </w:rPr>
        <w:t>（四）发展目标</w:t>
      </w:r>
      <w:bookmarkEnd w:id="8"/>
    </w:p>
    <w:p w:rsidR="000779F8" w:rsidRDefault="00000000">
      <w:pPr>
        <w:autoSpaceDE w:val="0"/>
        <w:autoSpaceDN w:val="0"/>
        <w:adjustRightInd w:val="0"/>
        <w:ind w:firstLine="640"/>
        <w:rPr>
          <w:rFonts w:eastAsia="方正仿宋_GBK"/>
          <w:kern w:val="0"/>
          <w:sz w:val="32"/>
          <w:szCs w:val="32"/>
          <w:lang w:val="zh-CN"/>
        </w:rPr>
      </w:pPr>
      <w:bookmarkStart w:id="9" w:name="_Hlk93222902"/>
      <w:r>
        <w:rPr>
          <w:rFonts w:eastAsia="方正仿宋_GBK"/>
          <w:kern w:val="0"/>
          <w:sz w:val="32"/>
          <w:szCs w:val="32"/>
          <w:lang w:val="zh-CN"/>
        </w:rPr>
        <w:t>到</w:t>
      </w:r>
      <w:r>
        <w:rPr>
          <w:rFonts w:eastAsia="方正仿宋_GBK"/>
          <w:kern w:val="0"/>
          <w:sz w:val="32"/>
          <w:szCs w:val="32"/>
          <w:lang w:val="zh-CN"/>
        </w:rPr>
        <w:t>2025</w:t>
      </w:r>
      <w:r>
        <w:rPr>
          <w:rFonts w:eastAsia="方正仿宋_GBK"/>
          <w:kern w:val="0"/>
          <w:sz w:val="32"/>
          <w:szCs w:val="32"/>
          <w:lang w:val="zh-CN"/>
        </w:rPr>
        <w:t>年，基本建成具有玄武特色的知识产权强区，知识产权治理能力、创造质量、运用绩效、保护强度、服务效能和人才水平进一步提升。知识产权对经济社会发展的贡献</w:t>
      </w:r>
      <w:proofErr w:type="gramStart"/>
      <w:r>
        <w:rPr>
          <w:rFonts w:eastAsia="方正仿宋_GBK"/>
          <w:kern w:val="0"/>
          <w:sz w:val="32"/>
          <w:szCs w:val="32"/>
          <w:lang w:val="zh-CN"/>
        </w:rPr>
        <w:t>度显著</w:t>
      </w:r>
      <w:proofErr w:type="gramEnd"/>
      <w:r>
        <w:rPr>
          <w:rFonts w:eastAsia="方正仿宋_GBK"/>
          <w:kern w:val="0"/>
          <w:sz w:val="32"/>
          <w:szCs w:val="32"/>
          <w:lang w:val="zh-CN"/>
        </w:rPr>
        <w:t>提升，知识产权要素活跃、知识产权优势企业集聚、知识产权密集型产业快速发展，知识产权评价指数位居全省同类区域前列，文化旅游、现代金融和高端商务商贸、软件和信息服务业</w:t>
      </w:r>
      <w:r>
        <w:rPr>
          <w:rFonts w:eastAsia="方正仿宋_GBK" w:hint="eastAsia"/>
          <w:kern w:val="0"/>
          <w:sz w:val="32"/>
          <w:szCs w:val="32"/>
          <w:lang w:val="zh-CN"/>
        </w:rPr>
        <w:t>、</w:t>
      </w:r>
      <w:r>
        <w:rPr>
          <w:rFonts w:eastAsia="方正仿宋_GBK"/>
          <w:kern w:val="0"/>
          <w:sz w:val="32"/>
          <w:szCs w:val="32"/>
          <w:lang w:val="zh-CN"/>
        </w:rPr>
        <w:t>新医药与生命健康、数字经济</w:t>
      </w:r>
      <w:r>
        <w:rPr>
          <w:rFonts w:eastAsia="方正仿宋_GBK" w:hint="eastAsia"/>
          <w:kern w:val="0"/>
          <w:sz w:val="32"/>
          <w:szCs w:val="32"/>
          <w:lang w:val="zh-CN"/>
        </w:rPr>
        <w:t>等</w:t>
      </w:r>
      <w:r>
        <w:rPr>
          <w:rFonts w:eastAsia="方正仿宋_GBK"/>
          <w:kern w:val="0"/>
          <w:sz w:val="32"/>
          <w:szCs w:val="32"/>
          <w:lang w:val="zh-CN"/>
        </w:rPr>
        <w:t>产业知识产权综合实力位居全省前列，知识</w:t>
      </w:r>
      <w:r>
        <w:rPr>
          <w:rFonts w:eastAsia="方正仿宋_GBK"/>
          <w:kern w:val="0"/>
          <w:sz w:val="32"/>
          <w:szCs w:val="32"/>
          <w:lang w:val="zh-CN"/>
        </w:rPr>
        <w:lastRenderedPageBreak/>
        <w:t>产权示范引领作用</w:t>
      </w:r>
      <w:r>
        <w:rPr>
          <w:rFonts w:eastAsia="方正仿宋_GBK" w:hint="eastAsia"/>
          <w:kern w:val="0"/>
          <w:sz w:val="32"/>
          <w:szCs w:val="32"/>
          <w:lang w:val="zh-CN"/>
        </w:rPr>
        <w:t>明显</w:t>
      </w:r>
      <w:r>
        <w:rPr>
          <w:rFonts w:eastAsia="方正仿宋_GBK"/>
          <w:kern w:val="0"/>
          <w:sz w:val="32"/>
          <w:szCs w:val="32"/>
          <w:lang w:val="zh-CN"/>
        </w:rPr>
        <w:t>。</w:t>
      </w:r>
    </w:p>
    <w:p w:rsidR="000779F8" w:rsidRDefault="00000000">
      <w:pPr>
        <w:autoSpaceDE w:val="0"/>
        <w:autoSpaceDN w:val="0"/>
        <w:adjustRightInd w:val="0"/>
        <w:ind w:firstLine="643"/>
        <w:rPr>
          <w:rFonts w:eastAsia="方正仿宋_GBK"/>
          <w:kern w:val="0"/>
          <w:sz w:val="32"/>
          <w:szCs w:val="32"/>
        </w:rPr>
      </w:pPr>
      <w:bookmarkStart w:id="10" w:name="_Hlk92888795"/>
      <w:bookmarkEnd w:id="9"/>
      <w:r>
        <w:rPr>
          <w:rFonts w:eastAsia="方正仿宋_GBK"/>
          <w:b/>
          <w:kern w:val="0"/>
          <w:sz w:val="32"/>
          <w:szCs w:val="32"/>
          <w:lang w:val="zh-CN"/>
        </w:rPr>
        <w:t>——</w:t>
      </w:r>
      <w:r>
        <w:rPr>
          <w:rFonts w:eastAsia="方正仿宋_GBK"/>
          <w:b/>
          <w:kern w:val="0"/>
          <w:sz w:val="32"/>
          <w:szCs w:val="32"/>
          <w:lang w:val="zh-CN"/>
        </w:rPr>
        <w:t>知识产权治理能力进一步提升。</w:t>
      </w:r>
      <w:r>
        <w:rPr>
          <w:rFonts w:eastAsia="方正仿宋_GBK"/>
          <w:kern w:val="0"/>
          <w:sz w:val="32"/>
          <w:szCs w:val="32"/>
          <w:lang w:val="zh-CN"/>
        </w:rPr>
        <w:t>知识产权治理体系完善、运行顺畅，对社会经济重大活动参与度显著提升。政府知识产权信息平台作用充分发挥，区域知识产权主要指标统计工作有序开展，《玄武区知识产权统计年报》定期编印。重大科技项目知识产权审查认证工作持续开展，知识产权行政管理效能日益提高。万</w:t>
      </w:r>
      <w:proofErr w:type="gramStart"/>
      <w:r>
        <w:rPr>
          <w:rFonts w:eastAsia="方正仿宋_GBK"/>
          <w:kern w:val="0"/>
          <w:sz w:val="32"/>
          <w:szCs w:val="32"/>
          <w:lang w:val="zh-CN"/>
        </w:rPr>
        <w:t>企拥有</w:t>
      </w:r>
      <w:proofErr w:type="gramEnd"/>
      <w:r>
        <w:rPr>
          <w:rFonts w:eastAsia="方正仿宋_GBK"/>
          <w:kern w:val="0"/>
          <w:sz w:val="32"/>
          <w:szCs w:val="32"/>
          <w:lang w:val="zh-CN"/>
        </w:rPr>
        <w:t>有效注册商标企业数</w:t>
      </w:r>
      <w:r>
        <w:rPr>
          <w:rFonts w:eastAsia="方正仿宋_GBK" w:hint="eastAsia"/>
          <w:kern w:val="0"/>
          <w:sz w:val="32"/>
          <w:szCs w:val="32"/>
          <w:lang w:val="zh-CN"/>
        </w:rPr>
        <w:t>超过</w:t>
      </w:r>
      <w:r>
        <w:rPr>
          <w:rFonts w:eastAsia="方正仿宋_GBK"/>
          <w:kern w:val="0"/>
          <w:sz w:val="32"/>
          <w:szCs w:val="32"/>
          <w:lang w:val="zh-CN"/>
        </w:rPr>
        <w:t>1</w:t>
      </w:r>
      <w:r>
        <w:rPr>
          <w:rFonts w:eastAsia="方正仿宋_GBK" w:hint="eastAsia"/>
          <w:kern w:val="0"/>
          <w:sz w:val="32"/>
          <w:szCs w:val="32"/>
          <w:lang w:val="zh-CN"/>
        </w:rPr>
        <w:t>3</w:t>
      </w:r>
      <w:r>
        <w:rPr>
          <w:rFonts w:eastAsia="方正仿宋_GBK"/>
          <w:kern w:val="0"/>
          <w:sz w:val="32"/>
          <w:szCs w:val="32"/>
          <w:lang w:val="zh-CN"/>
        </w:rPr>
        <w:t>00</w:t>
      </w:r>
      <w:r>
        <w:rPr>
          <w:rFonts w:eastAsia="方正仿宋_GBK"/>
          <w:kern w:val="0"/>
          <w:sz w:val="32"/>
          <w:szCs w:val="32"/>
          <w:lang w:val="zh-CN"/>
        </w:rPr>
        <w:t>家，新增国家知识产权试点示范园区</w:t>
      </w:r>
      <w:r>
        <w:rPr>
          <w:rFonts w:eastAsia="方正仿宋_GBK"/>
          <w:kern w:val="0"/>
          <w:sz w:val="32"/>
          <w:szCs w:val="32"/>
          <w:lang w:val="zh-CN"/>
        </w:rPr>
        <w:t>1</w:t>
      </w:r>
      <w:r>
        <w:rPr>
          <w:rFonts w:eastAsia="方正仿宋_GBK"/>
          <w:kern w:val="0"/>
          <w:sz w:val="32"/>
          <w:szCs w:val="32"/>
          <w:lang w:val="zh-CN"/>
        </w:rPr>
        <w:t>个，新增</w:t>
      </w:r>
      <w:r>
        <w:rPr>
          <w:rFonts w:eastAsia="方正仿宋_GBK"/>
          <w:kern w:val="0"/>
          <w:sz w:val="32"/>
          <w:szCs w:val="28"/>
          <w:lang w:val="zh-CN"/>
        </w:rPr>
        <w:t>市级以上知识产权优势示范企业</w:t>
      </w:r>
      <w:r>
        <w:rPr>
          <w:rFonts w:eastAsia="方正仿宋_GBK"/>
          <w:kern w:val="0"/>
          <w:sz w:val="32"/>
          <w:szCs w:val="28"/>
          <w:lang w:val="zh-CN"/>
        </w:rPr>
        <w:t>20</w:t>
      </w:r>
      <w:r>
        <w:rPr>
          <w:rFonts w:eastAsia="方正仿宋_GBK"/>
          <w:kern w:val="0"/>
          <w:sz w:val="32"/>
          <w:szCs w:val="28"/>
          <w:lang w:val="zh-CN"/>
        </w:rPr>
        <w:t>家，新增贯标认证通过企业</w:t>
      </w:r>
      <w:r>
        <w:rPr>
          <w:rFonts w:eastAsia="方正仿宋_GBK"/>
          <w:kern w:val="0"/>
          <w:sz w:val="32"/>
          <w:szCs w:val="28"/>
          <w:lang w:val="zh-CN"/>
        </w:rPr>
        <w:t>80</w:t>
      </w:r>
      <w:r>
        <w:rPr>
          <w:rFonts w:eastAsia="方正仿宋_GBK"/>
          <w:kern w:val="0"/>
          <w:sz w:val="32"/>
          <w:szCs w:val="28"/>
          <w:lang w:val="zh-CN"/>
        </w:rPr>
        <w:t>家。</w:t>
      </w:r>
    </w:p>
    <w:bookmarkEnd w:id="10"/>
    <w:p w:rsidR="000779F8" w:rsidRDefault="00000000">
      <w:pPr>
        <w:autoSpaceDE w:val="0"/>
        <w:autoSpaceDN w:val="0"/>
        <w:adjustRightInd w:val="0"/>
        <w:ind w:firstLine="643"/>
        <w:rPr>
          <w:rFonts w:eastAsia="方正仿宋_GBK"/>
          <w:kern w:val="0"/>
          <w:sz w:val="32"/>
          <w:szCs w:val="32"/>
        </w:rPr>
      </w:pPr>
      <w:r>
        <w:rPr>
          <w:rFonts w:eastAsia="方正仿宋_GBK"/>
          <w:b/>
          <w:kern w:val="0"/>
          <w:sz w:val="32"/>
          <w:szCs w:val="32"/>
          <w:lang w:val="zh-CN"/>
        </w:rPr>
        <w:t>——</w:t>
      </w:r>
      <w:r>
        <w:rPr>
          <w:rFonts w:eastAsia="方正仿宋_GBK"/>
          <w:b/>
          <w:kern w:val="0"/>
          <w:sz w:val="32"/>
          <w:szCs w:val="32"/>
          <w:lang w:val="zh-CN"/>
        </w:rPr>
        <w:t>知识产权创造质量进一步提升。</w:t>
      </w:r>
      <w:bookmarkStart w:id="11" w:name="_Hlk92880208"/>
      <w:r>
        <w:rPr>
          <w:rFonts w:eastAsia="方正仿宋_GBK"/>
          <w:kern w:val="0"/>
          <w:sz w:val="32"/>
          <w:szCs w:val="32"/>
          <w:lang w:val="zh-CN"/>
        </w:rPr>
        <w:t>万人高价值发明专利拥有量达</w:t>
      </w:r>
      <w:r>
        <w:rPr>
          <w:rFonts w:eastAsia="方正仿宋_GBK"/>
          <w:kern w:val="0"/>
          <w:sz w:val="32"/>
          <w:szCs w:val="32"/>
          <w:lang w:val="zh-CN"/>
        </w:rPr>
        <w:t>100</w:t>
      </w:r>
      <w:r>
        <w:rPr>
          <w:rFonts w:eastAsia="方正仿宋_GBK"/>
          <w:kern w:val="0"/>
          <w:sz w:val="32"/>
          <w:szCs w:val="32"/>
          <w:lang w:val="zh-CN"/>
        </w:rPr>
        <w:t>件，万人发明专利拥有量达</w:t>
      </w:r>
      <w:r>
        <w:rPr>
          <w:rFonts w:eastAsia="方正仿宋_GBK" w:hint="eastAsia"/>
          <w:kern w:val="0"/>
          <w:sz w:val="32"/>
          <w:szCs w:val="32"/>
          <w:lang w:val="zh-CN"/>
        </w:rPr>
        <w:t>300</w:t>
      </w:r>
      <w:r>
        <w:rPr>
          <w:rFonts w:eastAsia="方正仿宋_GBK"/>
          <w:kern w:val="0"/>
          <w:sz w:val="32"/>
          <w:szCs w:val="32"/>
          <w:lang w:val="zh-CN"/>
        </w:rPr>
        <w:t>件，有效发明专利拥有量达</w:t>
      </w:r>
      <w:r>
        <w:rPr>
          <w:rFonts w:eastAsia="方正仿宋_GBK"/>
          <w:kern w:val="0"/>
          <w:sz w:val="32"/>
          <w:szCs w:val="32"/>
          <w:lang w:val="zh-CN"/>
        </w:rPr>
        <w:t>1</w:t>
      </w:r>
      <w:r>
        <w:rPr>
          <w:rFonts w:eastAsia="方正仿宋_GBK" w:hint="eastAsia"/>
          <w:kern w:val="0"/>
          <w:sz w:val="32"/>
          <w:szCs w:val="32"/>
          <w:lang w:val="zh-CN"/>
        </w:rPr>
        <w:t>8</w:t>
      </w:r>
      <w:r>
        <w:rPr>
          <w:rFonts w:eastAsia="方正仿宋_GBK"/>
          <w:kern w:val="0"/>
          <w:sz w:val="32"/>
          <w:szCs w:val="32"/>
          <w:lang w:val="zh-CN"/>
        </w:rPr>
        <w:t>000</w:t>
      </w:r>
      <w:r>
        <w:rPr>
          <w:rFonts w:eastAsia="方正仿宋_GBK"/>
          <w:kern w:val="0"/>
          <w:sz w:val="32"/>
          <w:szCs w:val="32"/>
          <w:lang w:val="zh-CN"/>
        </w:rPr>
        <w:t>件，维持</w:t>
      </w:r>
      <w:r>
        <w:rPr>
          <w:rFonts w:eastAsia="方正仿宋_GBK"/>
          <w:kern w:val="0"/>
          <w:sz w:val="32"/>
          <w:szCs w:val="32"/>
          <w:lang w:val="zh-CN"/>
        </w:rPr>
        <w:t>10</w:t>
      </w:r>
      <w:r>
        <w:rPr>
          <w:rFonts w:eastAsia="方正仿宋_GBK"/>
          <w:kern w:val="0"/>
          <w:sz w:val="32"/>
          <w:szCs w:val="32"/>
          <w:lang w:val="zh-CN"/>
        </w:rPr>
        <w:t>年以上有效发明专利数</w:t>
      </w:r>
      <w:r>
        <w:rPr>
          <w:rFonts w:eastAsia="方正仿宋_GBK" w:hint="eastAsia"/>
          <w:kern w:val="0"/>
          <w:sz w:val="32"/>
          <w:szCs w:val="32"/>
          <w:lang w:val="zh-CN"/>
        </w:rPr>
        <w:t>超</w:t>
      </w:r>
      <w:r>
        <w:rPr>
          <w:rFonts w:eastAsia="方正仿宋_GBK" w:hint="eastAsia"/>
          <w:kern w:val="0"/>
          <w:sz w:val="32"/>
          <w:szCs w:val="32"/>
          <w:lang w:val="zh-CN"/>
        </w:rPr>
        <w:t>28</w:t>
      </w:r>
      <w:r>
        <w:rPr>
          <w:rFonts w:eastAsia="方正仿宋_GBK"/>
          <w:kern w:val="0"/>
          <w:sz w:val="32"/>
          <w:szCs w:val="32"/>
          <w:lang w:val="zh-CN"/>
        </w:rPr>
        <w:t>00</w:t>
      </w:r>
      <w:r>
        <w:rPr>
          <w:rFonts w:eastAsia="方正仿宋_GBK"/>
          <w:kern w:val="0"/>
          <w:sz w:val="32"/>
          <w:szCs w:val="32"/>
          <w:lang w:val="zh-CN"/>
        </w:rPr>
        <w:t>件；万人一般作品和软件著作权登记量</w:t>
      </w:r>
      <w:r>
        <w:rPr>
          <w:rFonts w:eastAsia="方正仿宋_GBK" w:hint="eastAsia"/>
          <w:kern w:val="0"/>
          <w:sz w:val="32"/>
          <w:szCs w:val="32"/>
          <w:lang w:val="zh-CN"/>
        </w:rPr>
        <w:t>超</w:t>
      </w:r>
      <w:r>
        <w:rPr>
          <w:rFonts w:eastAsia="方正仿宋_GBK" w:hint="eastAsia"/>
          <w:kern w:val="0"/>
          <w:sz w:val="32"/>
          <w:szCs w:val="32"/>
          <w:lang w:val="zh-CN"/>
        </w:rPr>
        <w:t>150</w:t>
      </w:r>
      <w:r>
        <w:rPr>
          <w:rFonts w:eastAsia="方正仿宋_GBK" w:hint="eastAsia"/>
          <w:kern w:val="0"/>
          <w:sz w:val="32"/>
          <w:szCs w:val="32"/>
          <w:lang w:val="zh-CN"/>
        </w:rPr>
        <w:t>件；</w:t>
      </w:r>
      <w:r>
        <w:rPr>
          <w:rFonts w:eastAsia="方正仿宋_GBK"/>
          <w:kern w:val="0"/>
          <w:sz w:val="32"/>
          <w:szCs w:val="32"/>
          <w:lang w:val="zh-CN"/>
        </w:rPr>
        <w:t>马德里商标有效注册量达</w:t>
      </w:r>
      <w:r>
        <w:rPr>
          <w:rFonts w:eastAsia="方正仿宋_GBK"/>
          <w:kern w:val="0"/>
          <w:sz w:val="32"/>
          <w:szCs w:val="32"/>
          <w:lang w:val="zh-CN"/>
        </w:rPr>
        <w:t>90</w:t>
      </w:r>
      <w:r>
        <w:rPr>
          <w:rFonts w:eastAsia="方正仿宋_GBK"/>
          <w:kern w:val="0"/>
          <w:sz w:val="32"/>
          <w:szCs w:val="32"/>
          <w:lang w:val="zh-CN"/>
        </w:rPr>
        <w:t>件</w:t>
      </w:r>
      <w:bookmarkEnd w:id="11"/>
      <w:r>
        <w:rPr>
          <w:rFonts w:eastAsia="方正仿宋_GBK" w:hint="eastAsia"/>
          <w:kern w:val="0"/>
          <w:sz w:val="32"/>
          <w:szCs w:val="32"/>
          <w:lang w:val="zh-CN"/>
        </w:rPr>
        <w:t>；</w:t>
      </w:r>
      <w:r>
        <w:rPr>
          <w:rFonts w:eastAsia="方正仿宋_GBK"/>
          <w:kern w:val="0"/>
          <w:sz w:val="32"/>
          <w:szCs w:val="32"/>
          <w:lang w:val="zh-CN"/>
        </w:rPr>
        <w:t>新增省、市级高价值专利培育示范中心</w:t>
      </w:r>
      <w:r>
        <w:rPr>
          <w:rFonts w:eastAsia="方正仿宋_GBK"/>
          <w:kern w:val="0"/>
          <w:sz w:val="32"/>
          <w:szCs w:val="32"/>
          <w:lang w:val="zh-CN"/>
        </w:rPr>
        <w:t>5</w:t>
      </w:r>
      <w:r>
        <w:rPr>
          <w:rFonts w:eastAsia="方正仿宋_GBK"/>
          <w:kern w:val="0"/>
          <w:sz w:val="32"/>
          <w:szCs w:val="32"/>
          <w:lang w:val="zh-CN"/>
        </w:rPr>
        <w:t>家。</w:t>
      </w:r>
    </w:p>
    <w:p w:rsidR="000779F8" w:rsidRDefault="00000000">
      <w:pPr>
        <w:autoSpaceDE w:val="0"/>
        <w:autoSpaceDN w:val="0"/>
        <w:adjustRightInd w:val="0"/>
        <w:ind w:firstLine="643"/>
        <w:rPr>
          <w:rFonts w:eastAsia="方正仿宋_GBK"/>
          <w:kern w:val="0"/>
          <w:sz w:val="32"/>
          <w:szCs w:val="32"/>
        </w:rPr>
      </w:pPr>
      <w:r>
        <w:rPr>
          <w:rFonts w:eastAsia="方正仿宋_GBK"/>
          <w:b/>
          <w:kern w:val="0"/>
          <w:sz w:val="32"/>
          <w:szCs w:val="32"/>
          <w:lang w:val="zh-CN"/>
        </w:rPr>
        <w:t>——</w:t>
      </w:r>
      <w:r>
        <w:rPr>
          <w:rFonts w:eastAsia="方正仿宋_GBK"/>
          <w:b/>
          <w:kern w:val="0"/>
          <w:sz w:val="32"/>
          <w:szCs w:val="32"/>
          <w:lang w:val="zh-CN"/>
        </w:rPr>
        <w:t>知识产权运用绩效进一步提升。</w:t>
      </w:r>
      <w:r>
        <w:rPr>
          <w:rFonts w:eastAsia="方正仿宋_GBK"/>
          <w:bCs/>
          <w:kern w:val="0"/>
          <w:sz w:val="32"/>
          <w:szCs w:val="32"/>
          <w:lang w:val="zh-CN"/>
        </w:rPr>
        <w:t>知识产权在产业创新和市场竞争中的关键地位进一步增强，</w:t>
      </w:r>
      <w:r>
        <w:rPr>
          <w:rFonts w:eastAsia="方正仿宋_GBK"/>
          <w:kern w:val="0"/>
          <w:sz w:val="32"/>
          <w:szCs w:val="32"/>
          <w:lang w:val="zh-CN"/>
        </w:rPr>
        <w:t>知识产权转移转化力度进一步强化。版权产业增加值占</w:t>
      </w:r>
      <w:r>
        <w:rPr>
          <w:rFonts w:eastAsia="方正仿宋_GBK"/>
          <w:kern w:val="0"/>
          <w:sz w:val="32"/>
          <w:szCs w:val="32"/>
          <w:lang w:val="zh-CN"/>
        </w:rPr>
        <w:t>GDP</w:t>
      </w:r>
      <w:r>
        <w:rPr>
          <w:rFonts w:eastAsia="方正仿宋_GBK"/>
          <w:kern w:val="0"/>
          <w:sz w:val="32"/>
          <w:szCs w:val="32"/>
          <w:lang w:val="zh-CN"/>
        </w:rPr>
        <w:t>比重达</w:t>
      </w:r>
      <w:r>
        <w:rPr>
          <w:rFonts w:eastAsia="方正仿宋_GBK"/>
          <w:kern w:val="0"/>
          <w:sz w:val="32"/>
          <w:szCs w:val="32"/>
          <w:lang w:val="zh-CN"/>
        </w:rPr>
        <w:t>8.6%</w:t>
      </w:r>
      <w:r>
        <w:rPr>
          <w:rFonts w:eastAsia="方正仿宋_GBK"/>
          <w:kern w:val="0"/>
          <w:sz w:val="32"/>
          <w:szCs w:val="32"/>
          <w:lang w:val="zh-CN"/>
        </w:rPr>
        <w:t>，知识产权质押融资</w:t>
      </w:r>
      <w:r>
        <w:rPr>
          <w:rFonts w:eastAsia="方正仿宋_GBK" w:hint="eastAsia"/>
          <w:kern w:val="0"/>
          <w:sz w:val="32"/>
          <w:szCs w:val="32"/>
          <w:lang w:val="zh-CN"/>
        </w:rPr>
        <w:t>总</w:t>
      </w:r>
      <w:r>
        <w:rPr>
          <w:rFonts w:eastAsia="方正仿宋_GBK"/>
          <w:kern w:val="0"/>
          <w:sz w:val="32"/>
          <w:szCs w:val="32"/>
          <w:lang w:val="zh-CN"/>
        </w:rPr>
        <w:t>额</w:t>
      </w:r>
      <w:r>
        <w:rPr>
          <w:rFonts w:eastAsia="方正仿宋_GBK" w:hint="eastAsia"/>
          <w:kern w:val="0"/>
          <w:sz w:val="32"/>
          <w:szCs w:val="32"/>
          <w:lang w:val="zh-CN"/>
        </w:rPr>
        <w:t>6</w:t>
      </w:r>
      <w:r>
        <w:rPr>
          <w:rFonts w:eastAsia="方正仿宋_GBK"/>
          <w:kern w:val="0"/>
          <w:sz w:val="32"/>
          <w:szCs w:val="32"/>
          <w:lang w:val="zh-CN"/>
        </w:rPr>
        <w:t>亿元，知识产权交易额</w:t>
      </w:r>
      <w:r>
        <w:rPr>
          <w:rFonts w:eastAsia="方正仿宋_GBK" w:hint="eastAsia"/>
          <w:kern w:val="0"/>
          <w:sz w:val="32"/>
          <w:szCs w:val="32"/>
          <w:lang w:val="zh-CN"/>
        </w:rPr>
        <w:t>超过</w:t>
      </w:r>
      <w:r>
        <w:rPr>
          <w:rFonts w:eastAsia="方正仿宋_GBK"/>
          <w:kern w:val="0"/>
          <w:sz w:val="32"/>
          <w:szCs w:val="32"/>
          <w:lang w:val="zh-CN"/>
        </w:rPr>
        <w:t>30</w:t>
      </w:r>
      <w:r>
        <w:rPr>
          <w:rFonts w:eastAsia="方正仿宋_GBK"/>
          <w:kern w:val="0"/>
          <w:sz w:val="32"/>
          <w:szCs w:val="32"/>
          <w:lang w:val="zh-CN"/>
        </w:rPr>
        <w:t>亿元。</w:t>
      </w:r>
    </w:p>
    <w:p w:rsidR="000779F8" w:rsidRDefault="00000000">
      <w:pPr>
        <w:autoSpaceDE w:val="0"/>
        <w:autoSpaceDN w:val="0"/>
        <w:adjustRightInd w:val="0"/>
        <w:ind w:firstLine="643"/>
        <w:rPr>
          <w:rFonts w:eastAsia="方正仿宋_GBK"/>
          <w:kern w:val="0"/>
          <w:sz w:val="32"/>
          <w:szCs w:val="32"/>
          <w:lang w:val="zh-CN"/>
        </w:rPr>
      </w:pPr>
      <w:r>
        <w:rPr>
          <w:rFonts w:eastAsia="方正仿宋_GBK"/>
          <w:b/>
          <w:kern w:val="0"/>
          <w:sz w:val="32"/>
          <w:szCs w:val="32"/>
          <w:lang w:val="zh-CN"/>
        </w:rPr>
        <w:t>——</w:t>
      </w:r>
      <w:r>
        <w:rPr>
          <w:rFonts w:eastAsia="方正仿宋_GBK"/>
          <w:b/>
          <w:kern w:val="0"/>
          <w:sz w:val="32"/>
          <w:szCs w:val="32"/>
          <w:lang w:val="zh-CN"/>
        </w:rPr>
        <w:t>知识产权保护强度进一步提升。</w:t>
      </w:r>
      <w:r>
        <w:rPr>
          <w:rFonts w:eastAsia="方正仿宋_GBK"/>
          <w:kern w:val="0"/>
          <w:sz w:val="32"/>
          <w:szCs w:val="32"/>
          <w:lang w:val="zh-CN"/>
        </w:rPr>
        <w:t>知识产权执法体系进一步健全，</w:t>
      </w:r>
      <w:r>
        <w:rPr>
          <w:rFonts w:eastAsia="方正仿宋_GBK"/>
          <w:bCs/>
          <w:kern w:val="0"/>
          <w:sz w:val="32"/>
          <w:szCs w:val="32"/>
          <w:lang w:val="zh-CN"/>
        </w:rPr>
        <w:t>司法保护与行政保护衔接协调，</w:t>
      </w:r>
      <w:r>
        <w:rPr>
          <w:rFonts w:eastAsia="方正仿宋_GBK"/>
          <w:kern w:val="0"/>
          <w:sz w:val="32"/>
          <w:szCs w:val="32"/>
          <w:lang w:val="zh-CN"/>
        </w:rPr>
        <w:t>产业知识产权保护意识加强，知识产权侵权违法案件显著减少，知识产权执法专项行动有序开展。获批省级</w:t>
      </w:r>
      <w:r>
        <w:rPr>
          <w:rFonts w:eastAsia="方正仿宋_GBK" w:hint="eastAsia"/>
          <w:kern w:val="0"/>
          <w:sz w:val="32"/>
          <w:szCs w:val="32"/>
          <w:lang w:val="zh-CN"/>
        </w:rPr>
        <w:t>“</w:t>
      </w:r>
      <w:r>
        <w:rPr>
          <w:rFonts w:eastAsia="方正仿宋_GBK"/>
          <w:kern w:val="0"/>
          <w:sz w:val="32"/>
          <w:szCs w:val="32"/>
          <w:lang w:val="zh-CN"/>
        </w:rPr>
        <w:t>正版正货</w:t>
      </w:r>
      <w:r>
        <w:rPr>
          <w:rFonts w:eastAsia="方正仿宋_GBK" w:hint="eastAsia"/>
          <w:kern w:val="0"/>
          <w:sz w:val="32"/>
          <w:szCs w:val="32"/>
          <w:lang w:val="zh-CN"/>
        </w:rPr>
        <w:t>”</w:t>
      </w:r>
      <w:r>
        <w:rPr>
          <w:rFonts w:eastAsia="方正仿宋_GBK"/>
          <w:kern w:val="0"/>
          <w:sz w:val="32"/>
          <w:szCs w:val="32"/>
          <w:lang w:val="zh-CN"/>
        </w:rPr>
        <w:t>示范街区</w:t>
      </w:r>
      <w:r>
        <w:rPr>
          <w:rFonts w:eastAsia="方正仿宋_GBK"/>
          <w:kern w:val="0"/>
          <w:sz w:val="32"/>
          <w:szCs w:val="32"/>
          <w:lang w:val="zh-CN"/>
        </w:rPr>
        <w:t>2</w:t>
      </w:r>
      <w:r>
        <w:rPr>
          <w:rFonts w:eastAsia="方正仿宋_GBK"/>
          <w:kern w:val="0"/>
          <w:sz w:val="32"/>
          <w:szCs w:val="32"/>
          <w:lang w:val="zh-CN"/>
        </w:rPr>
        <w:t>个，知识产权保护</w:t>
      </w:r>
      <w:r>
        <w:rPr>
          <w:rFonts w:eastAsia="方正仿宋_GBK"/>
          <w:kern w:val="0"/>
          <w:sz w:val="32"/>
          <w:szCs w:val="32"/>
          <w:lang w:val="zh-CN"/>
        </w:rPr>
        <w:lastRenderedPageBreak/>
        <w:t>社会满意度超过</w:t>
      </w:r>
      <w:r>
        <w:rPr>
          <w:rFonts w:eastAsia="方正仿宋_GBK"/>
          <w:kern w:val="0"/>
          <w:sz w:val="32"/>
          <w:szCs w:val="32"/>
          <w:lang w:val="zh-CN"/>
        </w:rPr>
        <w:t>85%</w:t>
      </w:r>
      <w:r>
        <w:rPr>
          <w:rFonts w:eastAsia="方正仿宋_GBK"/>
          <w:kern w:val="0"/>
          <w:sz w:val="32"/>
          <w:szCs w:val="32"/>
          <w:lang w:val="zh-CN"/>
        </w:rPr>
        <w:t>，商业秘密保护维</w:t>
      </w:r>
      <w:proofErr w:type="gramStart"/>
      <w:r>
        <w:rPr>
          <w:rFonts w:eastAsia="方正仿宋_GBK"/>
          <w:kern w:val="0"/>
          <w:sz w:val="32"/>
          <w:szCs w:val="32"/>
          <w:lang w:val="zh-CN"/>
        </w:rPr>
        <w:t>权联系</w:t>
      </w:r>
      <w:proofErr w:type="gramEnd"/>
      <w:r>
        <w:rPr>
          <w:rFonts w:eastAsia="方正仿宋_GBK"/>
          <w:kern w:val="0"/>
          <w:sz w:val="32"/>
          <w:szCs w:val="32"/>
          <w:lang w:val="zh-CN"/>
        </w:rPr>
        <w:t>点和示范点陆续建立，知识产权保护环境显著优化。</w:t>
      </w:r>
    </w:p>
    <w:p w:rsidR="000779F8" w:rsidRDefault="00000000">
      <w:pPr>
        <w:autoSpaceDE w:val="0"/>
        <w:autoSpaceDN w:val="0"/>
        <w:adjustRightInd w:val="0"/>
        <w:ind w:firstLine="643"/>
        <w:rPr>
          <w:rFonts w:eastAsia="方正仿宋_GBK"/>
          <w:kern w:val="0"/>
          <w:sz w:val="32"/>
          <w:szCs w:val="32"/>
        </w:rPr>
      </w:pPr>
      <w:r>
        <w:rPr>
          <w:rFonts w:eastAsia="方正仿宋_GBK"/>
          <w:b/>
          <w:kern w:val="0"/>
          <w:sz w:val="32"/>
          <w:szCs w:val="32"/>
          <w:lang w:val="zh-CN"/>
        </w:rPr>
        <w:t>——</w:t>
      </w:r>
      <w:r>
        <w:rPr>
          <w:rFonts w:eastAsia="方正仿宋_GBK"/>
          <w:b/>
          <w:kern w:val="0"/>
          <w:sz w:val="32"/>
          <w:szCs w:val="32"/>
          <w:lang w:val="zh-CN"/>
        </w:rPr>
        <w:t>知识产权服务效能进一步提升。</w:t>
      </w:r>
      <w:bookmarkStart w:id="12" w:name="_Hlk92888784"/>
      <w:r>
        <w:rPr>
          <w:rFonts w:eastAsia="方正仿宋_GBK"/>
          <w:kern w:val="0"/>
          <w:sz w:val="32"/>
          <w:szCs w:val="32"/>
          <w:lang w:val="zh-CN"/>
        </w:rPr>
        <w:t>知识产权运营服务体系建设取得新进展，集知识产权代理、咨询、交易、资产评估、投融资、信息服务等业务门类齐全的公共服务体系初步构建，知识产权交易服务市场日趋活跃。引进高端知识产权服务机构</w:t>
      </w:r>
      <w:r>
        <w:rPr>
          <w:rFonts w:eastAsia="方正仿宋_GBK"/>
          <w:kern w:val="0"/>
          <w:sz w:val="32"/>
          <w:szCs w:val="32"/>
          <w:lang w:val="zh-CN"/>
        </w:rPr>
        <w:t>2</w:t>
      </w:r>
      <w:r>
        <w:rPr>
          <w:rFonts w:eastAsia="方正仿宋_GBK"/>
          <w:kern w:val="0"/>
          <w:sz w:val="32"/>
          <w:szCs w:val="32"/>
          <w:lang w:val="zh-CN"/>
        </w:rPr>
        <w:t>家，知识产权公共服务平台达</w:t>
      </w:r>
      <w:r>
        <w:rPr>
          <w:rFonts w:eastAsia="方正仿宋_GBK"/>
          <w:kern w:val="0"/>
          <w:sz w:val="32"/>
          <w:szCs w:val="32"/>
          <w:lang w:val="zh-CN"/>
        </w:rPr>
        <w:t>5</w:t>
      </w:r>
      <w:r>
        <w:rPr>
          <w:rFonts w:eastAsia="方正仿宋_GBK"/>
          <w:kern w:val="0"/>
          <w:sz w:val="32"/>
          <w:szCs w:val="32"/>
          <w:lang w:val="zh-CN"/>
        </w:rPr>
        <w:t>个，知识产权服务机构从业人员达</w:t>
      </w:r>
      <w:r>
        <w:rPr>
          <w:rFonts w:eastAsia="方正仿宋_GBK"/>
          <w:kern w:val="0"/>
          <w:sz w:val="32"/>
          <w:szCs w:val="32"/>
          <w:lang w:val="zh-CN"/>
        </w:rPr>
        <w:t>1000</w:t>
      </w:r>
      <w:r>
        <w:rPr>
          <w:rFonts w:eastAsia="方正仿宋_GBK"/>
          <w:kern w:val="0"/>
          <w:sz w:val="32"/>
          <w:szCs w:val="32"/>
          <w:lang w:val="zh-CN"/>
        </w:rPr>
        <w:t>人，知识产权服务机构主营业务收入达</w:t>
      </w:r>
      <w:r>
        <w:rPr>
          <w:rFonts w:eastAsia="方正仿宋_GBK"/>
          <w:kern w:val="0"/>
          <w:sz w:val="32"/>
          <w:szCs w:val="32"/>
          <w:lang w:val="zh-CN"/>
        </w:rPr>
        <w:t>5</w:t>
      </w:r>
      <w:r>
        <w:rPr>
          <w:rFonts w:eastAsia="方正仿宋_GBK"/>
          <w:kern w:val="0"/>
          <w:sz w:val="32"/>
          <w:szCs w:val="32"/>
          <w:lang w:val="zh-CN"/>
        </w:rPr>
        <w:t>亿元。</w:t>
      </w:r>
      <w:bookmarkEnd w:id="12"/>
    </w:p>
    <w:p w:rsidR="000779F8" w:rsidRDefault="00000000">
      <w:pPr>
        <w:autoSpaceDE w:val="0"/>
        <w:autoSpaceDN w:val="0"/>
        <w:adjustRightInd w:val="0"/>
        <w:ind w:firstLine="643"/>
        <w:rPr>
          <w:rFonts w:eastAsia="方正仿宋_GBK"/>
          <w:kern w:val="0"/>
          <w:sz w:val="32"/>
          <w:szCs w:val="32"/>
          <w:lang w:val="zh-CN"/>
        </w:rPr>
      </w:pPr>
      <w:r>
        <w:rPr>
          <w:rFonts w:eastAsia="方正仿宋_GBK"/>
          <w:b/>
          <w:kern w:val="0"/>
          <w:sz w:val="32"/>
          <w:szCs w:val="32"/>
          <w:lang w:val="zh-CN"/>
        </w:rPr>
        <w:t>——</w:t>
      </w:r>
      <w:r>
        <w:rPr>
          <w:rFonts w:eastAsia="方正仿宋_GBK"/>
          <w:b/>
          <w:kern w:val="0"/>
          <w:sz w:val="32"/>
          <w:szCs w:val="32"/>
          <w:lang w:val="zh-CN"/>
        </w:rPr>
        <w:t>知识产权人才水平进一步提升。</w:t>
      </w:r>
      <w:r>
        <w:rPr>
          <w:rFonts w:eastAsia="方正仿宋_GBK"/>
          <w:kern w:val="0"/>
          <w:sz w:val="32"/>
          <w:szCs w:val="32"/>
          <w:lang w:val="zh-CN"/>
        </w:rPr>
        <w:t>知识产权专业职称改革取得新成效，具备高级知识产权专业技术资格人数逐步递增，知识产权代理、运营、策划、信息等领域知识产权专业人才总规模位于同行领先地位。复合型、国际化和高层次知识产权人才数量大幅提升，新增知识产权高层次人才</w:t>
      </w:r>
      <w:r>
        <w:rPr>
          <w:rFonts w:eastAsia="方正仿宋_GBK" w:hint="eastAsia"/>
          <w:kern w:val="0"/>
          <w:sz w:val="32"/>
          <w:szCs w:val="32"/>
          <w:lang w:val="zh-CN"/>
        </w:rPr>
        <w:t>达</w:t>
      </w:r>
      <w:r>
        <w:rPr>
          <w:rFonts w:eastAsia="方正仿宋_GBK"/>
          <w:kern w:val="0"/>
          <w:sz w:val="32"/>
          <w:szCs w:val="32"/>
        </w:rPr>
        <w:t>10</w:t>
      </w:r>
      <w:r>
        <w:rPr>
          <w:rFonts w:eastAsia="方正仿宋_GBK"/>
          <w:kern w:val="0"/>
          <w:sz w:val="32"/>
          <w:szCs w:val="32"/>
          <w:lang w:val="zh-CN"/>
        </w:rPr>
        <w:t>人。社会化知识产权人才培养渠道得到发展，累计培训各类各层次知识产权专业人才</w:t>
      </w:r>
      <w:r>
        <w:rPr>
          <w:rFonts w:eastAsia="方正仿宋_GBK" w:hint="eastAsia"/>
          <w:kern w:val="0"/>
          <w:sz w:val="32"/>
          <w:szCs w:val="32"/>
          <w:lang w:val="zh-CN"/>
        </w:rPr>
        <w:t>达</w:t>
      </w:r>
      <w:r>
        <w:rPr>
          <w:rFonts w:eastAsia="方正仿宋_GBK"/>
          <w:kern w:val="0"/>
          <w:sz w:val="32"/>
          <w:szCs w:val="32"/>
          <w:lang w:val="zh-CN"/>
        </w:rPr>
        <w:t>5000</w:t>
      </w:r>
      <w:r>
        <w:rPr>
          <w:rFonts w:eastAsia="方正仿宋_GBK"/>
          <w:kern w:val="0"/>
          <w:sz w:val="32"/>
          <w:szCs w:val="32"/>
          <w:lang w:val="zh-CN"/>
        </w:rPr>
        <w:t>人</w:t>
      </w:r>
      <w:r>
        <w:rPr>
          <w:rFonts w:eastAsia="方正仿宋_GBK" w:hint="eastAsia"/>
          <w:kern w:val="0"/>
          <w:sz w:val="32"/>
          <w:szCs w:val="32"/>
          <w:lang w:val="zh-CN"/>
        </w:rPr>
        <w:t>次</w:t>
      </w:r>
      <w:r>
        <w:rPr>
          <w:rFonts w:eastAsia="方正仿宋_GBK"/>
          <w:kern w:val="0"/>
          <w:sz w:val="32"/>
          <w:szCs w:val="32"/>
          <w:lang w:val="zh-CN"/>
        </w:rPr>
        <w:t>。</w:t>
      </w:r>
    </w:p>
    <w:p w:rsidR="000779F8" w:rsidRDefault="00000000">
      <w:pPr>
        <w:autoSpaceDE w:val="0"/>
        <w:autoSpaceDN w:val="0"/>
        <w:adjustRightInd w:val="0"/>
        <w:ind w:firstLineChars="0" w:firstLine="0"/>
        <w:jc w:val="center"/>
        <w:rPr>
          <w:rFonts w:eastAsia="方正仿宋_GBK"/>
          <w:b/>
          <w:kern w:val="0"/>
          <w:sz w:val="28"/>
          <w:szCs w:val="28"/>
          <w:lang w:val="zh-CN"/>
        </w:rPr>
      </w:pPr>
      <w:r>
        <w:rPr>
          <w:rFonts w:eastAsia="方正仿宋_GBK"/>
          <w:b/>
          <w:kern w:val="0"/>
          <w:sz w:val="28"/>
          <w:szCs w:val="28"/>
          <w:lang w:val="zh-CN"/>
        </w:rPr>
        <w:t>玄武区</w:t>
      </w:r>
      <w:r>
        <w:rPr>
          <w:rFonts w:eastAsia="方正仿宋_GBK" w:hint="eastAsia"/>
          <w:b/>
          <w:kern w:val="0"/>
          <w:sz w:val="28"/>
          <w:szCs w:val="28"/>
          <w:lang w:val="zh-CN"/>
        </w:rPr>
        <w:t>“</w:t>
      </w:r>
      <w:r>
        <w:rPr>
          <w:rFonts w:eastAsia="方正仿宋_GBK"/>
          <w:b/>
          <w:kern w:val="0"/>
          <w:sz w:val="28"/>
          <w:szCs w:val="28"/>
          <w:lang w:val="zh-CN"/>
        </w:rPr>
        <w:t>十四五</w:t>
      </w:r>
      <w:r>
        <w:rPr>
          <w:rFonts w:eastAsia="方正仿宋_GBK" w:hint="eastAsia"/>
          <w:b/>
          <w:kern w:val="0"/>
          <w:sz w:val="28"/>
          <w:szCs w:val="28"/>
          <w:lang w:val="zh-CN"/>
        </w:rPr>
        <w:t>”</w:t>
      </w:r>
      <w:r>
        <w:rPr>
          <w:rFonts w:eastAsia="方正仿宋_GBK"/>
          <w:b/>
          <w:kern w:val="0"/>
          <w:sz w:val="28"/>
          <w:szCs w:val="28"/>
          <w:lang w:val="zh-CN"/>
        </w:rPr>
        <w:t>知识产权发展主要指标</w:t>
      </w:r>
    </w:p>
    <w:tbl>
      <w:tblPr>
        <w:tblStyle w:val="11"/>
        <w:tblW w:w="9480" w:type="dxa"/>
        <w:jc w:val="center"/>
        <w:tblLayout w:type="fixed"/>
        <w:tblLook w:val="04A0" w:firstRow="1" w:lastRow="0" w:firstColumn="1" w:lastColumn="0" w:noHBand="0" w:noVBand="1"/>
      </w:tblPr>
      <w:tblGrid>
        <w:gridCol w:w="2266"/>
        <w:gridCol w:w="5937"/>
        <w:gridCol w:w="1277"/>
      </w:tblGrid>
      <w:tr w:rsidR="000779F8">
        <w:trPr>
          <w:trHeight w:val="90"/>
          <w:jc w:val="center"/>
        </w:trPr>
        <w:tc>
          <w:tcPr>
            <w:tcW w:w="2266" w:type="dxa"/>
            <w:vAlign w:val="center"/>
          </w:tcPr>
          <w:p w:rsidR="000779F8" w:rsidRDefault="00000000">
            <w:pPr>
              <w:autoSpaceDE w:val="0"/>
              <w:autoSpaceDN w:val="0"/>
              <w:adjustRightInd w:val="0"/>
              <w:ind w:firstLineChars="0" w:firstLine="0"/>
              <w:jc w:val="center"/>
              <w:rPr>
                <w:rFonts w:ascii="方正黑体_GBK" w:eastAsia="方正黑体_GBK" w:hAnsi="方正黑体_GBK" w:cs="方正黑体_GBK" w:hint="eastAsia"/>
                <w:kern w:val="0"/>
                <w:sz w:val="21"/>
                <w:szCs w:val="21"/>
                <w:lang w:val="zh-CN"/>
              </w:rPr>
            </w:pPr>
            <w:r>
              <w:rPr>
                <w:rFonts w:ascii="方正黑体_GBK" w:eastAsia="方正黑体_GBK" w:hAnsi="方正黑体_GBK" w:cs="方正黑体_GBK" w:hint="eastAsia"/>
                <w:kern w:val="0"/>
                <w:sz w:val="21"/>
                <w:szCs w:val="21"/>
                <w:lang w:val="zh-CN"/>
              </w:rPr>
              <w:t>分类</w:t>
            </w:r>
          </w:p>
        </w:tc>
        <w:tc>
          <w:tcPr>
            <w:tcW w:w="5937" w:type="dxa"/>
            <w:vAlign w:val="center"/>
          </w:tcPr>
          <w:p w:rsidR="000779F8" w:rsidRDefault="00000000">
            <w:pPr>
              <w:autoSpaceDE w:val="0"/>
              <w:autoSpaceDN w:val="0"/>
              <w:adjustRightInd w:val="0"/>
              <w:ind w:firstLine="420"/>
              <w:jc w:val="center"/>
              <w:rPr>
                <w:rFonts w:ascii="方正黑体_GBK" w:eastAsia="方正黑体_GBK" w:hAnsi="方正黑体_GBK" w:cs="方正黑体_GBK" w:hint="eastAsia"/>
                <w:kern w:val="0"/>
                <w:sz w:val="21"/>
                <w:szCs w:val="21"/>
                <w:lang w:val="zh-CN"/>
              </w:rPr>
            </w:pPr>
            <w:r>
              <w:rPr>
                <w:rFonts w:ascii="方正黑体_GBK" w:eastAsia="方正黑体_GBK" w:hAnsi="方正黑体_GBK" w:cs="方正黑体_GBK" w:hint="eastAsia"/>
                <w:kern w:val="0"/>
                <w:sz w:val="21"/>
                <w:szCs w:val="21"/>
                <w:lang w:val="zh-CN"/>
              </w:rPr>
              <w:t>指标（单位）</w:t>
            </w:r>
          </w:p>
        </w:tc>
        <w:tc>
          <w:tcPr>
            <w:tcW w:w="1277" w:type="dxa"/>
            <w:vAlign w:val="center"/>
          </w:tcPr>
          <w:p w:rsidR="000779F8" w:rsidRDefault="00000000">
            <w:pPr>
              <w:autoSpaceDE w:val="0"/>
              <w:autoSpaceDN w:val="0"/>
              <w:adjustRightInd w:val="0"/>
              <w:spacing w:line="240" w:lineRule="auto"/>
              <w:ind w:firstLineChars="0" w:firstLine="0"/>
              <w:jc w:val="center"/>
              <w:rPr>
                <w:rFonts w:ascii="方正黑体_GBK" w:eastAsia="方正黑体_GBK" w:hAnsi="方正黑体_GBK" w:cs="方正黑体_GBK" w:hint="eastAsia"/>
                <w:kern w:val="0"/>
                <w:sz w:val="21"/>
                <w:szCs w:val="21"/>
                <w:lang w:val="zh-CN"/>
              </w:rPr>
            </w:pPr>
            <w:r>
              <w:rPr>
                <w:rFonts w:ascii="方正黑体_GBK" w:eastAsia="方正黑体_GBK" w:hAnsi="方正黑体_GBK" w:cs="方正黑体_GBK" w:hint="eastAsia"/>
                <w:kern w:val="0"/>
                <w:sz w:val="21"/>
                <w:szCs w:val="21"/>
                <w:lang w:val="zh-CN"/>
              </w:rPr>
              <w:t>发展</w:t>
            </w:r>
          </w:p>
          <w:p w:rsidR="000779F8" w:rsidRDefault="00000000">
            <w:pPr>
              <w:autoSpaceDE w:val="0"/>
              <w:autoSpaceDN w:val="0"/>
              <w:adjustRightInd w:val="0"/>
              <w:spacing w:line="240" w:lineRule="auto"/>
              <w:ind w:firstLineChars="0" w:firstLine="0"/>
              <w:jc w:val="center"/>
              <w:rPr>
                <w:rFonts w:ascii="方正黑体_GBK" w:eastAsia="方正黑体_GBK" w:hAnsi="方正黑体_GBK" w:cs="方正黑体_GBK" w:hint="eastAsia"/>
                <w:kern w:val="0"/>
                <w:sz w:val="21"/>
                <w:szCs w:val="21"/>
                <w:lang w:val="zh-CN"/>
              </w:rPr>
            </w:pPr>
            <w:r>
              <w:rPr>
                <w:rFonts w:ascii="方正黑体_GBK" w:eastAsia="方正黑体_GBK" w:hAnsi="方正黑体_GBK" w:cs="方正黑体_GBK" w:hint="eastAsia"/>
                <w:kern w:val="0"/>
                <w:sz w:val="21"/>
                <w:szCs w:val="21"/>
                <w:lang w:val="zh-CN"/>
              </w:rPr>
              <w:t>目标</w:t>
            </w:r>
          </w:p>
        </w:tc>
      </w:tr>
      <w:tr w:rsidR="000779F8">
        <w:trPr>
          <w:trHeight w:hRule="exact" w:val="397"/>
          <w:jc w:val="center"/>
        </w:trPr>
        <w:tc>
          <w:tcPr>
            <w:tcW w:w="2266" w:type="dxa"/>
            <w:vMerge w:val="restart"/>
            <w:vAlign w:val="center"/>
          </w:tcPr>
          <w:p w:rsidR="000779F8" w:rsidRDefault="00000000">
            <w:pPr>
              <w:autoSpaceDE w:val="0"/>
              <w:autoSpaceDN w:val="0"/>
              <w:adjustRightInd w:val="0"/>
              <w:ind w:firstLineChars="0" w:firstLine="0"/>
              <w:jc w:val="center"/>
              <w:rPr>
                <w:rFonts w:eastAsia="方正仿宋_GBK"/>
                <w:kern w:val="0"/>
                <w:sz w:val="21"/>
                <w:szCs w:val="21"/>
                <w:lang w:val="zh-CN"/>
              </w:rPr>
            </w:pPr>
            <w:r>
              <w:rPr>
                <w:rFonts w:eastAsia="方正仿宋_GBK"/>
                <w:kern w:val="0"/>
                <w:sz w:val="21"/>
                <w:szCs w:val="21"/>
                <w:lang w:val="zh-CN"/>
              </w:rPr>
              <w:t>知识产权创造</w:t>
            </w:r>
          </w:p>
        </w:tc>
        <w:tc>
          <w:tcPr>
            <w:tcW w:w="5937" w:type="dxa"/>
            <w:vAlign w:val="center"/>
          </w:tcPr>
          <w:p w:rsidR="000779F8" w:rsidRDefault="00000000">
            <w:pPr>
              <w:autoSpaceDE w:val="0"/>
              <w:autoSpaceDN w:val="0"/>
              <w:adjustRightInd w:val="0"/>
              <w:spacing w:line="240" w:lineRule="auto"/>
              <w:ind w:firstLineChars="0" w:firstLine="0"/>
              <w:jc w:val="left"/>
              <w:rPr>
                <w:rFonts w:eastAsia="方正仿宋_GBK"/>
                <w:kern w:val="0"/>
                <w:sz w:val="21"/>
                <w:szCs w:val="21"/>
                <w:lang w:val="zh-CN"/>
              </w:rPr>
            </w:pPr>
            <w:r>
              <w:rPr>
                <w:rFonts w:eastAsia="方正仿宋_GBK"/>
                <w:kern w:val="0"/>
                <w:sz w:val="21"/>
                <w:szCs w:val="21"/>
                <w:lang w:val="zh-CN"/>
              </w:rPr>
              <w:t>万人高价值发明专利数（件）</w:t>
            </w:r>
          </w:p>
        </w:tc>
        <w:tc>
          <w:tcPr>
            <w:tcW w:w="1277" w:type="dxa"/>
            <w:vAlign w:val="center"/>
          </w:tcPr>
          <w:p w:rsidR="000779F8" w:rsidRDefault="00000000">
            <w:pPr>
              <w:autoSpaceDE w:val="0"/>
              <w:autoSpaceDN w:val="0"/>
              <w:adjustRightInd w:val="0"/>
              <w:spacing w:line="240" w:lineRule="auto"/>
              <w:ind w:firstLineChars="0" w:firstLine="0"/>
              <w:jc w:val="center"/>
              <w:rPr>
                <w:rFonts w:eastAsia="方正仿宋_GBK"/>
                <w:kern w:val="0"/>
                <w:sz w:val="21"/>
                <w:szCs w:val="21"/>
                <w:lang w:val="zh-CN"/>
              </w:rPr>
            </w:pPr>
            <w:r>
              <w:rPr>
                <w:rFonts w:eastAsia="方正仿宋_GBK"/>
                <w:kern w:val="0"/>
                <w:sz w:val="21"/>
                <w:szCs w:val="21"/>
                <w:lang w:val="zh-CN"/>
              </w:rPr>
              <w:t>100</w:t>
            </w:r>
          </w:p>
        </w:tc>
      </w:tr>
      <w:tr w:rsidR="000779F8">
        <w:trPr>
          <w:trHeight w:hRule="exact" w:val="397"/>
          <w:jc w:val="center"/>
        </w:trPr>
        <w:tc>
          <w:tcPr>
            <w:tcW w:w="2266" w:type="dxa"/>
            <w:vMerge/>
            <w:vAlign w:val="center"/>
          </w:tcPr>
          <w:p w:rsidR="000779F8" w:rsidRDefault="000779F8">
            <w:pPr>
              <w:autoSpaceDE w:val="0"/>
              <w:autoSpaceDN w:val="0"/>
              <w:adjustRightInd w:val="0"/>
              <w:ind w:firstLineChars="0" w:firstLine="0"/>
              <w:jc w:val="center"/>
              <w:rPr>
                <w:rFonts w:eastAsia="方正仿宋_GBK"/>
                <w:kern w:val="0"/>
                <w:sz w:val="21"/>
                <w:szCs w:val="21"/>
                <w:lang w:val="zh-CN"/>
              </w:rPr>
            </w:pPr>
          </w:p>
        </w:tc>
        <w:tc>
          <w:tcPr>
            <w:tcW w:w="5937" w:type="dxa"/>
            <w:vAlign w:val="center"/>
          </w:tcPr>
          <w:p w:rsidR="000779F8" w:rsidRDefault="00000000">
            <w:pPr>
              <w:autoSpaceDE w:val="0"/>
              <w:autoSpaceDN w:val="0"/>
              <w:adjustRightInd w:val="0"/>
              <w:spacing w:line="240" w:lineRule="auto"/>
              <w:ind w:firstLineChars="0" w:firstLine="0"/>
              <w:jc w:val="left"/>
              <w:rPr>
                <w:rFonts w:eastAsia="方正仿宋_GBK"/>
                <w:kern w:val="0"/>
                <w:sz w:val="21"/>
                <w:szCs w:val="21"/>
                <w:lang w:val="zh-CN"/>
              </w:rPr>
            </w:pPr>
            <w:r>
              <w:rPr>
                <w:rFonts w:eastAsia="方正仿宋_GBK"/>
                <w:kern w:val="0"/>
                <w:sz w:val="21"/>
                <w:szCs w:val="21"/>
                <w:lang w:val="zh-CN"/>
              </w:rPr>
              <w:t>万人发明专利拥有量（件）</w:t>
            </w:r>
          </w:p>
        </w:tc>
        <w:tc>
          <w:tcPr>
            <w:tcW w:w="1277" w:type="dxa"/>
            <w:vAlign w:val="center"/>
          </w:tcPr>
          <w:p w:rsidR="000779F8" w:rsidRDefault="00000000">
            <w:pPr>
              <w:autoSpaceDE w:val="0"/>
              <w:autoSpaceDN w:val="0"/>
              <w:adjustRightInd w:val="0"/>
              <w:spacing w:line="240" w:lineRule="auto"/>
              <w:ind w:firstLineChars="0" w:firstLine="0"/>
              <w:jc w:val="center"/>
              <w:rPr>
                <w:rFonts w:eastAsia="方正仿宋_GBK"/>
                <w:kern w:val="0"/>
                <w:sz w:val="21"/>
                <w:szCs w:val="21"/>
                <w:lang w:val="zh-CN"/>
              </w:rPr>
            </w:pPr>
            <w:r>
              <w:rPr>
                <w:rFonts w:eastAsia="方正仿宋_GBK" w:hint="eastAsia"/>
                <w:kern w:val="0"/>
                <w:sz w:val="21"/>
                <w:szCs w:val="21"/>
                <w:lang w:val="zh-CN"/>
              </w:rPr>
              <w:t>300</w:t>
            </w:r>
          </w:p>
        </w:tc>
      </w:tr>
      <w:tr w:rsidR="000779F8">
        <w:trPr>
          <w:trHeight w:hRule="exact" w:val="397"/>
          <w:jc w:val="center"/>
        </w:trPr>
        <w:tc>
          <w:tcPr>
            <w:tcW w:w="2266" w:type="dxa"/>
            <w:vMerge/>
            <w:vAlign w:val="center"/>
          </w:tcPr>
          <w:p w:rsidR="000779F8" w:rsidRDefault="000779F8">
            <w:pPr>
              <w:autoSpaceDE w:val="0"/>
              <w:autoSpaceDN w:val="0"/>
              <w:adjustRightInd w:val="0"/>
              <w:ind w:firstLine="420"/>
              <w:jc w:val="center"/>
              <w:rPr>
                <w:rFonts w:eastAsia="方正仿宋_GBK"/>
                <w:kern w:val="0"/>
                <w:sz w:val="21"/>
                <w:szCs w:val="21"/>
                <w:lang w:val="zh-CN"/>
              </w:rPr>
            </w:pPr>
          </w:p>
        </w:tc>
        <w:tc>
          <w:tcPr>
            <w:tcW w:w="5937" w:type="dxa"/>
            <w:vAlign w:val="center"/>
          </w:tcPr>
          <w:p w:rsidR="000779F8" w:rsidRDefault="00000000">
            <w:pPr>
              <w:autoSpaceDE w:val="0"/>
              <w:autoSpaceDN w:val="0"/>
              <w:adjustRightInd w:val="0"/>
              <w:spacing w:line="240" w:lineRule="auto"/>
              <w:ind w:firstLineChars="0" w:firstLine="0"/>
              <w:jc w:val="left"/>
              <w:rPr>
                <w:rFonts w:eastAsia="方正仿宋_GBK"/>
                <w:kern w:val="0"/>
                <w:sz w:val="21"/>
                <w:szCs w:val="21"/>
                <w:lang w:val="zh-CN"/>
              </w:rPr>
            </w:pPr>
            <w:r>
              <w:rPr>
                <w:rFonts w:eastAsia="方正仿宋_GBK"/>
                <w:kern w:val="0"/>
                <w:sz w:val="21"/>
                <w:szCs w:val="21"/>
                <w:lang w:val="zh-CN"/>
              </w:rPr>
              <w:t>有效发明专利拥有量（件）</w:t>
            </w:r>
          </w:p>
        </w:tc>
        <w:tc>
          <w:tcPr>
            <w:tcW w:w="1277" w:type="dxa"/>
            <w:vAlign w:val="center"/>
          </w:tcPr>
          <w:p w:rsidR="000779F8" w:rsidRDefault="00000000">
            <w:pPr>
              <w:autoSpaceDE w:val="0"/>
              <w:autoSpaceDN w:val="0"/>
              <w:adjustRightInd w:val="0"/>
              <w:spacing w:line="240" w:lineRule="auto"/>
              <w:ind w:firstLineChars="0" w:firstLine="0"/>
              <w:jc w:val="center"/>
              <w:rPr>
                <w:rFonts w:eastAsia="方正仿宋_GBK"/>
                <w:kern w:val="0"/>
                <w:sz w:val="21"/>
                <w:szCs w:val="21"/>
                <w:lang w:val="zh-CN"/>
              </w:rPr>
            </w:pPr>
            <w:r>
              <w:rPr>
                <w:rFonts w:eastAsia="方正仿宋_GBK"/>
                <w:kern w:val="0"/>
                <w:sz w:val="21"/>
                <w:szCs w:val="21"/>
                <w:lang w:val="zh-CN"/>
              </w:rPr>
              <w:t>1</w:t>
            </w:r>
            <w:r>
              <w:rPr>
                <w:rFonts w:eastAsia="方正仿宋_GBK" w:hint="eastAsia"/>
                <w:kern w:val="0"/>
                <w:sz w:val="21"/>
                <w:szCs w:val="21"/>
                <w:lang w:val="zh-CN"/>
              </w:rPr>
              <w:t>8</w:t>
            </w:r>
            <w:r>
              <w:rPr>
                <w:rFonts w:eastAsia="方正仿宋_GBK"/>
                <w:kern w:val="0"/>
                <w:sz w:val="21"/>
                <w:szCs w:val="21"/>
                <w:lang w:val="zh-CN"/>
              </w:rPr>
              <w:t>000</w:t>
            </w:r>
          </w:p>
        </w:tc>
      </w:tr>
      <w:tr w:rsidR="000779F8">
        <w:trPr>
          <w:trHeight w:hRule="exact" w:val="397"/>
          <w:jc w:val="center"/>
        </w:trPr>
        <w:tc>
          <w:tcPr>
            <w:tcW w:w="2266" w:type="dxa"/>
            <w:vMerge/>
            <w:vAlign w:val="center"/>
          </w:tcPr>
          <w:p w:rsidR="000779F8" w:rsidRDefault="000779F8">
            <w:pPr>
              <w:autoSpaceDE w:val="0"/>
              <w:autoSpaceDN w:val="0"/>
              <w:adjustRightInd w:val="0"/>
              <w:ind w:firstLine="420"/>
              <w:jc w:val="center"/>
              <w:rPr>
                <w:rFonts w:eastAsia="方正仿宋_GBK"/>
                <w:kern w:val="0"/>
                <w:sz w:val="21"/>
                <w:szCs w:val="21"/>
                <w:lang w:val="zh-CN"/>
              </w:rPr>
            </w:pPr>
          </w:p>
        </w:tc>
        <w:tc>
          <w:tcPr>
            <w:tcW w:w="5937" w:type="dxa"/>
            <w:vAlign w:val="center"/>
          </w:tcPr>
          <w:p w:rsidR="000779F8" w:rsidRDefault="00000000">
            <w:pPr>
              <w:autoSpaceDE w:val="0"/>
              <w:autoSpaceDN w:val="0"/>
              <w:adjustRightInd w:val="0"/>
              <w:spacing w:line="240" w:lineRule="auto"/>
              <w:ind w:firstLineChars="0" w:firstLine="0"/>
              <w:jc w:val="left"/>
              <w:rPr>
                <w:rFonts w:eastAsia="方正仿宋_GBK"/>
                <w:kern w:val="0"/>
                <w:sz w:val="21"/>
                <w:szCs w:val="21"/>
                <w:lang w:val="zh-CN"/>
              </w:rPr>
            </w:pPr>
            <w:r>
              <w:rPr>
                <w:rFonts w:eastAsia="方正仿宋_GBK"/>
                <w:kern w:val="0"/>
                <w:sz w:val="21"/>
                <w:szCs w:val="21"/>
                <w:lang w:val="zh-CN"/>
              </w:rPr>
              <w:t>维持</w:t>
            </w:r>
            <w:r>
              <w:rPr>
                <w:rFonts w:eastAsia="方正仿宋_GBK"/>
                <w:kern w:val="0"/>
                <w:sz w:val="21"/>
                <w:szCs w:val="21"/>
                <w:lang w:val="zh-CN"/>
              </w:rPr>
              <w:t>10</w:t>
            </w:r>
            <w:r>
              <w:rPr>
                <w:rFonts w:eastAsia="方正仿宋_GBK"/>
                <w:kern w:val="0"/>
                <w:sz w:val="21"/>
                <w:szCs w:val="21"/>
                <w:lang w:val="zh-CN"/>
              </w:rPr>
              <w:t>年以上有效发明专利数（件）</w:t>
            </w:r>
          </w:p>
        </w:tc>
        <w:tc>
          <w:tcPr>
            <w:tcW w:w="1277" w:type="dxa"/>
            <w:vAlign w:val="center"/>
          </w:tcPr>
          <w:p w:rsidR="000779F8" w:rsidRDefault="00000000">
            <w:pPr>
              <w:autoSpaceDE w:val="0"/>
              <w:autoSpaceDN w:val="0"/>
              <w:adjustRightInd w:val="0"/>
              <w:spacing w:line="240" w:lineRule="auto"/>
              <w:ind w:firstLineChars="0" w:firstLine="0"/>
              <w:jc w:val="center"/>
              <w:rPr>
                <w:rFonts w:eastAsia="方正仿宋_GBK"/>
                <w:kern w:val="0"/>
                <w:sz w:val="21"/>
                <w:szCs w:val="21"/>
                <w:lang w:val="zh-CN"/>
              </w:rPr>
            </w:pPr>
            <w:r>
              <w:rPr>
                <w:rFonts w:eastAsia="方正仿宋_GBK" w:hint="eastAsia"/>
                <w:kern w:val="0"/>
                <w:sz w:val="21"/>
                <w:szCs w:val="21"/>
                <w:lang w:val="zh-CN"/>
              </w:rPr>
              <w:t>＞</w:t>
            </w:r>
            <w:r>
              <w:rPr>
                <w:rFonts w:eastAsia="方正仿宋_GBK" w:hint="eastAsia"/>
                <w:kern w:val="0"/>
                <w:sz w:val="21"/>
                <w:szCs w:val="21"/>
                <w:lang w:val="zh-CN"/>
              </w:rPr>
              <w:t>28</w:t>
            </w:r>
            <w:r>
              <w:rPr>
                <w:rFonts w:eastAsia="方正仿宋_GBK"/>
                <w:kern w:val="0"/>
                <w:sz w:val="21"/>
                <w:szCs w:val="21"/>
                <w:lang w:val="zh-CN"/>
              </w:rPr>
              <w:t>00</w:t>
            </w:r>
          </w:p>
        </w:tc>
      </w:tr>
      <w:tr w:rsidR="000779F8">
        <w:trPr>
          <w:trHeight w:hRule="exact" w:val="397"/>
          <w:jc w:val="center"/>
        </w:trPr>
        <w:tc>
          <w:tcPr>
            <w:tcW w:w="2266" w:type="dxa"/>
            <w:vMerge/>
            <w:vAlign w:val="center"/>
          </w:tcPr>
          <w:p w:rsidR="000779F8" w:rsidRDefault="000779F8">
            <w:pPr>
              <w:autoSpaceDE w:val="0"/>
              <w:autoSpaceDN w:val="0"/>
              <w:adjustRightInd w:val="0"/>
              <w:ind w:firstLine="420"/>
              <w:jc w:val="center"/>
              <w:rPr>
                <w:rFonts w:eastAsia="方正仿宋_GBK"/>
                <w:kern w:val="0"/>
                <w:sz w:val="21"/>
                <w:szCs w:val="21"/>
                <w:lang w:val="zh-CN"/>
              </w:rPr>
            </w:pPr>
          </w:p>
        </w:tc>
        <w:tc>
          <w:tcPr>
            <w:tcW w:w="5937" w:type="dxa"/>
            <w:vAlign w:val="center"/>
          </w:tcPr>
          <w:p w:rsidR="000779F8" w:rsidRDefault="00000000">
            <w:pPr>
              <w:autoSpaceDE w:val="0"/>
              <w:autoSpaceDN w:val="0"/>
              <w:adjustRightInd w:val="0"/>
              <w:spacing w:line="240" w:lineRule="auto"/>
              <w:ind w:firstLineChars="0" w:firstLine="0"/>
              <w:jc w:val="left"/>
              <w:rPr>
                <w:rFonts w:eastAsia="方正仿宋_GBK"/>
                <w:kern w:val="0"/>
                <w:sz w:val="21"/>
                <w:szCs w:val="21"/>
                <w:lang w:val="zh-CN"/>
              </w:rPr>
            </w:pPr>
            <w:r>
              <w:rPr>
                <w:rFonts w:eastAsia="方正仿宋_GBK"/>
                <w:kern w:val="0"/>
                <w:sz w:val="21"/>
                <w:szCs w:val="21"/>
                <w:lang w:val="zh-CN"/>
              </w:rPr>
              <w:t>万人一般作品和软件著作权登记量（件）</w:t>
            </w:r>
          </w:p>
        </w:tc>
        <w:tc>
          <w:tcPr>
            <w:tcW w:w="1277" w:type="dxa"/>
            <w:vAlign w:val="center"/>
          </w:tcPr>
          <w:p w:rsidR="000779F8" w:rsidRDefault="00000000">
            <w:pPr>
              <w:autoSpaceDE w:val="0"/>
              <w:autoSpaceDN w:val="0"/>
              <w:adjustRightInd w:val="0"/>
              <w:spacing w:line="240" w:lineRule="auto"/>
              <w:ind w:firstLineChars="0" w:firstLine="0"/>
              <w:jc w:val="center"/>
              <w:rPr>
                <w:rFonts w:eastAsia="方正仿宋_GBK"/>
                <w:kern w:val="0"/>
                <w:sz w:val="21"/>
                <w:szCs w:val="21"/>
                <w:lang w:val="zh-CN"/>
              </w:rPr>
            </w:pPr>
            <w:r>
              <w:rPr>
                <w:rFonts w:eastAsia="方正仿宋_GBK" w:hint="eastAsia"/>
                <w:kern w:val="0"/>
                <w:sz w:val="21"/>
                <w:szCs w:val="21"/>
                <w:lang w:val="zh-CN"/>
              </w:rPr>
              <w:t>＞</w:t>
            </w:r>
            <w:r>
              <w:rPr>
                <w:rFonts w:eastAsia="方正仿宋_GBK" w:hint="eastAsia"/>
                <w:kern w:val="0"/>
                <w:sz w:val="21"/>
                <w:szCs w:val="21"/>
                <w:lang w:val="zh-CN"/>
              </w:rPr>
              <w:t>150</w:t>
            </w:r>
          </w:p>
        </w:tc>
      </w:tr>
      <w:tr w:rsidR="000779F8">
        <w:trPr>
          <w:trHeight w:hRule="exact" w:val="397"/>
          <w:jc w:val="center"/>
        </w:trPr>
        <w:tc>
          <w:tcPr>
            <w:tcW w:w="2266" w:type="dxa"/>
            <w:vMerge/>
            <w:vAlign w:val="center"/>
          </w:tcPr>
          <w:p w:rsidR="000779F8" w:rsidRDefault="000779F8">
            <w:pPr>
              <w:autoSpaceDE w:val="0"/>
              <w:autoSpaceDN w:val="0"/>
              <w:adjustRightInd w:val="0"/>
              <w:ind w:firstLine="420"/>
              <w:jc w:val="center"/>
              <w:rPr>
                <w:rFonts w:eastAsia="方正仿宋_GBK"/>
                <w:kern w:val="0"/>
                <w:sz w:val="21"/>
                <w:szCs w:val="21"/>
                <w:lang w:val="zh-CN"/>
              </w:rPr>
            </w:pPr>
          </w:p>
        </w:tc>
        <w:tc>
          <w:tcPr>
            <w:tcW w:w="5937" w:type="dxa"/>
            <w:vAlign w:val="center"/>
          </w:tcPr>
          <w:p w:rsidR="000779F8" w:rsidRDefault="00000000">
            <w:pPr>
              <w:autoSpaceDE w:val="0"/>
              <w:autoSpaceDN w:val="0"/>
              <w:adjustRightInd w:val="0"/>
              <w:spacing w:line="240" w:lineRule="auto"/>
              <w:ind w:firstLineChars="0" w:firstLine="0"/>
              <w:jc w:val="left"/>
              <w:rPr>
                <w:rFonts w:eastAsia="方正仿宋_GBK"/>
                <w:kern w:val="0"/>
                <w:sz w:val="21"/>
                <w:szCs w:val="21"/>
                <w:lang w:val="zh-CN"/>
              </w:rPr>
            </w:pPr>
            <w:r>
              <w:rPr>
                <w:rFonts w:eastAsia="方正仿宋_GBK"/>
                <w:kern w:val="0"/>
                <w:sz w:val="21"/>
                <w:szCs w:val="21"/>
                <w:lang w:val="zh-CN"/>
              </w:rPr>
              <w:t>马德里商标有效注册量（件）</w:t>
            </w:r>
          </w:p>
        </w:tc>
        <w:tc>
          <w:tcPr>
            <w:tcW w:w="1277" w:type="dxa"/>
            <w:vAlign w:val="center"/>
          </w:tcPr>
          <w:p w:rsidR="000779F8" w:rsidRDefault="00000000">
            <w:pPr>
              <w:autoSpaceDE w:val="0"/>
              <w:autoSpaceDN w:val="0"/>
              <w:adjustRightInd w:val="0"/>
              <w:spacing w:line="240" w:lineRule="auto"/>
              <w:ind w:firstLineChars="0" w:firstLine="0"/>
              <w:jc w:val="center"/>
              <w:rPr>
                <w:rFonts w:eastAsia="方正仿宋_GBK"/>
                <w:kern w:val="0"/>
                <w:sz w:val="21"/>
                <w:szCs w:val="21"/>
                <w:lang w:val="zh-CN"/>
              </w:rPr>
            </w:pPr>
            <w:r>
              <w:rPr>
                <w:rFonts w:eastAsia="方正仿宋_GBK"/>
                <w:kern w:val="0"/>
                <w:sz w:val="21"/>
                <w:szCs w:val="21"/>
                <w:lang w:val="zh-CN"/>
              </w:rPr>
              <w:t>90</w:t>
            </w:r>
          </w:p>
        </w:tc>
      </w:tr>
      <w:tr w:rsidR="000779F8">
        <w:trPr>
          <w:trHeight w:hRule="exact" w:val="397"/>
          <w:jc w:val="center"/>
        </w:trPr>
        <w:tc>
          <w:tcPr>
            <w:tcW w:w="2266" w:type="dxa"/>
            <w:vMerge/>
            <w:vAlign w:val="center"/>
          </w:tcPr>
          <w:p w:rsidR="000779F8" w:rsidRDefault="000779F8">
            <w:pPr>
              <w:autoSpaceDE w:val="0"/>
              <w:autoSpaceDN w:val="0"/>
              <w:adjustRightInd w:val="0"/>
              <w:ind w:firstLine="420"/>
              <w:jc w:val="center"/>
              <w:rPr>
                <w:rFonts w:eastAsia="方正仿宋_GBK"/>
                <w:kern w:val="0"/>
                <w:sz w:val="21"/>
                <w:szCs w:val="21"/>
                <w:lang w:val="zh-CN"/>
              </w:rPr>
            </w:pPr>
          </w:p>
        </w:tc>
        <w:tc>
          <w:tcPr>
            <w:tcW w:w="5937" w:type="dxa"/>
            <w:vAlign w:val="center"/>
          </w:tcPr>
          <w:p w:rsidR="000779F8" w:rsidRDefault="00000000">
            <w:pPr>
              <w:autoSpaceDE w:val="0"/>
              <w:autoSpaceDN w:val="0"/>
              <w:adjustRightInd w:val="0"/>
              <w:spacing w:line="240" w:lineRule="auto"/>
              <w:ind w:firstLineChars="0" w:firstLine="0"/>
              <w:jc w:val="left"/>
              <w:rPr>
                <w:rFonts w:eastAsia="方正仿宋_GBK"/>
                <w:kern w:val="0"/>
                <w:sz w:val="21"/>
                <w:szCs w:val="21"/>
                <w:lang w:val="zh-CN"/>
              </w:rPr>
            </w:pPr>
            <w:r>
              <w:rPr>
                <w:rFonts w:eastAsia="方正仿宋_GBK"/>
                <w:kern w:val="0"/>
                <w:sz w:val="21"/>
                <w:szCs w:val="21"/>
                <w:lang w:val="zh-CN"/>
              </w:rPr>
              <w:t>新增省市级高价值专利培育示范中心（家）</w:t>
            </w:r>
          </w:p>
        </w:tc>
        <w:tc>
          <w:tcPr>
            <w:tcW w:w="1277" w:type="dxa"/>
            <w:vAlign w:val="center"/>
          </w:tcPr>
          <w:p w:rsidR="000779F8" w:rsidRDefault="00000000">
            <w:pPr>
              <w:autoSpaceDE w:val="0"/>
              <w:autoSpaceDN w:val="0"/>
              <w:adjustRightInd w:val="0"/>
              <w:spacing w:line="240" w:lineRule="auto"/>
              <w:ind w:firstLineChars="0" w:firstLine="0"/>
              <w:jc w:val="center"/>
              <w:rPr>
                <w:rFonts w:eastAsia="方正仿宋_GBK"/>
                <w:kern w:val="0"/>
                <w:sz w:val="21"/>
                <w:szCs w:val="21"/>
                <w:lang w:val="zh-CN"/>
              </w:rPr>
            </w:pPr>
            <w:r>
              <w:rPr>
                <w:rFonts w:eastAsia="方正仿宋_GBK"/>
                <w:kern w:val="0"/>
                <w:sz w:val="21"/>
                <w:szCs w:val="21"/>
                <w:lang w:val="zh-CN"/>
              </w:rPr>
              <w:t>5</w:t>
            </w:r>
          </w:p>
        </w:tc>
      </w:tr>
      <w:tr w:rsidR="000779F8">
        <w:trPr>
          <w:trHeight w:hRule="exact" w:val="397"/>
          <w:jc w:val="center"/>
        </w:trPr>
        <w:tc>
          <w:tcPr>
            <w:tcW w:w="2266" w:type="dxa"/>
            <w:vMerge w:val="restart"/>
            <w:vAlign w:val="center"/>
          </w:tcPr>
          <w:p w:rsidR="000779F8" w:rsidRDefault="00000000">
            <w:pPr>
              <w:autoSpaceDE w:val="0"/>
              <w:autoSpaceDN w:val="0"/>
              <w:adjustRightInd w:val="0"/>
              <w:ind w:firstLineChars="0" w:firstLine="0"/>
              <w:jc w:val="center"/>
              <w:rPr>
                <w:rFonts w:eastAsia="方正仿宋_GBK"/>
                <w:kern w:val="0"/>
                <w:sz w:val="21"/>
                <w:szCs w:val="21"/>
                <w:lang w:val="zh-CN"/>
              </w:rPr>
            </w:pPr>
            <w:r>
              <w:rPr>
                <w:rFonts w:eastAsia="方正仿宋_GBK"/>
                <w:kern w:val="0"/>
                <w:sz w:val="21"/>
                <w:szCs w:val="21"/>
                <w:lang w:val="zh-CN"/>
              </w:rPr>
              <w:lastRenderedPageBreak/>
              <w:t>知识产权运用</w:t>
            </w:r>
          </w:p>
        </w:tc>
        <w:tc>
          <w:tcPr>
            <w:tcW w:w="5937" w:type="dxa"/>
            <w:vAlign w:val="center"/>
          </w:tcPr>
          <w:p w:rsidR="000779F8" w:rsidRDefault="00000000">
            <w:pPr>
              <w:autoSpaceDE w:val="0"/>
              <w:autoSpaceDN w:val="0"/>
              <w:adjustRightInd w:val="0"/>
              <w:spacing w:line="240" w:lineRule="auto"/>
              <w:ind w:firstLineChars="0" w:firstLine="0"/>
              <w:jc w:val="left"/>
              <w:rPr>
                <w:rFonts w:eastAsia="方正仿宋_GBK"/>
                <w:kern w:val="0"/>
                <w:sz w:val="21"/>
                <w:szCs w:val="21"/>
                <w:lang w:val="zh-CN"/>
              </w:rPr>
            </w:pPr>
            <w:r>
              <w:rPr>
                <w:rFonts w:eastAsia="方正仿宋_GBK"/>
                <w:kern w:val="0"/>
                <w:sz w:val="21"/>
                <w:szCs w:val="21"/>
                <w:lang w:val="zh-CN"/>
              </w:rPr>
              <w:t>版权产业增加值占</w:t>
            </w:r>
            <w:r>
              <w:rPr>
                <w:rFonts w:eastAsia="方正仿宋_GBK"/>
                <w:kern w:val="0"/>
                <w:sz w:val="21"/>
                <w:szCs w:val="21"/>
                <w:lang w:val="zh-CN"/>
              </w:rPr>
              <w:t>GDP</w:t>
            </w:r>
            <w:r>
              <w:rPr>
                <w:rFonts w:eastAsia="方正仿宋_GBK"/>
                <w:kern w:val="0"/>
                <w:sz w:val="21"/>
                <w:szCs w:val="21"/>
                <w:lang w:val="zh-CN"/>
              </w:rPr>
              <w:t>比重（</w:t>
            </w:r>
            <w:r>
              <w:rPr>
                <w:rFonts w:eastAsia="方正仿宋_GBK"/>
                <w:kern w:val="0"/>
                <w:sz w:val="21"/>
                <w:szCs w:val="21"/>
                <w:lang w:val="zh-CN"/>
              </w:rPr>
              <w:t>%</w:t>
            </w:r>
            <w:r>
              <w:rPr>
                <w:rFonts w:eastAsia="方正仿宋_GBK"/>
                <w:kern w:val="0"/>
                <w:sz w:val="21"/>
                <w:szCs w:val="21"/>
                <w:lang w:val="zh-CN"/>
              </w:rPr>
              <w:t>）</w:t>
            </w:r>
          </w:p>
        </w:tc>
        <w:tc>
          <w:tcPr>
            <w:tcW w:w="1277" w:type="dxa"/>
            <w:vAlign w:val="center"/>
          </w:tcPr>
          <w:p w:rsidR="000779F8" w:rsidRDefault="00000000">
            <w:pPr>
              <w:autoSpaceDE w:val="0"/>
              <w:autoSpaceDN w:val="0"/>
              <w:adjustRightInd w:val="0"/>
              <w:spacing w:line="240" w:lineRule="auto"/>
              <w:ind w:firstLineChars="0" w:firstLine="0"/>
              <w:jc w:val="center"/>
              <w:rPr>
                <w:rFonts w:eastAsia="方正仿宋_GBK"/>
                <w:kern w:val="0"/>
                <w:sz w:val="21"/>
                <w:szCs w:val="21"/>
                <w:lang w:val="zh-CN"/>
              </w:rPr>
            </w:pPr>
            <w:r>
              <w:rPr>
                <w:rFonts w:eastAsia="方正仿宋_GBK"/>
                <w:kern w:val="0"/>
                <w:sz w:val="21"/>
                <w:szCs w:val="21"/>
                <w:lang w:val="zh-CN"/>
              </w:rPr>
              <w:t>8.6</w:t>
            </w:r>
          </w:p>
        </w:tc>
      </w:tr>
      <w:tr w:rsidR="000779F8">
        <w:trPr>
          <w:trHeight w:hRule="exact" w:val="397"/>
          <w:jc w:val="center"/>
        </w:trPr>
        <w:tc>
          <w:tcPr>
            <w:tcW w:w="2266" w:type="dxa"/>
            <w:vMerge/>
            <w:vAlign w:val="center"/>
          </w:tcPr>
          <w:p w:rsidR="000779F8" w:rsidRDefault="000779F8">
            <w:pPr>
              <w:autoSpaceDE w:val="0"/>
              <w:autoSpaceDN w:val="0"/>
              <w:adjustRightInd w:val="0"/>
              <w:ind w:firstLineChars="0" w:firstLine="0"/>
              <w:jc w:val="center"/>
              <w:rPr>
                <w:rFonts w:eastAsia="方正仿宋_GBK"/>
                <w:kern w:val="0"/>
                <w:sz w:val="21"/>
                <w:szCs w:val="21"/>
                <w:lang w:val="zh-CN"/>
              </w:rPr>
            </w:pPr>
          </w:p>
        </w:tc>
        <w:tc>
          <w:tcPr>
            <w:tcW w:w="5937" w:type="dxa"/>
            <w:vAlign w:val="center"/>
          </w:tcPr>
          <w:p w:rsidR="000779F8" w:rsidRDefault="00000000">
            <w:pPr>
              <w:autoSpaceDE w:val="0"/>
              <w:autoSpaceDN w:val="0"/>
              <w:adjustRightInd w:val="0"/>
              <w:spacing w:line="240" w:lineRule="auto"/>
              <w:ind w:firstLineChars="0" w:firstLine="0"/>
              <w:jc w:val="left"/>
              <w:rPr>
                <w:rFonts w:eastAsia="方正仿宋_GBK"/>
                <w:kern w:val="0"/>
                <w:sz w:val="21"/>
                <w:szCs w:val="21"/>
                <w:lang w:val="zh-CN"/>
              </w:rPr>
            </w:pPr>
            <w:r>
              <w:rPr>
                <w:rFonts w:eastAsia="方正仿宋_GBK"/>
                <w:kern w:val="0"/>
                <w:sz w:val="21"/>
                <w:szCs w:val="21"/>
                <w:lang w:val="zh-CN"/>
              </w:rPr>
              <w:t>知识产权质押融资</w:t>
            </w:r>
            <w:r>
              <w:rPr>
                <w:rFonts w:eastAsia="方正仿宋_GBK" w:hint="eastAsia"/>
                <w:kern w:val="0"/>
                <w:sz w:val="21"/>
                <w:szCs w:val="21"/>
                <w:lang w:val="zh-CN"/>
              </w:rPr>
              <w:t>总额</w:t>
            </w:r>
            <w:r>
              <w:rPr>
                <w:rFonts w:eastAsia="方正仿宋_GBK"/>
                <w:kern w:val="0"/>
                <w:sz w:val="21"/>
                <w:szCs w:val="21"/>
                <w:lang w:val="zh-CN"/>
              </w:rPr>
              <w:t>（亿元）</w:t>
            </w:r>
          </w:p>
        </w:tc>
        <w:tc>
          <w:tcPr>
            <w:tcW w:w="1277" w:type="dxa"/>
            <w:vAlign w:val="center"/>
          </w:tcPr>
          <w:p w:rsidR="000779F8" w:rsidRDefault="00000000">
            <w:pPr>
              <w:autoSpaceDE w:val="0"/>
              <w:autoSpaceDN w:val="0"/>
              <w:adjustRightInd w:val="0"/>
              <w:spacing w:line="240" w:lineRule="auto"/>
              <w:ind w:firstLineChars="0" w:firstLine="0"/>
              <w:jc w:val="center"/>
              <w:rPr>
                <w:rFonts w:eastAsia="方正仿宋_GBK"/>
                <w:kern w:val="0"/>
                <w:sz w:val="21"/>
                <w:szCs w:val="21"/>
                <w:lang w:val="zh-CN"/>
              </w:rPr>
            </w:pPr>
            <w:r>
              <w:rPr>
                <w:rFonts w:eastAsia="方正仿宋_GBK" w:hint="eastAsia"/>
                <w:kern w:val="0"/>
                <w:sz w:val="21"/>
                <w:szCs w:val="21"/>
                <w:lang w:val="zh-CN"/>
              </w:rPr>
              <w:t>6</w:t>
            </w:r>
          </w:p>
        </w:tc>
      </w:tr>
      <w:tr w:rsidR="000779F8">
        <w:trPr>
          <w:trHeight w:hRule="exact" w:val="397"/>
          <w:jc w:val="center"/>
        </w:trPr>
        <w:tc>
          <w:tcPr>
            <w:tcW w:w="2266" w:type="dxa"/>
            <w:vMerge/>
            <w:vAlign w:val="center"/>
          </w:tcPr>
          <w:p w:rsidR="000779F8" w:rsidRDefault="000779F8">
            <w:pPr>
              <w:autoSpaceDE w:val="0"/>
              <w:autoSpaceDN w:val="0"/>
              <w:adjustRightInd w:val="0"/>
              <w:ind w:firstLine="420"/>
              <w:jc w:val="center"/>
              <w:rPr>
                <w:rFonts w:eastAsia="方正仿宋_GBK"/>
                <w:kern w:val="0"/>
                <w:sz w:val="21"/>
                <w:szCs w:val="21"/>
                <w:lang w:val="zh-CN"/>
              </w:rPr>
            </w:pPr>
          </w:p>
        </w:tc>
        <w:tc>
          <w:tcPr>
            <w:tcW w:w="5937" w:type="dxa"/>
            <w:vAlign w:val="center"/>
          </w:tcPr>
          <w:p w:rsidR="000779F8" w:rsidRDefault="00000000">
            <w:pPr>
              <w:autoSpaceDE w:val="0"/>
              <w:autoSpaceDN w:val="0"/>
              <w:adjustRightInd w:val="0"/>
              <w:spacing w:line="240" w:lineRule="auto"/>
              <w:ind w:firstLineChars="0" w:firstLine="0"/>
              <w:jc w:val="left"/>
              <w:rPr>
                <w:rFonts w:eastAsia="方正仿宋_GBK"/>
                <w:kern w:val="0"/>
                <w:sz w:val="21"/>
                <w:szCs w:val="21"/>
                <w:lang w:val="zh-CN"/>
              </w:rPr>
            </w:pPr>
            <w:r>
              <w:rPr>
                <w:rFonts w:eastAsia="方正仿宋_GBK"/>
                <w:kern w:val="0"/>
                <w:sz w:val="21"/>
                <w:szCs w:val="21"/>
                <w:lang w:val="zh-CN"/>
              </w:rPr>
              <w:t>知识产权交易额（亿元）</w:t>
            </w:r>
          </w:p>
        </w:tc>
        <w:tc>
          <w:tcPr>
            <w:tcW w:w="1277" w:type="dxa"/>
            <w:vAlign w:val="center"/>
          </w:tcPr>
          <w:p w:rsidR="000779F8" w:rsidRDefault="00000000">
            <w:pPr>
              <w:autoSpaceDE w:val="0"/>
              <w:autoSpaceDN w:val="0"/>
              <w:adjustRightInd w:val="0"/>
              <w:spacing w:line="240" w:lineRule="auto"/>
              <w:ind w:firstLineChars="0" w:firstLine="0"/>
              <w:jc w:val="center"/>
              <w:rPr>
                <w:rFonts w:eastAsia="方正仿宋_GBK"/>
                <w:kern w:val="0"/>
                <w:sz w:val="21"/>
                <w:szCs w:val="21"/>
                <w:lang w:val="zh-CN"/>
              </w:rPr>
            </w:pPr>
            <w:r>
              <w:rPr>
                <w:rFonts w:eastAsia="方正仿宋_GBK" w:hint="eastAsia"/>
                <w:kern w:val="0"/>
                <w:sz w:val="21"/>
                <w:szCs w:val="21"/>
                <w:lang w:val="zh-CN"/>
              </w:rPr>
              <w:t>＞</w:t>
            </w:r>
            <w:r>
              <w:rPr>
                <w:rFonts w:eastAsia="方正仿宋_GBK"/>
                <w:kern w:val="0"/>
                <w:sz w:val="21"/>
                <w:szCs w:val="21"/>
                <w:lang w:val="zh-CN"/>
              </w:rPr>
              <w:t>30</w:t>
            </w:r>
          </w:p>
        </w:tc>
      </w:tr>
      <w:tr w:rsidR="000779F8">
        <w:trPr>
          <w:trHeight w:hRule="exact" w:val="397"/>
          <w:jc w:val="center"/>
        </w:trPr>
        <w:tc>
          <w:tcPr>
            <w:tcW w:w="2266" w:type="dxa"/>
            <w:vMerge w:val="restart"/>
            <w:vAlign w:val="center"/>
          </w:tcPr>
          <w:p w:rsidR="000779F8" w:rsidRDefault="00000000">
            <w:pPr>
              <w:autoSpaceDE w:val="0"/>
              <w:autoSpaceDN w:val="0"/>
              <w:adjustRightInd w:val="0"/>
              <w:ind w:firstLineChars="0" w:firstLine="0"/>
              <w:jc w:val="center"/>
              <w:rPr>
                <w:rFonts w:eastAsia="方正仿宋_GBK"/>
                <w:kern w:val="0"/>
                <w:sz w:val="21"/>
                <w:szCs w:val="21"/>
                <w:lang w:val="zh-CN"/>
              </w:rPr>
            </w:pPr>
            <w:r>
              <w:rPr>
                <w:rFonts w:eastAsia="方正仿宋_GBK"/>
                <w:kern w:val="0"/>
                <w:sz w:val="21"/>
                <w:szCs w:val="21"/>
                <w:lang w:val="zh-CN"/>
              </w:rPr>
              <w:t>知识产权保护</w:t>
            </w:r>
          </w:p>
        </w:tc>
        <w:tc>
          <w:tcPr>
            <w:tcW w:w="5937" w:type="dxa"/>
            <w:vAlign w:val="center"/>
          </w:tcPr>
          <w:p w:rsidR="000779F8" w:rsidRDefault="00000000">
            <w:pPr>
              <w:autoSpaceDE w:val="0"/>
              <w:autoSpaceDN w:val="0"/>
              <w:adjustRightInd w:val="0"/>
              <w:spacing w:line="240" w:lineRule="auto"/>
              <w:ind w:firstLineChars="0" w:firstLine="0"/>
              <w:jc w:val="left"/>
              <w:rPr>
                <w:rFonts w:eastAsia="方正仿宋_GBK"/>
                <w:kern w:val="0"/>
                <w:sz w:val="21"/>
                <w:szCs w:val="21"/>
                <w:lang w:val="zh-CN"/>
              </w:rPr>
            </w:pPr>
            <w:r>
              <w:rPr>
                <w:rFonts w:eastAsia="方正仿宋_GBK"/>
                <w:kern w:val="0"/>
                <w:sz w:val="21"/>
                <w:szCs w:val="21"/>
                <w:lang w:val="zh-CN"/>
              </w:rPr>
              <w:t>省级</w:t>
            </w:r>
            <w:r>
              <w:rPr>
                <w:rFonts w:eastAsia="方正仿宋_GBK" w:hint="eastAsia"/>
                <w:kern w:val="0"/>
                <w:sz w:val="21"/>
                <w:szCs w:val="21"/>
                <w:lang w:val="zh-CN"/>
              </w:rPr>
              <w:t>“</w:t>
            </w:r>
            <w:r>
              <w:rPr>
                <w:rFonts w:eastAsia="方正仿宋_GBK"/>
                <w:kern w:val="0"/>
                <w:sz w:val="21"/>
                <w:szCs w:val="21"/>
                <w:lang w:val="zh-CN"/>
              </w:rPr>
              <w:t>正版正货</w:t>
            </w:r>
            <w:r>
              <w:rPr>
                <w:rFonts w:eastAsia="方正仿宋_GBK" w:hint="eastAsia"/>
                <w:kern w:val="0"/>
                <w:sz w:val="21"/>
                <w:szCs w:val="21"/>
                <w:lang w:val="zh-CN"/>
              </w:rPr>
              <w:t>”</w:t>
            </w:r>
            <w:r>
              <w:rPr>
                <w:rFonts w:eastAsia="方正仿宋_GBK"/>
                <w:kern w:val="0"/>
                <w:sz w:val="21"/>
                <w:szCs w:val="21"/>
                <w:lang w:val="zh-CN"/>
              </w:rPr>
              <w:t>示范街区（</w:t>
            </w:r>
            <w:proofErr w:type="gramStart"/>
            <w:r>
              <w:rPr>
                <w:rFonts w:eastAsia="方正仿宋_GBK"/>
                <w:kern w:val="0"/>
                <w:sz w:val="21"/>
                <w:szCs w:val="21"/>
                <w:lang w:val="zh-CN"/>
              </w:rPr>
              <w:t>个</w:t>
            </w:r>
            <w:proofErr w:type="gramEnd"/>
            <w:r>
              <w:rPr>
                <w:rFonts w:eastAsia="方正仿宋_GBK"/>
                <w:kern w:val="0"/>
                <w:sz w:val="21"/>
                <w:szCs w:val="21"/>
                <w:lang w:val="zh-CN"/>
              </w:rPr>
              <w:t>）</w:t>
            </w:r>
          </w:p>
        </w:tc>
        <w:tc>
          <w:tcPr>
            <w:tcW w:w="1277" w:type="dxa"/>
            <w:vAlign w:val="center"/>
          </w:tcPr>
          <w:p w:rsidR="000779F8" w:rsidRDefault="00000000">
            <w:pPr>
              <w:autoSpaceDE w:val="0"/>
              <w:autoSpaceDN w:val="0"/>
              <w:adjustRightInd w:val="0"/>
              <w:spacing w:line="240" w:lineRule="auto"/>
              <w:ind w:firstLineChars="0" w:firstLine="0"/>
              <w:jc w:val="center"/>
              <w:rPr>
                <w:rFonts w:eastAsia="方正仿宋_GBK"/>
                <w:kern w:val="0"/>
                <w:sz w:val="21"/>
                <w:szCs w:val="21"/>
                <w:lang w:val="zh-CN"/>
              </w:rPr>
            </w:pPr>
            <w:r>
              <w:rPr>
                <w:rFonts w:eastAsia="方正仿宋_GBK"/>
                <w:kern w:val="0"/>
                <w:sz w:val="21"/>
                <w:szCs w:val="21"/>
                <w:lang w:val="zh-CN"/>
              </w:rPr>
              <w:t>2</w:t>
            </w:r>
          </w:p>
        </w:tc>
      </w:tr>
      <w:tr w:rsidR="000779F8">
        <w:trPr>
          <w:trHeight w:hRule="exact" w:val="397"/>
          <w:jc w:val="center"/>
        </w:trPr>
        <w:tc>
          <w:tcPr>
            <w:tcW w:w="2266" w:type="dxa"/>
            <w:vMerge/>
            <w:vAlign w:val="center"/>
          </w:tcPr>
          <w:p w:rsidR="000779F8" w:rsidRDefault="000779F8">
            <w:pPr>
              <w:autoSpaceDE w:val="0"/>
              <w:autoSpaceDN w:val="0"/>
              <w:adjustRightInd w:val="0"/>
              <w:ind w:firstLine="420"/>
              <w:jc w:val="center"/>
              <w:rPr>
                <w:rFonts w:eastAsia="方正仿宋_GBK"/>
                <w:kern w:val="0"/>
                <w:sz w:val="21"/>
                <w:szCs w:val="21"/>
                <w:lang w:val="zh-CN"/>
              </w:rPr>
            </w:pPr>
          </w:p>
        </w:tc>
        <w:tc>
          <w:tcPr>
            <w:tcW w:w="5937" w:type="dxa"/>
            <w:vAlign w:val="center"/>
          </w:tcPr>
          <w:p w:rsidR="000779F8" w:rsidRDefault="00000000">
            <w:pPr>
              <w:autoSpaceDE w:val="0"/>
              <w:autoSpaceDN w:val="0"/>
              <w:adjustRightInd w:val="0"/>
              <w:spacing w:line="240" w:lineRule="auto"/>
              <w:ind w:firstLineChars="0" w:firstLine="0"/>
              <w:jc w:val="left"/>
              <w:rPr>
                <w:rFonts w:eastAsia="方正仿宋_GBK"/>
                <w:kern w:val="0"/>
                <w:sz w:val="21"/>
                <w:szCs w:val="21"/>
                <w:lang w:val="zh-CN"/>
              </w:rPr>
            </w:pPr>
            <w:r>
              <w:rPr>
                <w:rFonts w:eastAsia="方正仿宋_GBK"/>
                <w:kern w:val="0"/>
                <w:sz w:val="21"/>
                <w:szCs w:val="21"/>
                <w:lang w:val="zh-CN"/>
              </w:rPr>
              <w:t>知识产权保护社会满意度（</w:t>
            </w:r>
            <w:r>
              <w:rPr>
                <w:rFonts w:eastAsia="方正仿宋_GBK"/>
                <w:kern w:val="0"/>
                <w:sz w:val="21"/>
                <w:szCs w:val="21"/>
                <w:lang w:val="zh-CN"/>
              </w:rPr>
              <w:t>%</w:t>
            </w:r>
            <w:r>
              <w:rPr>
                <w:rFonts w:eastAsia="方正仿宋_GBK"/>
                <w:kern w:val="0"/>
                <w:sz w:val="21"/>
                <w:szCs w:val="21"/>
                <w:lang w:val="zh-CN"/>
              </w:rPr>
              <w:t>）</w:t>
            </w:r>
          </w:p>
        </w:tc>
        <w:tc>
          <w:tcPr>
            <w:tcW w:w="1277" w:type="dxa"/>
            <w:vAlign w:val="center"/>
          </w:tcPr>
          <w:p w:rsidR="000779F8" w:rsidRDefault="00000000">
            <w:pPr>
              <w:autoSpaceDE w:val="0"/>
              <w:autoSpaceDN w:val="0"/>
              <w:adjustRightInd w:val="0"/>
              <w:spacing w:line="240" w:lineRule="auto"/>
              <w:ind w:firstLineChars="0" w:firstLine="0"/>
              <w:jc w:val="center"/>
              <w:rPr>
                <w:rFonts w:eastAsia="方正仿宋_GBK"/>
                <w:kern w:val="0"/>
                <w:sz w:val="21"/>
                <w:szCs w:val="21"/>
                <w:lang w:val="zh-CN"/>
              </w:rPr>
            </w:pPr>
            <w:r>
              <w:rPr>
                <w:rFonts w:eastAsia="方正仿宋_GBK"/>
                <w:kern w:val="0"/>
                <w:sz w:val="21"/>
                <w:szCs w:val="21"/>
                <w:lang w:val="zh-CN"/>
              </w:rPr>
              <w:t>85</w:t>
            </w:r>
          </w:p>
        </w:tc>
      </w:tr>
      <w:tr w:rsidR="000779F8">
        <w:trPr>
          <w:trHeight w:hRule="exact" w:val="397"/>
          <w:jc w:val="center"/>
        </w:trPr>
        <w:tc>
          <w:tcPr>
            <w:tcW w:w="2266" w:type="dxa"/>
            <w:vMerge w:val="restart"/>
            <w:vAlign w:val="center"/>
          </w:tcPr>
          <w:p w:rsidR="000779F8" w:rsidRDefault="00000000">
            <w:pPr>
              <w:autoSpaceDE w:val="0"/>
              <w:autoSpaceDN w:val="0"/>
              <w:adjustRightInd w:val="0"/>
              <w:ind w:firstLineChars="0" w:firstLine="0"/>
              <w:jc w:val="center"/>
              <w:rPr>
                <w:rFonts w:eastAsia="方正仿宋_GBK"/>
                <w:kern w:val="0"/>
                <w:sz w:val="21"/>
                <w:szCs w:val="21"/>
                <w:lang w:val="zh-CN"/>
              </w:rPr>
            </w:pPr>
            <w:r>
              <w:rPr>
                <w:rFonts w:eastAsia="方正仿宋_GBK"/>
                <w:kern w:val="0"/>
                <w:sz w:val="21"/>
                <w:szCs w:val="21"/>
                <w:lang w:val="zh-CN"/>
              </w:rPr>
              <w:t>知识产权治理</w:t>
            </w:r>
          </w:p>
        </w:tc>
        <w:tc>
          <w:tcPr>
            <w:tcW w:w="5937" w:type="dxa"/>
            <w:vAlign w:val="center"/>
          </w:tcPr>
          <w:p w:rsidR="000779F8" w:rsidRDefault="00000000">
            <w:pPr>
              <w:autoSpaceDE w:val="0"/>
              <w:autoSpaceDN w:val="0"/>
              <w:adjustRightInd w:val="0"/>
              <w:spacing w:line="240" w:lineRule="auto"/>
              <w:ind w:firstLineChars="0" w:firstLine="0"/>
              <w:jc w:val="left"/>
              <w:rPr>
                <w:rFonts w:eastAsia="方正仿宋_GBK"/>
                <w:kern w:val="0"/>
                <w:sz w:val="21"/>
                <w:szCs w:val="21"/>
                <w:lang w:val="zh-CN"/>
              </w:rPr>
            </w:pPr>
            <w:r>
              <w:rPr>
                <w:rFonts w:eastAsia="方正仿宋_GBK"/>
                <w:kern w:val="0"/>
                <w:sz w:val="21"/>
                <w:szCs w:val="21"/>
                <w:lang w:val="zh-CN"/>
              </w:rPr>
              <w:t>万</w:t>
            </w:r>
            <w:proofErr w:type="gramStart"/>
            <w:r>
              <w:rPr>
                <w:rFonts w:eastAsia="方正仿宋_GBK"/>
                <w:kern w:val="0"/>
                <w:sz w:val="21"/>
                <w:szCs w:val="21"/>
                <w:lang w:val="zh-CN"/>
              </w:rPr>
              <w:t>企拥有</w:t>
            </w:r>
            <w:proofErr w:type="gramEnd"/>
            <w:r>
              <w:rPr>
                <w:rFonts w:eastAsia="方正仿宋_GBK"/>
                <w:kern w:val="0"/>
                <w:sz w:val="21"/>
                <w:szCs w:val="21"/>
                <w:lang w:val="zh-CN"/>
              </w:rPr>
              <w:t>有效注册商标企业数（家）</w:t>
            </w:r>
          </w:p>
        </w:tc>
        <w:tc>
          <w:tcPr>
            <w:tcW w:w="1277" w:type="dxa"/>
            <w:vAlign w:val="center"/>
          </w:tcPr>
          <w:p w:rsidR="000779F8" w:rsidRDefault="00000000">
            <w:pPr>
              <w:autoSpaceDE w:val="0"/>
              <w:autoSpaceDN w:val="0"/>
              <w:adjustRightInd w:val="0"/>
              <w:spacing w:line="240" w:lineRule="auto"/>
              <w:ind w:firstLineChars="0" w:firstLine="0"/>
              <w:jc w:val="center"/>
              <w:rPr>
                <w:rFonts w:eastAsia="方正仿宋_GBK"/>
                <w:kern w:val="0"/>
                <w:sz w:val="21"/>
                <w:szCs w:val="21"/>
                <w:lang w:val="zh-CN"/>
              </w:rPr>
            </w:pPr>
            <w:r>
              <w:rPr>
                <w:rFonts w:eastAsia="方正仿宋_GBK" w:hint="eastAsia"/>
                <w:kern w:val="0"/>
                <w:sz w:val="21"/>
                <w:szCs w:val="21"/>
                <w:lang w:val="zh-CN"/>
              </w:rPr>
              <w:t>＞</w:t>
            </w:r>
            <w:r>
              <w:rPr>
                <w:rFonts w:eastAsia="方正仿宋_GBK"/>
                <w:kern w:val="0"/>
                <w:sz w:val="21"/>
                <w:szCs w:val="21"/>
                <w:lang w:val="zh-CN"/>
              </w:rPr>
              <w:t>1</w:t>
            </w:r>
            <w:r>
              <w:rPr>
                <w:rFonts w:eastAsia="方正仿宋_GBK" w:hint="eastAsia"/>
                <w:kern w:val="0"/>
                <w:sz w:val="21"/>
                <w:szCs w:val="21"/>
                <w:lang w:val="zh-CN"/>
              </w:rPr>
              <w:t>3</w:t>
            </w:r>
            <w:r>
              <w:rPr>
                <w:rFonts w:eastAsia="方正仿宋_GBK"/>
                <w:kern w:val="0"/>
                <w:sz w:val="21"/>
                <w:szCs w:val="21"/>
                <w:lang w:val="zh-CN"/>
              </w:rPr>
              <w:t>00</w:t>
            </w:r>
          </w:p>
        </w:tc>
      </w:tr>
      <w:tr w:rsidR="000779F8">
        <w:trPr>
          <w:trHeight w:hRule="exact" w:val="397"/>
          <w:jc w:val="center"/>
        </w:trPr>
        <w:tc>
          <w:tcPr>
            <w:tcW w:w="2266" w:type="dxa"/>
            <w:vMerge/>
            <w:vAlign w:val="center"/>
          </w:tcPr>
          <w:p w:rsidR="000779F8" w:rsidRDefault="000779F8">
            <w:pPr>
              <w:autoSpaceDE w:val="0"/>
              <w:autoSpaceDN w:val="0"/>
              <w:adjustRightInd w:val="0"/>
              <w:ind w:firstLineChars="0" w:firstLine="0"/>
              <w:jc w:val="center"/>
              <w:rPr>
                <w:rFonts w:eastAsia="方正仿宋_GBK"/>
                <w:kern w:val="0"/>
                <w:sz w:val="21"/>
                <w:szCs w:val="21"/>
                <w:lang w:val="zh-CN"/>
              </w:rPr>
            </w:pPr>
          </w:p>
        </w:tc>
        <w:tc>
          <w:tcPr>
            <w:tcW w:w="5937" w:type="dxa"/>
            <w:vAlign w:val="center"/>
          </w:tcPr>
          <w:p w:rsidR="000779F8" w:rsidRDefault="00000000">
            <w:pPr>
              <w:autoSpaceDE w:val="0"/>
              <w:autoSpaceDN w:val="0"/>
              <w:adjustRightInd w:val="0"/>
              <w:spacing w:line="240" w:lineRule="auto"/>
              <w:ind w:firstLineChars="0" w:firstLine="0"/>
              <w:jc w:val="left"/>
              <w:rPr>
                <w:rFonts w:eastAsia="方正仿宋_GBK"/>
                <w:kern w:val="0"/>
                <w:sz w:val="21"/>
                <w:szCs w:val="21"/>
                <w:lang w:val="zh-CN"/>
              </w:rPr>
            </w:pPr>
            <w:r>
              <w:rPr>
                <w:rFonts w:eastAsia="方正仿宋_GBK"/>
                <w:kern w:val="0"/>
                <w:sz w:val="21"/>
                <w:szCs w:val="21"/>
                <w:lang w:val="zh-CN"/>
              </w:rPr>
              <w:t>国家知识产权试点示范园区（</w:t>
            </w:r>
            <w:proofErr w:type="gramStart"/>
            <w:r>
              <w:rPr>
                <w:rFonts w:eastAsia="方正仿宋_GBK"/>
                <w:kern w:val="0"/>
                <w:sz w:val="21"/>
                <w:szCs w:val="21"/>
                <w:lang w:val="zh-CN"/>
              </w:rPr>
              <w:t>个</w:t>
            </w:r>
            <w:proofErr w:type="gramEnd"/>
            <w:r>
              <w:rPr>
                <w:rFonts w:eastAsia="方正仿宋_GBK"/>
                <w:kern w:val="0"/>
                <w:sz w:val="21"/>
                <w:szCs w:val="21"/>
                <w:lang w:val="zh-CN"/>
              </w:rPr>
              <w:t>）</w:t>
            </w:r>
          </w:p>
        </w:tc>
        <w:tc>
          <w:tcPr>
            <w:tcW w:w="1277" w:type="dxa"/>
            <w:vAlign w:val="center"/>
          </w:tcPr>
          <w:p w:rsidR="000779F8" w:rsidRDefault="00000000">
            <w:pPr>
              <w:autoSpaceDE w:val="0"/>
              <w:autoSpaceDN w:val="0"/>
              <w:adjustRightInd w:val="0"/>
              <w:spacing w:line="240" w:lineRule="auto"/>
              <w:ind w:firstLineChars="0" w:firstLine="0"/>
              <w:jc w:val="center"/>
              <w:rPr>
                <w:rFonts w:eastAsia="方正仿宋_GBK"/>
                <w:kern w:val="0"/>
                <w:sz w:val="21"/>
                <w:szCs w:val="21"/>
                <w:lang w:val="zh-CN"/>
              </w:rPr>
            </w:pPr>
            <w:r>
              <w:rPr>
                <w:rFonts w:eastAsia="方正仿宋_GBK"/>
                <w:kern w:val="0"/>
                <w:sz w:val="21"/>
                <w:szCs w:val="21"/>
                <w:lang w:val="zh-CN"/>
              </w:rPr>
              <w:t>1</w:t>
            </w:r>
          </w:p>
        </w:tc>
      </w:tr>
      <w:tr w:rsidR="000779F8">
        <w:trPr>
          <w:trHeight w:hRule="exact" w:val="397"/>
          <w:jc w:val="center"/>
        </w:trPr>
        <w:tc>
          <w:tcPr>
            <w:tcW w:w="2266" w:type="dxa"/>
            <w:vMerge/>
            <w:vAlign w:val="center"/>
          </w:tcPr>
          <w:p w:rsidR="000779F8" w:rsidRDefault="000779F8">
            <w:pPr>
              <w:autoSpaceDE w:val="0"/>
              <w:autoSpaceDN w:val="0"/>
              <w:adjustRightInd w:val="0"/>
              <w:ind w:firstLine="420"/>
              <w:jc w:val="center"/>
              <w:rPr>
                <w:rFonts w:eastAsia="方正仿宋_GBK"/>
                <w:kern w:val="0"/>
                <w:sz w:val="21"/>
                <w:szCs w:val="21"/>
                <w:lang w:val="zh-CN"/>
              </w:rPr>
            </w:pPr>
          </w:p>
        </w:tc>
        <w:tc>
          <w:tcPr>
            <w:tcW w:w="5937" w:type="dxa"/>
            <w:vAlign w:val="center"/>
          </w:tcPr>
          <w:p w:rsidR="000779F8" w:rsidRDefault="00000000">
            <w:pPr>
              <w:autoSpaceDE w:val="0"/>
              <w:autoSpaceDN w:val="0"/>
              <w:adjustRightInd w:val="0"/>
              <w:spacing w:line="240" w:lineRule="auto"/>
              <w:ind w:firstLineChars="0" w:firstLine="0"/>
              <w:jc w:val="left"/>
              <w:rPr>
                <w:rFonts w:eastAsia="方正仿宋_GBK"/>
                <w:kern w:val="0"/>
                <w:sz w:val="21"/>
                <w:szCs w:val="21"/>
                <w:lang w:val="zh-CN"/>
              </w:rPr>
            </w:pPr>
            <w:r>
              <w:rPr>
                <w:rFonts w:eastAsia="方正仿宋_GBK"/>
                <w:kern w:val="0"/>
                <w:sz w:val="21"/>
                <w:szCs w:val="21"/>
                <w:lang w:val="zh-CN"/>
              </w:rPr>
              <w:t>新增市级以上知识产权优势示范企业（家）</w:t>
            </w:r>
          </w:p>
        </w:tc>
        <w:tc>
          <w:tcPr>
            <w:tcW w:w="1277" w:type="dxa"/>
            <w:vAlign w:val="center"/>
          </w:tcPr>
          <w:p w:rsidR="000779F8" w:rsidRDefault="00000000">
            <w:pPr>
              <w:autoSpaceDE w:val="0"/>
              <w:autoSpaceDN w:val="0"/>
              <w:adjustRightInd w:val="0"/>
              <w:spacing w:line="240" w:lineRule="auto"/>
              <w:ind w:firstLineChars="0" w:firstLine="0"/>
              <w:jc w:val="center"/>
              <w:rPr>
                <w:rFonts w:eastAsia="方正仿宋_GBK"/>
                <w:kern w:val="0"/>
                <w:sz w:val="21"/>
                <w:szCs w:val="21"/>
                <w:lang w:val="zh-CN"/>
              </w:rPr>
            </w:pPr>
            <w:r>
              <w:rPr>
                <w:rFonts w:eastAsia="方正仿宋_GBK"/>
                <w:kern w:val="0"/>
                <w:sz w:val="21"/>
                <w:szCs w:val="21"/>
                <w:lang w:val="zh-CN"/>
              </w:rPr>
              <w:t>20</w:t>
            </w:r>
          </w:p>
        </w:tc>
      </w:tr>
      <w:tr w:rsidR="000779F8">
        <w:trPr>
          <w:trHeight w:hRule="exact" w:val="397"/>
          <w:jc w:val="center"/>
        </w:trPr>
        <w:tc>
          <w:tcPr>
            <w:tcW w:w="2266" w:type="dxa"/>
            <w:vMerge/>
            <w:vAlign w:val="center"/>
          </w:tcPr>
          <w:p w:rsidR="000779F8" w:rsidRDefault="000779F8">
            <w:pPr>
              <w:autoSpaceDE w:val="0"/>
              <w:autoSpaceDN w:val="0"/>
              <w:adjustRightInd w:val="0"/>
              <w:ind w:firstLine="420"/>
              <w:jc w:val="center"/>
              <w:rPr>
                <w:rFonts w:eastAsia="方正仿宋_GBK"/>
                <w:kern w:val="0"/>
                <w:sz w:val="21"/>
                <w:szCs w:val="21"/>
                <w:lang w:val="zh-CN"/>
              </w:rPr>
            </w:pPr>
          </w:p>
        </w:tc>
        <w:tc>
          <w:tcPr>
            <w:tcW w:w="5937" w:type="dxa"/>
            <w:vAlign w:val="center"/>
          </w:tcPr>
          <w:p w:rsidR="000779F8" w:rsidRDefault="00000000">
            <w:pPr>
              <w:autoSpaceDE w:val="0"/>
              <w:autoSpaceDN w:val="0"/>
              <w:adjustRightInd w:val="0"/>
              <w:spacing w:line="240" w:lineRule="auto"/>
              <w:ind w:firstLineChars="0" w:firstLine="0"/>
              <w:jc w:val="left"/>
              <w:rPr>
                <w:rFonts w:eastAsia="方正仿宋_GBK"/>
                <w:kern w:val="0"/>
                <w:sz w:val="21"/>
                <w:szCs w:val="21"/>
                <w:lang w:val="zh-CN"/>
              </w:rPr>
            </w:pPr>
            <w:r>
              <w:rPr>
                <w:rFonts w:eastAsia="方正仿宋_GBK"/>
                <w:kern w:val="0"/>
                <w:sz w:val="21"/>
                <w:szCs w:val="21"/>
                <w:lang w:val="zh-CN"/>
              </w:rPr>
              <w:t>新增贯标认证通过企业数（家）</w:t>
            </w:r>
          </w:p>
        </w:tc>
        <w:tc>
          <w:tcPr>
            <w:tcW w:w="1277" w:type="dxa"/>
            <w:vAlign w:val="center"/>
          </w:tcPr>
          <w:p w:rsidR="000779F8" w:rsidRDefault="00000000">
            <w:pPr>
              <w:autoSpaceDE w:val="0"/>
              <w:autoSpaceDN w:val="0"/>
              <w:adjustRightInd w:val="0"/>
              <w:spacing w:line="240" w:lineRule="auto"/>
              <w:ind w:firstLineChars="0" w:firstLine="0"/>
              <w:jc w:val="center"/>
              <w:rPr>
                <w:rFonts w:eastAsia="方正仿宋_GBK"/>
                <w:kern w:val="0"/>
                <w:sz w:val="21"/>
                <w:szCs w:val="21"/>
                <w:lang w:val="zh-CN"/>
              </w:rPr>
            </w:pPr>
            <w:r>
              <w:rPr>
                <w:rFonts w:eastAsia="方正仿宋_GBK"/>
                <w:kern w:val="0"/>
                <w:sz w:val="21"/>
                <w:szCs w:val="21"/>
                <w:lang w:val="zh-CN"/>
              </w:rPr>
              <w:t>80</w:t>
            </w:r>
          </w:p>
        </w:tc>
      </w:tr>
      <w:tr w:rsidR="000779F8">
        <w:trPr>
          <w:trHeight w:hRule="exact" w:val="397"/>
          <w:jc w:val="center"/>
        </w:trPr>
        <w:tc>
          <w:tcPr>
            <w:tcW w:w="2266" w:type="dxa"/>
            <w:vMerge w:val="restart"/>
            <w:vAlign w:val="center"/>
          </w:tcPr>
          <w:p w:rsidR="000779F8" w:rsidRDefault="00000000">
            <w:pPr>
              <w:autoSpaceDE w:val="0"/>
              <w:autoSpaceDN w:val="0"/>
              <w:adjustRightInd w:val="0"/>
              <w:ind w:firstLineChars="0" w:firstLine="0"/>
              <w:jc w:val="center"/>
              <w:rPr>
                <w:rFonts w:eastAsia="方正仿宋_GBK"/>
                <w:kern w:val="0"/>
                <w:sz w:val="21"/>
                <w:szCs w:val="21"/>
                <w:lang w:val="zh-CN"/>
              </w:rPr>
            </w:pPr>
            <w:r>
              <w:rPr>
                <w:rFonts w:eastAsia="方正仿宋_GBK"/>
                <w:kern w:val="0"/>
                <w:sz w:val="21"/>
                <w:szCs w:val="21"/>
                <w:lang w:val="zh-CN"/>
              </w:rPr>
              <w:t>知识产权服务</w:t>
            </w:r>
          </w:p>
        </w:tc>
        <w:tc>
          <w:tcPr>
            <w:tcW w:w="5937" w:type="dxa"/>
            <w:vAlign w:val="center"/>
          </w:tcPr>
          <w:p w:rsidR="000779F8" w:rsidRDefault="00000000">
            <w:pPr>
              <w:autoSpaceDE w:val="0"/>
              <w:autoSpaceDN w:val="0"/>
              <w:adjustRightInd w:val="0"/>
              <w:spacing w:line="240" w:lineRule="auto"/>
              <w:ind w:firstLineChars="0" w:firstLine="0"/>
              <w:jc w:val="left"/>
              <w:rPr>
                <w:rFonts w:eastAsia="方正仿宋_GBK"/>
                <w:kern w:val="0"/>
                <w:sz w:val="21"/>
                <w:szCs w:val="21"/>
                <w:lang w:val="zh-CN"/>
              </w:rPr>
            </w:pPr>
            <w:r>
              <w:rPr>
                <w:rFonts w:eastAsia="方正仿宋_GBK"/>
                <w:kern w:val="0"/>
                <w:sz w:val="21"/>
                <w:szCs w:val="21"/>
                <w:lang w:val="zh-CN"/>
              </w:rPr>
              <w:t>引进高端知识产权服务机构（家）</w:t>
            </w:r>
          </w:p>
        </w:tc>
        <w:tc>
          <w:tcPr>
            <w:tcW w:w="1277" w:type="dxa"/>
            <w:vAlign w:val="center"/>
          </w:tcPr>
          <w:p w:rsidR="000779F8" w:rsidRDefault="00000000">
            <w:pPr>
              <w:autoSpaceDE w:val="0"/>
              <w:autoSpaceDN w:val="0"/>
              <w:adjustRightInd w:val="0"/>
              <w:spacing w:line="240" w:lineRule="auto"/>
              <w:ind w:firstLineChars="0" w:firstLine="0"/>
              <w:jc w:val="center"/>
              <w:rPr>
                <w:rFonts w:eastAsia="方正仿宋_GBK"/>
                <w:kern w:val="0"/>
                <w:sz w:val="21"/>
                <w:szCs w:val="21"/>
                <w:lang w:val="zh-CN"/>
              </w:rPr>
            </w:pPr>
            <w:r>
              <w:rPr>
                <w:rFonts w:eastAsia="方正仿宋_GBK"/>
                <w:kern w:val="0"/>
                <w:sz w:val="21"/>
                <w:szCs w:val="21"/>
                <w:lang w:val="zh-CN"/>
              </w:rPr>
              <w:t>2</w:t>
            </w:r>
          </w:p>
        </w:tc>
      </w:tr>
      <w:tr w:rsidR="000779F8">
        <w:trPr>
          <w:trHeight w:hRule="exact" w:val="397"/>
          <w:jc w:val="center"/>
        </w:trPr>
        <w:tc>
          <w:tcPr>
            <w:tcW w:w="2266" w:type="dxa"/>
            <w:vMerge/>
            <w:vAlign w:val="center"/>
          </w:tcPr>
          <w:p w:rsidR="000779F8" w:rsidRDefault="000779F8">
            <w:pPr>
              <w:autoSpaceDE w:val="0"/>
              <w:autoSpaceDN w:val="0"/>
              <w:adjustRightInd w:val="0"/>
              <w:ind w:firstLine="420"/>
              <w:jc w:val="center"/>
              <w:rPr>
                <w:rFonts w:eastAsia="方正仿宋_GBK"/>
                <w:kern w:val="0"/>
                <w:sz w:val="21"/>
                <w:szCs w:val="21"/>
                <w:lang w:val="zh-CN"/>
              </w:rPr>
            </w:pPr>
          </w:p>
        </w:tc>
        <w:tc>
          <w:tcPr>
            <w:tcW w:w="5937" w:type="dxa"/>
            <w:vAlign w:val="center"/>
          </w:tcPr>
          <w:p w:rsidR="000779F8" w:rsidRDefault="00000000">
            <w:pPr>
              <w:autoSpaceDE w:val="0"/>
              <w:autoSpaceDN w:val="0"/>
              <w:adjustRightInd w:val="0"/>
              <w:spacing w:line="240" w:lineRule="auto"/>
              <w:ind w:firstLineChars="0" w:firstLine="0"/>
              <w:jc w:val="left"/>
              <w:rPr>
                <w:rFonts w:eastAsia="方正仿宋_GBK"/>
                <w:kern w:val="0"/>
                <w:sz w:val="21"/>
                <w:szCs w:val="21"/>
                <w:lang w:val="zh-CN"/>
              </w:rPr>
            </w:pPr>
            <w:r>
              <w:rPr>
                <w:rFonts w:eastAsia="方正仿宋_GBK"/>
                <w:kern w:val="0"/>
                <w:sz w:val="21"/>
                <w:szCs w:val="21"/>
                <w:lang w:val="zh-CN"/>
              </w:rPr>
              <w:t>知识产权公共服务平台（</w:t>
            </w:r>
            <w:proofErr w:type="gramStart"/>
            <w:r>
              <w:rPr>
                <w:rFonts w:eastAsia="方正仿宋_GBK"/>
                <w:kern w:val="0"/>
                <w:sz w:val="21"/>
                <w:szCs w:val="21"/>
                <w:lang w:val="zh-CN"/>
              </w:rPr>
              <w:t>个</w:t>
            </w:r>
            <w:proofErr w:type="gramEnd"/>
            <w:r>
              <w:rPr>
                <w:rFonts w:eastAsia="方正仿宋_GBK"/>
                <w:kern w:val="0"/>
                <w:sz w:val="21"/>
                <w:szCs w:val="21"/>
                <w:lang w:val="zh-CN"/>
              </w:rPr>
              <w:t>）</w:t>
            </w:r>
          </w:p>
        </w:tc>
        <w:tc>
          <w:tcPr>
            <w:tcW w:w="1277" w:type="dxa"/>
            <w:vAlign w:val="center"/>
          </w:tcPr>
          <w:p w:rsidR="000779F8" w:rsidRDefault="00000000">
            <w:pPr>
              <w:autoSpaceDE w:val="0"/>
              <w:autoSpaceDN w:val="0"/>
              <w:adjustRightInd w:val="0"/>
              <w:spacing w:line="240" w:lineRule="auto"/>
              <w:ind w:firstLineChars="0" w:firstLine="0"/>
              <w:jc w:val="center"/>
              <w:rPr>
                <w:rFonts w:eastAsia="方正仿宋_GBK"/>
                <w:kern w:val="0"/>
                <w:sz w:val="21"/>
                <w:szCs w:val="21"/>
                <w:lang w:val="zh-CN"/>
              </w:rPr>
            </w:pPr>
            <w:r>
              <w:rPr>
                <w:rFonts w:eastAsia="方正仿宋_GBK"/>
                <w:kern w:val="0"/>
                <w:sz w:val="21"/>
                <w:szCs w:val="21"/>
                <w:lang w:val="zh-CN"/>
              </w:rPr>
              <w:t>5</w:t>
            </w:r>
          </w:p>
        </w:tc>
      </w:tr>
      <w:tr w:rsidR="000779F8">
        <w:trPr>
          <w:trHeight w:hRule="exact" w:val="397"/>
          <w:jc w:val="center"/>
        </w:trPr>
        <w:tc>
          <w:tcPr>
            <w:tcW w:w="2266" w:type="dxa"/>
            <w:vMerge/>
            <w:vAlign w:val="center"/>
          </w:tcPr>
          <w:p w:rsidR="000779F8" w:rsidRDefault="000779F8">
            <w:pPr>
              <w:autoSpaceDE w:val="0"/>
              <w:autoSpaceDN w:val="0"/>
              <w:adjustRightInd w:val="0"/>
              <w:ind w:firstLine="420"/>
              <w:jc w:val="center"/>
              <w:rPr>
                <w:rFonts w:eastAsia="方正仿宋_GBK"/>
                <w:kern w:val="0"/>
                <w:sz w:val="21"/>
                <w:szCs w:val="21"/>
                <w:lang w:val="zh-CN"/>
              </w:rPr>
            </w:pPr>
          </w:p>
        </w:tc>
        <w:tc>
          <w:tcPr>
            <w:tcW w:w="5937" w:type="dxa"/>
            <w:vAlign w:val="center"/>
          </w:tcPr>
          <w:p w:rsidR="000779F8" w:rsidRDefault="00000000">
            <w:pPr>
              <w:autoSpaceDE w:val="0"/>
              <w:autoSpaceDN w:val="0"/>
              <w:adjustRightInd w:val="0"/>
              <w:spacing w:line="240" w:lineRule="auto"/>
              <w:ind w:firstLineChars="0" w:firstLine="0"/>
              <w:jc w:val="left"/>
              <w:rPr>
                <w:rFonts w:eastAsia="方正仿宋_GBK"/>
                <w:kern w:val="0"/>
                <w:sz w:val="21"/>
                <w:szCs w:val="21"/>
                <w:lang w:val="zh-CN"/>
              </w:rPr>
            </w:pPr>
            <w:r>
              <w:rPr>
                <w:rFonts w:eastAsia="方正仿宋_GBK"/>
                <w:kern w:val="0"/>
                <w:sz w:val="21"/>
                <w:szCs w:val="21"/>
                <w:lang w:val="zh-CN"/>
              </w:rPr>
              <w:t>知识产权服务机构从业人员数（人）</w:t>
            </w:r>
          </w:p>
        </w:tc>
        <w:tc>
          <w:tcPr>
            <w:tcW w:w="1277" w:type="dxa"/>
            <w:vAlign w:val="center"/>
          </w:tcPr>
          <w:p w:rsidR="000779F8" w:rsidRDefault="00000000">
            <w:pPr>
              <w:autoSpaceDE w:val="0"/>
              <w:autoSpaceDN w:val="0"/>
              <w:adjustRightInd w:val="0"/>
              <w:spacing w:line="240" w:lineRule="auto"/>
              <w:ind w:firstLineChars="0" w:firstLine="0"/>
              <w:jc w:val="center"/>
              <w:rPr>
                <w:rFonts w:eastAsia="方正仿宋_GBK"/>
                <w:kern w:val="0"/>
                <w:sz w:val="21"/>
                <w:szCs w:val="21"/>
                <w:lang w:val="zh-CN"/>
              </w:rPr>
            </w:pPr>
            <w:r>
              <w:rPr>
                <w:rFonts w:eastAsia="方正仿宋_GBK"/>
                <w:kern w:val="0"/>
                <w:sz w:val="21"/>
                <w:szCs w:val="21"/>
                <w:lang w:val="zh-CN"/>
              </w:rPr>
              <w:t>1000</w:t>
            </w:r>
          </w:p>
        </w:tc>
      </w:tr>
      <w:tr w:rsidR="000779F8">
        <w:trPr>
          <w:trHeight w:hRule="exact" w:val="397"/>
          <w:jc w:val="center"/>
        </w:trPr>
        <w:tc>
          <w:tcPr>
            <w:tcW w:w="2266" w:type="dxa"/>
            <w:vMerge/>
            <w:vAlign w:val="center"/>
          </w:tcPr>
          <w:p w:rsidR="000779F8" w:rsidRDefault="000779F8">
            <w:pPr>
              <w:autoSpaceDE w:val="0"/>
              <w:autoSpaceDN w:val="0"/>
              <w:adjustRightInd w:val="0"/>
              <w:ind w:firstLine="420"/>
              <w:jc w:val="center"/>
              <w:rPr>
                <w:rFonts w:eastAsia="方正仿宋_GBK"/>
                <w:kern w:val="0"/>
                <w:sz w:val="21"/>
                <w:szCs w:val="21"/>
                <w:lang w:val="zh-CN"/>
              </w:rPr>
            </w:pPr>
          </w:p>
        </w:tc>
        <w:tc>
          <w:tcPr>
            <w:tcW w:w="5937" w:type="dxa"/>
            <w:vAlign w:val="center"/>
          </w:tcPr>
          <w:p w:rsidR="000779F8" w:rsidRDefault="00000000">
            <w:pPr>
              <w:autoSpaceDE w:val="0"/>
              <w:autoSpaceDN w:val="0"/>
              <w:adjustRightInd w:val="0"/>
              <w:spacing w:line="240" w:lineRule="auto"/>
              <w:ind w:firstLineChars="0" w:firstLine="0"/>
              <w:jc w:val="left"/>
              <w:rPr>
                <w:rFonts w:eastAsia="方正仿宋_GBK"/>
                <w:kern w:val="0"/>
                <w:sz w:val="21"/>
                <w:szCs w:val="21"/>
                <w:lang w:val="zh-CN"/>
              </w:rPr>
            </w:pPr>
            <w:r>
              <w:rPr>
                <w:rFonts w:eastAsia="方正仿宋_GBK"/>
                <w:kern w:val="0"/>
                <w:sz w:val="21"/>
                <w:szCs w:val="21"/>
                <w:lang w:val="zh-CN"/>
              </w:rPr>
              <w:t>知识产权服务机构主营业务收入（亿元）</w:t>
            </w:r>
          </w:p>
        </w:tc>
        <w:tc>
          <w:tcPr>
            <w:tcW w:w="1277" w:type="dxa"/>
            <w:vAlign w:val="center"/>
          </w:tcPr>
          <w:p w:rsidR="000779F8" w:rsidRDefault="00000000">
            <w:pPr>
              <w:autoSpaceDE w:val="0"/>
              <w:autoSpaceDN w:val="0"/>
              <w:adjustRightInd w:val="0"/>
              <w:spacing w:line="240" w:lineRule="auto"/>
              <w:ind w:firstLineChars="0" w:firstLine="0"/>
              <w:jc w:val="center"/>
              <w:rPr>
                <w:rFonts w:eastAsia="方正仿宋_GBK"/>
                <w:kern w:val="0"/>
                <w:sz w:val="21"/>
                <w:szCs w:val="21"/>
                <w:lang w:val="zh-CN"/>
              </w:rPr>
            </w:pPr>
            <w:r>
              <w:rPr>
                <w:rFonts w:eastAsia="方正仿宋_GBK"/>
                <w:kern w:val="0"/>
                <w:sz w:val="21"/>
                <w:szCs w:val="21"/>
                <w:lang w:val="zh-CN"/>
              </w:rPr>
              <w:t>5</w:t>
            </w:r>
          </w:p>
        </w:tc>
      </w:tr>
      <w:tr w:rsidR="000779F8">
        <w:trPr>
          <w:trHeight w:hRule="exact" w:val="397"/>
          <w:jc w:val="center"/>
        </w:trPr>
        <w:tc>
          <w:tcPr>
            <w:tcW w:w="2266" w:type="dxa"/>
            <w:vMerge w:val="restart"/>
            <w:vAlign w:val="center"/>
          </w:tcPr>
          <w:p w:rsidR="000779F8" w:rsidRDefault="00000000">
            <w:pPr>
              <w:autoSpaceDE w:val="0"/>
              <w:autoSpaceDN w:val="0"/>
              <w:adjustRightInd w:val="0"/>
              <w:ind w:firstLineChars="0" w:firstLine="0"/>
              <w:jc w:val="center"/>
              <w:rPr>
                <w:rFonts w:eastAsia="方正仿宋_GBK"/>
                <w:kern w:val="0"/>
                <w:sz w:val="21"/>
                <w:szCs w:val="21"/>
                <w:lang w:val="zh-CN"/>
              </w:rPr>
            </w:pPr>
            <w:r>
              <w:rPr>
                <w:rFonts w:eastAsia="方正仿宋_GBK"/>
                <w:kern w:val="0"/>
                <w:sz w:val="21"/>
                <w:szCs w:val="21"/>
                <w:lang w:val="zh-CN"/>
              </w:rPr>
              <w:t>知识产权人才</w:t>
            </w:r>
          </w:p>
        </w:tc>
        <w:tc>
          <w:tcPr>
            <w:tcW w:w="5937" w:type="dxa"/>
            <w:vAlign w:val="center"/>
          </w:tcPr>
          <w:p w:rsidR="000779F8" w:rsidRDefault="00000000">
            <w:pPr>
              <w:autoSpaceDE w:val="0"/>
              <w:autoSpaceDN w:val="0"/>
              <w:adjustRightInd w:val="0"/>
              <w:spacing w:line="240" w:lineRule="auto"/>
              <w:ind w:firstLineChars="0" w:firstLine="0"/>
              <w:jc w:val="left"/>
              <w:rPr>
                <w:rFonts w:eastAsia="方正仿宋_GBK"/>
                <w:kern w:val="0"/>
                <w:sz w:val="21"/>
                <w:szCs w:val="21"/>
                <w:lang w:val="zh-CN"/>
              </w:rPr>
            </w:pPr>
            <w:r>
              <w:rPr>
                <w:rFonts w:eastAsia="方正仿宋_GBK"/>
                <w:kern w:val="0"/>
                <w:sz w:val="21"/>
                <w:szCs w:val="21"/>
                <w:lang w:val="zh-CN"/>
              </w:rPr>
              <w:t>新增知识产权高层次人才（人）</w:t>
            </w:r>
          </w:p>
        </w:tc>
        <w:tc>
          <w:tcPr>
            <w:tcW w:w="1277" w:type="dxa"/>
            <w:vAlign w:val="center"/>
          </w:tcPr>
          <w:p w:rsidR="000779F8" w:rsidRDefault="00000000">
            <w:pPr>
              <w:autoSpaceDE w:val="0"/>
              <w:autoSpaceDN w:val="0"/>
              <w:adjustRightInd w:val="0"/>
              <w:spacing w:line="240" w:lineRule="auto"/>
              <w:ind w:firstLineChars="0" w:firstLine="0"/>
              <w:jc w:val="center"/>
              <w:rPr>
                <w:rFonts w:eastAsia="方正仿宋_GBK"/>
                <w:kern w:val="0"/>
                <w:sz w:val="21"/>
                <w:szCs w:val="21"/>
                <w:lang w:val="zh-CN"/>
              </w:rPr>
            </w:pPr>
            <w:r>
              <w:rPr>
                <w:rFonts w:eastAsia="方正仿宋_GBK"/>
                <w:kern w:val="0"/>
                <w:sz w:val="21"/>
                <w:szCs w:val="21"/>
                <w:lang w:val="zh-CN"/>
              </w:rPr>
              <w:t>10</w:t>
            </w:r>
          </w:p>
        </w:tc>
      </w:tr>
      <w:tr w:rsidR="000779F8">
        <w:trPr>
          <w:trHeight w:hRule="exact" w:val="397"/>
          <w:jc w:val="center"/>
        </w:trPr>
        <w:tc>
          <w:tcPr>
            <w:tcW w:w="2266" w:type="dxa"/>
            <w:vMerge/>
            <w:vAlign w:val="center"/>
          </w:tcPr>
          <w:p w:rsidR="000779F8" w:rsidRDefault="000779F8">
            <w:pPr>
              <w:autoSpaceDE w:val="0"/>
              <w:autoSpaceDN w:val="0"/>
              <w:adjustRightInd w:val="0"/>
              <w:ind w:firstLine="420"/>
              <w:jc w:val="center"/>
              <w:rPr>
                <w:rFonts w:eastAsia="方正仿宋_GBK"/>
                <w:kern w:val="0"/>
                <w:sz w:val="21"/>
                <w:szCs w:val="21"/>
                <w:lang w:val="zh-CN"/>
              </w:rPr>
            </w:pPr>
          </w:p>
        </w:tc>
        <w:tc>
          <w:tcPr>
            <w:tcW w:w="5937" w:type="dxa"/>
            <w:vAlign w:val="center"/>
          </w:tcPr>
          <w:p w:rsidR="000779F8" w:rsidRDefault="00000000">
            <w:pPr>
              <w:autoSpaceDE w:val="0"/>
              <w:autoSpaceDN w:val="0"/>
              <w:adjustRightInd w:val="0"/>
              <w:spacing w:line="240" w:lineRule="auto"/>
              <w:ind w:firstLineChars="0" w:firstLine="0"/>
              <w:jc w:val="left"/>
              <w:rPr>
                <w:rFonts w:eastAsia="方正仿宋_GBK"/>
                <w:kern w:val="0"/>
                <w:sz w:val="21"/>
                <w:szCs w:val="21"/>
                <w:lang w:val="zh-CN"/>
              </w:rPr>
            </w:pPr>
            <w:r>
              <w:rPr>
                <w:rFonts w:eastAsia="方正仿宋_GBK"/>
                <w:kern w:val="0"/>
                <w:sz w:val="21"/>
                <w:szCs w:val="21"/>
                <w:lang w:val="zh-CN"/>
              </w:rPr>
              <w:t>累计培训知识产权各类人员（人次）</w:t>
            </w:r>
          </w:p>
        </w:tc>
        <w:tc>
          <w:tcPr>
            <w:tcW w:w="1277" w:type="dxa"/>
            <w:vAlign w:val="center"/>
          </w:tcPr>
          <w:p w:rsidR="000779F8" w:rsidRDefault="00000000">
            <w:pPr>
              <w:autoSpaceDE w:val="0"/>
              <w:autoSpaceDN w:val="0"/>
              <w:adjustRightInd w:val="0"/>
              <w:spacing w:line="240" w:lineRule="auto"/>
              <w:ind w:firstLineChars="0" w:firstLine="0"/>
              <w:jc w:val="center"/>
              <w:rPr>
                <w:rFonts w:eastAsia="方正仿宋_GBK"/>
                <w:kern w:val="0"/>
                <w:sz w:val="21"/>
                <w:szCs w:val="21"/>
                <w:lang w:val="zh-CN"/>
              </w:rPr>
            </w:pPr>
            <w:r>
              <w:rPr>
                <w:rFonts w:eastAsia="方正仿宋_GBK"/>
                <w:kern w:val="0"/>
                <w:sz w:val="21"/>
                <w:szCs w:val="21"/>
                <w:lang w:val="zh-CN"/>
              </w:rPr>
              <w:t>5000</w:t>
            </w:r>
          </w:p>
        </w:tc>
      </w:tr>
    </w:tbl>
    <w:p w:rsidR="000779F8" w:rsidRDefault="00000000">
      <w:pPr>
        <w:pStyle w:val="1"/>
        <w:spacing w:beforeLines="0" w:afterLines="0"/>
        <w:ind w:firstLine="640"/>
        <w:rPr>
          <w:rFonts w:eastAsia="方正黑体_GBK"/>
          <w:kern w:val="0"/>
          <w:szCs w:val="32"/>
        </w:rPr>
      </w:pPr>
      <w:bookmarkStart w:id="13" w:name="_Toc93592302"/>
      <w:r>
        <w:rPr>
          <w:rFonts w:eastAsia="方正黑体_GBK"/>
          <w:kern w:val="0"/>
          <w:szCs w:val="32"/>
          <w:lang w:val="zh-CN"/>
        </w:rPr>
        <w:t>三、重点任务</w:t>
      </w:r>
      <w:bookmarkEnd w:id="13"/>
    </w:p>
    <w:p w:rsidR="000779F8" w:rsidRDefault="00000000">
      <w:pPr>
        <w:pStyle w:val="2"/>
        <w:spacing w:beforeLines="0" w:afterLines="0"/>
        <w:ind w:firstLine="640"/>
        <w:rPr>
          <w:rFonts w:ascii="方正楷体_GBK" w:eastAsia="方正楷体_GBK" w:hAnsi="Times New Roman"/>
          <w:kern w:val="0"/>
          <w:lang w:val="zh-CN"/>
        </w:rPr>
      </w:pPr>
      <w:bookmarkStart w:id="14" w:name="_Toc93592303"/>
      <w:r>
        <w:rPr>
          <w:rFonts w:ascii="方正楷体_GBK" w:eastAsia="方正楷体_GBK" w:hAnsi="Times New Roman" w:hint="eastAsia"/>
          <w:kern w:val="0"/>
          <w:lang w:val="zh-CN"/>
        </w:rPr>
        <w:t>（一）持续提升知识产权治理能力</w:t>
      </w:r>
      <w:bookmarkEnd w:id="14"/>
    </w:p>
    <w:p w:rsidR="000779F8" w:rsidRDefault="00000000">
      <w:pPr>
        <w:pStyle w:val="3"/>
        <w:spacing w:beforeLines="0" w:afterLines="0"/>
        <w:ind w:firstLine="643"/>
        <w:rPr>
          <w:rFonts w:eastAsia="方正仿宋_GBK"/>
          <w:kern w:val="0"/>
        </w:rPr>
      </w:pPr>
      <w:bookmarkStart w:id="15" w:name="_Toc93592304"/>
      <w:r>
        <w:rPr>
          <w:rFonts w:eastAsia="方正仿宋_GBK"/>
          <w:kern w:val="0"/>
        </w:rPr>
        <w:t>1.</w:t>
      </w:r>
      <w:r>
        <w:rPr>
          <w:rFonts w:eastAsia="方正仿宋_GBK" w:hint="eastAsia"/>
          <w:kern w:val="0"/>
        </w:rPr>
        <w:t xml:space="preserve"> </w:t>
      </w:r>
      <w:r>
        <w:rPr>
          <w:rFonts w:eastAsia="方正仿宋_GBK"/>
          <w:kern w:val="0"/>
        </w:rPr>
        <w:t>优化知识产权基层管理体制机制</w:t>
      </w:r>
      <w:bookmarkEnd w:id="15"/>
    </w:p>
    <w:p w:rsidR="000779F8" w:rsidRDefault="00000000">
      <w:pPr>
        <w:autoSpaceDE w:val="0"/>
        <w:autoSpaceDN w:val="0"/>
        <w:adjustRightInd w:val="0"/>
        <w:ind w:firstLine="640"/>
        <w:rPr>
          <w:rFonts w:eastAsia="方正仿宋_GBK"/>
          <w:bCs/>
          <w:kern w:val="0"/>
          <w:sz w:val="32"/>
          <w:szCs w:val="32"/>
          <w:lang w:val="zh-CN"/>
        </w:rPr>
      </w:pPr>
      <w:r>
        <w:rPr>
          <w:rFonts w:eastAsia="方正仿宋_GBK"/>
          <w:bCs/>
          <w:kern w:val="0"/>
          <w:sz w:val="32"/>
          <w:szCs w:val="32"/>
          <w:lang w:val="zh-CN"/>
        </w:rPr>
        <w:t>完善知识产权管理体制机制，构建门类齐全、结构严密、内外协调的知识产权现代化基层治理体系。加强知识产权部门对各类政府财政资助项目知识产权审查，强化重大项目知识产权管理。强化知识产权部门与科技、产业、经济、文化等部门的融合互动，健全协调沟通、重大事项通报和重大案件会商机制，优化职能部门、属地街道（板块）齐抓共管的知识产权工作格局。充分发挥知识产权强区建设工作领导小组统筹协调作用，指导、督查有关知识产权政策措施的落实，协调解决全区知识产权工作重大问题。</w:t>
      </w:r>
      <w:r>
        <w:rPr>
          <w:rFonts w:eastAsia="方正仿宋_GBK"/>
          <w:bCs/>
          <w:kern w:val="0"/>
          <w:sz w:val="32"/>
          <w:szCs w:val="32"/>
          <w:lang w:val="zh-CN"/>
        </w:rPr>
        <w:lastRenderedPageBreak/>
        <w:t>积极响应南京市建设</w:t>
      </w:r>
      <w:r>
        <w:rPr>
          <w:rFonts w:eastAsia="方正仿宋_GBK" w:hint="eastAsia"/>
          <w:bCs/>
          <w:kern w:val="0"/>
          <w:sz w:val="32"/>
          <w:szCs w:val="32"/>
          <w:lang w:val="zh-CN"/>
        </w:rPr>
        <w:t>引领</w:t>
      </w:r>
      <w:proofErr w:type="gramStart"/>
      <w:r>
        <w:rPr>
          <w:rFonts w:eastAsia="方正仿宋_GBK" w:hint="eastAsia"/>
          <w:bCs/>
          <w:kern w:val="0"/>
          <w:sz w:val="32"/>
          <w:szCs w:val="32"/>
          <w:lang w:val="zh-CN"/>
        </w:rPr>
        <w:t>性国家</w:t>
      </w:r>
      <w:proofErr w:type="gramEnd"/>
      <w:r>
        <w:rPr>
          <w:rFonts w:eastAsia="方正仿宋_GBK" w:hint="eastAsia"/>
          <w:bCs/>
          <w:kern w:val="0"/>
          <w:sz w:val="32"/>
          <w:szCs w:val="32"/>
          <w:lang w:val="zh-CN"/>
        </w:rPr>
        <w:t>创新型城市</w:t>
      </w:r>
      <w:r>
        <w:rPr>
          <w:rFonts w:eastAsia="方正仿宋_GBK"/>
          <w:bCs/>
          <w:kern w:val="0"/>
          <w:sz w:val="32"/>
          <w:szCs w:val="32"/>
          <w:lang w:val="zh-CN"/>
        </w:rPr>
        <w:t>，增强知识产权政策的科学性和可操作性。在各街道和相关板块配齐配强助推知识产权高质量发展的科技助理，在区市场监管局各分局配齐配强知识产权服务专管员。</w:t>
      </w:r>
    </w:p>
    <w:p w:rsidR="000779F8" w:rsidRDefault="00000000">
      <w:pPr>
        <w:pStyle w:val="3"/>
        <w:numPr>
          <w:ilvl w:val="0"/>
          <w:numId w:val="1"/>
        </w:numPr>
        <w:spacing w:beforeLines="0" w:afterLines="0"/>
        <w:ind w:firstLine="643"/>
        <w:rPr>
          <w:rFonts w:eastAsia="方正仿宋_GBK"/>
          <w:kern w:val="0"/>
        </w:rPr>
      </w:pPr>
      <w:bookmarkStart w:id="16" w:name="_Toc93592305"/>
      <w:r>
        <w:rPr>
          <w:rFonts w:eastAsia="方正仿宋_GBK"/>
          <w:kern w:val="0"/>
        </w:rPr>
        <w:t>完善企业知识产权管理制度体系</w:t>
      </w:r>
      <w:bookmarkEnd w:id="16"/>
    </w:p>
    <w:p w:rsidR="000779F8" w:rsidRDefault="00000000">
      <w:pPr>
        <w:autoSpaceDE w:val="0"/>
        <w:autoSpaceDN w:val="0"/>
        <w:adjustRightInd w:val="0"/>
        <w:ind w:firstLine="640"/>
        <w:rPr>
          <w:rFonts w:eastAsia="方正仿宋_GBK"/>
          <w:bCs/>
          <w:kern w:val="0"/>
          <w:sz w:val="32"/>
          <w:szCs w:val="32"/>
          <w:lang w:val="zh-CN"/>
        </w:rPr>
      </w:pPr>
      <w:r>
        <w:rPr>
          <w:rFonts w:eastAsia="方正仿宋_GBK"/>
          <w:bCs/>
          <w:kern w:val="0"/>
          <w:sz w:val="32"/>
          <w:szCs w:val="32"/>
          <w:lang w:val="zh-CN"/>
        </w:rPr>
        <w:t>持续引导企业实施《企业知识产权管理规范》国家标准，加强知识产权管理标准化体系建设，指导企业将知识产权管理贯穿研发、生产、销售等经营全过程。引导企业建立健全知识产权资产管理制度，推动企业做好知识产权会计信息披露工作。支持和指导初创期中小微企业、成长期科技型企业、产业链龙头企业实施符合其发展需要和规律的知识产权战略推进方案。提升企业科技自立自强和知识产权战略运用能力，打造一批具备国际竞争优势的知识产权强企，为玄武建设</w:t>
      </w:r>
      <w:r>
        <w:rPr>
          <w:rFonts w:eastAsia="方正仿宋_GBK" w:hint="eastAsia"/>
          <w:bCs/>
          <w:kern w:val="0"/>
          <w:sz w:val="32"/>
          <w:szCs w:val="32"/>
          <w:lang w:val="zh-CN"/>
        </w:rPr>
        <w:t>引领</w:t>
      </w:r>
      <w:proofErr w:type="gramStart"/>
      <w:r>
        <w:rPr>
          <w:rFonts w:eastAsia="方正仿宋_GBK" w:hint="eastAsia"/>
          <w:bCs/>
          <w:kern w:val="0"/>
          <w:sz w:val="32"/>
          <w:szCs w:val="32"/>
          <w:lang w:val="zh-CN"/>
        </w:rPr>
        <w:t>性国家</w:t>
      </w:r>
      <w:proofErr w:type="gramEnd"/>
      <w:r>
        <w:rPr>
          <w:rFonts w:eastAsia="方正仿宋_GBK" w:hint="eastAsia"/>
          <w:bCs/>
          <w:kern w:val="0"/>
          <w:sz w:val="32"/>
          <w:szCs w:val="32"/>
          <w:lang w:val="zh-CN"/>
        </w:rPr>
        <w:t>创新型城市</w:t>
      </w:r>
      <w:r>
        <w:rPr>
          <w:rFonts w:eastAsia="方正仿宋_GBK"/>
          <w:bCs/>
          <w:kern w:val="0"/>
          <w:sz w:val="32"/>
          <w:szCs w:val="32"/>
          <w:lang w:val="zh-CN"/>
        </w:rPr>
        <w:t>中心区提供重要支撑。</w:t>
      </w:r>
    </w:p>
    <w:p w:rsidR="000779F8" w:rsidRDefault="00000000">
      <w:pPr>
        <w:pStyle w:val="3"/>
        <w:numPr>
          <w:ilvl w:val="0"/>
          <w:numId w:val="1"/>
        </w:numPr>
        <w:spacing w:beforeLines="0" w:afterLines="0"/>
        <w:ind w:firstLine="643"/>
        <w:rPr>
          <w:rFonts w:eastAsia="方正仿宋_GBK"/>
          <w:kern w:val="0"/>
        </w:rPr>
      </w:pPr>
      <w:bookmarkStart w:id="17" w:name="_Toc93592306"/>
      <w:r>
        <w:rPr>
          <w:rFonts w:eastAsia="方正仿宋_GBK"/>
          <w:bCs w:val="0"/>
          <w:kern w:val="0"/>
        </w:rPr>
        <w:t>强化</w:t>
      </w:r>
      <w:r>
        <w:rPr>
          <w:rFonts w:eastAsia="方正仿宋_GBK"/>
          <w:bCs w:val="0"/>
          <w:kern w:val="0"/>
          <w:lang w:val="zh-CN"/>
        </w:rPr>
        <w:t>产业园区知识产权管理工作</w:t>
      </w:r>
      <w:bookmarkEnd w:id="17"/>
    </w:p>
    <w:p w:rsidR="000779F8" w:rsidRDefault="00000000">
      <w:pPr>
        <w:autoSpaceDE w:val="0"/>
        <w:autoSpaceDN w:val="0"/>
        <w:adjustRightInd w:val="0"/>
        <w:ind w:firstLine="640"/>
        <w:rPr>
          <w:rFonts w:eastAsia="方正仿宋_GBK"/>
          <w:bCs/>
          <w:kern w:val="0"/>
          <w:sz w:val="32"/>
          <w:szCs w:val="32"/>
          <w:lang w:val="zh-CN"/>
        </w:rPr>
      </w:pPr>
      <w:r>
        <w:rPr>
          <w:rFonts w:eastAsia="方正仿宋_GBK"/>
          <w:bCs/>
          <w:kern w:val="0"/>
          <w:sz w:val="32"/>
          <w:szCs w:val="32"/>
          <w:lang w:val="zh-CN"/>
        </w:rPr>
        <w:t>持续加强园区知识产权工作，有效发挥知识产权对园区产业发展的支撑引领作用，鼓励园区结合产业优势开展科技攻关，形成知识产权优势。引导知识产权、人才、资金、服务等要素向园区和产业集聚，提升相关产业的知识产权密集度，推进知识产权密集型园区建设和发展，重点支持</w:t>
      </w:r>
      <w:r>
        <w:rPr>
          <w:rFonts w:eastAsia="方正仿宋_GBK" w:hint="eastAsia"/>
          <w:bCs/>
          <w:kern w:val="0"/>
          <w:sz w:val="32"/>
          <w:szCs w:val="32"/>
          <w:lang w:val="zh-CN"/>
        </w:rPr>
        <w:t>徐庄</w:t>
      </w:r>
      <w:r>
        <w:rPr>
          <w:rFonts w:eastAsia="方正仿宋_GBK"/>
          <w:bCs/>
          <w:kern w:val="0"/>
          <w:sz w:val="32"/>
          <w:szCs w:val="32"/>
          <w:lang w:val="zh-CN"/>
        </w:rPr>
        <w:t>高新区打造成为知识产权创造密集区、运用提升区、保护示范区、管理特色区、服务集成区、人才集聚区。鼓励园区开展专利集群管理、推动专利集成运</w:t>
      </w:r>
      <w:r>
        <w:rPr>
          <w:rFonts w:eastAsia="方正仿宋_GBK"/>
          <w:bCs/>
          <w:kern w:val="0"/>
          <w:sz w:val="32"/>
          <w:szCs w:val="32"/>
          <w:lang w:val="zh-CN"/>
        </w:rPr>
        <w:lastRenderedPageBreak/>
        <w:t>用，综合运用专利商标信息绘制技术路线图谱、解析产业发展态势。</w:t>
      </w:r>
      <w:r>
        <w:rPr>
          <w:rFonts w:eastAsia="方正仿宋_GBK"/>
          <w:kern w:val="0"/>
          <w:sz w:val="32"/>
          <w:szCs w:val="32"/>
          <w:lang w:val="zh-CN"/>
        </w:rPr>
        <w:t>实施知识产权示范园区建设计划，</w:t>
      </w:r>
      <w:r>
        <w:rPr>
          <w:rFonts w:eastAsia="方正仿宋_GBK"/>
          <w:bCs/>
          <w:kern w:val="0"/>
          <w:sz w:val="32"/>
          <w:szCs w:val="32"/>
          <w:lang w:val="zh-CN"/>
        </w:rPr>
        <w:t>引导园区精准招商、精准服务，扩大</w:t>
      </w:r>
      <w:r>
        <w:rPr>
          <w:rFonts w:eastAsia="方正仿宋_GBK" w:hint="eastAsia"/>
          <w:bCs/>
          <w:kern w:val="0"/>
          <w:sz w:val="32"/>
          <w:szCs w:val="32"/>
          <w:lang w:val="zh-CN"/>
        </w:rPr>
        <w:t>“</w:t>
      </w:r>
      <w:r>
        <w:rPr>
          <w:rFonts w:eastAsia="方正仿宋_GBK"/>
          <w:bCs/>
          <w:kern w:val="0"/>
          <w:sz w:val="32"/>
          <w:szCs w:val="32"/>
          <w:lang w:val="zh-CN"/>
        </w:rPr>
        <w:t>园区</w:t>
      </w:r>
      <w:r>
        <w:rPr>
          <w:rFonts w:eastAsia="方正仿宋_GBK"/>
          <w:bCs/>
          <w:kern w:val="0"/>
          <w:sz w:val="32"/>
          <w:szCs w:val="32"/>
          <w:lang w:val="zh-CN"/>
        </w:rPr>
        <w:t>+</w:t>
      </w:r>
      <w:r>
        <w:rPr>
          <w:rFonts w:eastAsia="方正仿宋_GBK"/>
          <w:bCs/>
          <w:kern w:val="0"/>
          <w:sz w:val="32"/>
          <w:szCs w:val="32"/>
          <w:lang w:val="zh-CN"/>
        </w:rPr>
        <w:t>平台</w:t>
      </w:r>
      <w:r>
        <w:rPr>
          <w:rFonts w:eastAsia="方正仿宋_GBK"/>
          <w:bCs/>
          <w:kern w:val="0"/>
          <w:sz w:val="32"/>
          <w:szCs w:val="32"/>
          <w:lang w:val="zh-CN"/>
        </w:rPr>
        <w:t>+</w:t>
      </w:r>
      <w:r>
        <w:rPr>
          <w:rFonts w:eastAsia="方正仿宋_GBK"/>
          <w:bCs/>
          <w:kern w:val="0"/>
          <w:sz w:val="32"/>
          <w:szCs w:val="32"/>
          <w:lang w:val="zh-CN"/>
        </w:rPr>
        <w:t>担保</w:t>
      </w:r>
      <w:r>
        <w:rPr>
          <w:rFonts w:eastAsia="方正仿宋_GBK"/>
          <w:bCs/>
          <w:kern w:val="0"/>
          <w:sz w:val="32"/>
          <w:szCs w:val="32"/>
          <w:lang w:val="zh-CN"/>
        </w:rPr>
        <w:t>+</w:t>
      </w:r>
      <w:r>
        <w:rPr>
          <w:rFonts w:eastAsia="方正仿宋_GBK"/>
          <w:bCs/>
          <w:kern w:val="0"/>
          <w:sz w:val="32"/>
          <w:szCs w:val="32"/>
          <w:lang w:val="zh-CN"/>
        </w:rPr>
        <w:t>银行</w:t>
      </w:r>
      <w:r>
        <w:rPr>
          <w:rFonts w:eastAsia="方正仿宋_GBK" w:hint="eastAsia"/>
          <w:bCs/>
          <w:kern w:val="0"/>
          <w:sz w:val="32"/>
          <w:szCs w:val="32"/>
          <w:lang w:val="zh-CN"/>
        </w:rPr>
        <w:t>”</w:t>
      </w:r>
      <w:r>
        <w:rPr>
          <w:rFonts w:eastAsia="方正仿宋_GBK"/>
          <w:bCs/>
          <w:kern w:val="0"/>
          <w:sz w:val="32"/>
          <w:szCs w:val="32"/>
          <w:lang w:val="zh-CN"/>
        </w:rPr>
        <w:t>的知识产权质押融资模式的运用。</w:t>
      </w:r>
    </w:p>
    <w:tbl>
      <w:tblPr>
        <w:tblW w:w="9168" w:type="dxa"/>
        <w:tblInd w:w="108" w:type="dxa"/>
        <w:tblLayout w:type="fixed"/>
        <w:tblLook w:val="04A0" w:firstRow="1" w:lastRow="0" w:firstColumn="1" w:lastColumn="0" w:noHBand="0" w:noVBand="1"/>
      </w:tblPr>
      <w:tblGrid>
        <w:gridCol w:w="9168"/>
      </w:tblGrid>
      <w:tr w:rsidR="000779F8">
        <w:trPr>
          <w:trHeight w:val="1"/>
        </w:trPr>
        <w:tc>
          <w:tcPr>
            <w:tcW w:w="9168" w:type="dxa"/>
            <w:tcBorders>
              <w:top w:val="single" w:sz="2" w:space="0" w:color="000000"/>
              <w:left w:val="single" w:sz="2" w:space="0" w:color="000000"/>
              <w:bottom w:val="single" w:sz="2" w:space="0" w:color="000000"/>
              <w:right w:val="single" w:sz="2" w:space="0" w:color="000000"/>
            </w:tcBorders>
            <w:shd w:val="clear" w:color="000000" w:fill="FFFFFF"/>
          </w:tcPr>
          <w:p w:rsidR="000779F8" w:rsidRDefault="00000000">
            <w:pPr>
              <w:autoSpaceDE w:val="0"/>
              <w:autoSpaceDN w:val="0"/>
              <w:adjustRightInd w:val="0"/>
              <w:spacing w:line="240" w:lineRule="auto"/>
              <w:ind w:firstLineChars="0" w:firstLine="0"/>
              <w:jc w:val="center"/>
              <w:rPr>
                <w:rFonts w:eastAsia="方正仿宋_GBK"/>
                <w:b/>
                <w:bCs/>
                <w:kern w:val="0"/>
                <w:sz w:val="21"/>
                <w:szCs w:val="21"/>
                <w:lang w:val="zh-CN"/>
              </w:rPr>
            </w:pPr>
            <w:r>
              <w:rPr>
                <w:rFonts w:eastAsia="方正仿宋_GBK"/>
                <w:b/>
                <w:bCs/>
                <w:kern w:val="0"/>
                <w:sz w:val="21"/>
                <w:szCs w:val="21"/>
                <w:lang w:val="zh-CN"/>
              </w:rPr>
              <w:t>专项</w:t>
            </w:r>
            <w:r>
              <w:rPr>
                <w:rFonts w:eastAsia="方正仿宋_GBK"/>
                <w:b/>
                <w:bCs/>
                <w:kern w:val="0"/>
                <w:sz w:val="21"/>
                <w:szCs w:val="21"/>
                <w:lang w:val="zh-CN"/>
              </w:rPr>
              <w:t xml:space="preserve">1 </w:t>
            </w:r>
            <w:r>
              <w:rPr>
                <w:rFonts w:eastAsia="方正仿宋_GBK"/>
                <w:b/>
                <w:bCs/>
                <w:kern w:val="0"/>
                <w:sz w:val="21"/>
                <w:szCs w:val="21"/>
                <w:lang w:val="zh-CN"/>
              </w:rPr>
              <w:t>知识产权示范园区建设计划</w:t>
            </w:r>
          </w:p>
          <w:p w:rsidR="000779F8" w:rsidRDefault="00000000">
            <w:pPr>
              <w:autoSpaceDE w:val="0"/>
              <w:autoSpaceDN w:val="0"/>
              <w:adjustRightInd w:val="0"/>
              <w:spacing w:line="240" w:lineRule="auto"/>
              <w:ind w:firstLine="422"/>
              <w:rPr>
                <w:rFonts w:eastAsia="方正仿宋_GBK"/>
                <w:kern w:val="0"/>
                <w:sz w:val="21"/>
                <w:szCs w:val="21"/>
              </w:rPr>
            </w:pPr>
            <w:r>
              <w:rPr>
                <w:rFonts w:eastAsia="方正仿宋_GBK"/>
                <w:b/>
                <w:bCs/>
                <w:kern w:val="0"/>
                <w:sz w:val="21"/>
                <w:szCs w:val="21"/>
                <w:lang w:val="zh-CN"/>
              </w:rPr>
              <w:t>内容：</w:t>
            </w:r>
            <w:r>
              <w:rPr>
                <w:rFonts w:eastAsia="方正仿宋_GBK"/>
                <w:kern w:val="0"/>
                <w:sz w:val="21"/>
                <w:szCs w:val="21"/>
              </w:rPr>
              <w:t>推进徐庄高新技术产业开发区省级知识产权示范园区建设，完善园区知识产权政策体系，持续优化园区内知识产权政务与文化环境，重视知识产权管理工作，形成权责一致、分工合理、决策科学</w:t>
            </w:r>
            <w:r>
              <w:rPr>
                <w:rFonts w:eastAsia="方正仿宋_GBK" w:hint="eastAsia"/>
                <w:kern w:val="0"/>
                <w:sz w:val="21"/>
                <w:szCs w:val="21"/>
              </w:rPr>
              <w:t>、</w:t>
            </w:r>
            <w:r>
              <w:rPr>
                <w:rFonts w:eastAsia="方正仿宋_GBK"/>
                <w:kern w:val="0"/>
                <w:sz w:val="21"/>
                <w:szCs w:val="21"/>
              </w:rPr>
              <w:t>监督有力的园区知识产权管理体系。培养和扩充园区知识产权人才队伍，设置知识产权专职人员，培育知识产权优势示范企业。重点支持玄武科技园区打造南京科技文化产业新符号、新标杆。</w:t>
            </w:r>
          </w:p>
          <w:p w:rsidR="000779F8" w:rsidRDefault="00000000">
            <w:pPr>
              <w:autoSpaceDE w:val="0"/>
              <w:autoSpaceDN w:val="0"/>
              <w:adjustRightInd w:val="0"/>
              <w:spacing w:line="240" w:lineRule="auto"/>
              <w:ind w:firstLine="422"/>
              <w:rPr>
                <w:rFonts w:eastAsia="方正仿宋_GBK"/>
                <w:kern w:val="0"/>
                <w:sz w:val="21"/>
                <w:szCs w:val="21"/>
                <w:lang w:val="zh-CN"/>
              </w:rPr>
            </w:pPr>
            <w:r>
              <w:rPr>
                <w:rFonts w:eastAsia="方正仿宋_GBK"/>
                <w:b/>
                <w:bCs/>
                <w:kern w:val="0"/>
                <w:sz w:val="21"/>
                <w:szCs w:val="21"/>
                <w:lang w:val="zh-CN"/>
              </w:rPr>
              <w:t>目标：</w:t>
            </w:r>
            <w:r>
              <w:rPr>
                <w:rFonts w:eastAsia="方正仿宋_GBK"/>
                <w:kern w:val="0"/>
                <w:sz w:val="21"/>
                <w:szCs w:val="21"/>
                <w:lang w:val="zh-CN"/>
              </w:rPr>
              <w:t>至</w:t>
            </w:r>
            <w:r>
              <w:rPr>
                <w:rFonts w:eastAsia="方正仿宋_GBK"/>
                <w:kern w:val="0"/>
                <w:sz w:val="21"/>
                <w:szCs w:val="21"/>
                <w:lang w:val="zh-CN"/>
              </w:rPr>
              <w:t>2025</w:t>
            </w:r>
            <w:r>
              <w:rPr>
                <w:rFonts w:eastAsia="方正仿宋_GBK"/>
                <w:kern w:val="0"/>
                <w:sz w:val="21"/>
                <w:szCs w:val="21"/>
                <w:lang w:val="zh-CN"/>
              </w:rPr>
              <w:t>年，获</w:t>
            </w:r>
            <w:proofErr w:type="gramStart"/>
            <w:r>
              <w:rPr>
                <w:rFonts w:eastAsia="方正仿宋_GBK"/>
                <w:kern w:val="0"/>
                <w:sz w:val="21"/>
                <w:szCs w:val="21"/>
                <w:lang w:val="zh-CN"/>
              </w:rPr>
              <w:t>批国家</w:t>
            </w:r>
            <w:proofErr w:type="gramEnd"/>
            <w:r>
              <w:rPr>
                <w:rFonts w:eastAsia="方正仿宋_GBK"/>
                <w:kern w:val="0"/>
                <w:sz w:val="21"/>
                <w:szCs w:val="21"/>
                <w:lang w:val="zh-CN"/>
              </w:rPr>
              <w:t>知识产权试点示范园区</w:t>
            </w:r>
            <w:r>
              <w:rPr>
                <w:rFonts w:eastAsia="方正仿宋_GBK"/>
                <w:kern w:val="0"/>
                <w:sz w:val="21"/>
                <w:szCs w:val="21"/>
                <w:lang w:val="zh-CN"/>
              </w:rPr>
              <w:t>1</w:t>
            </w:r>
            <w:r>
              <w:rPr>
                <w:rFonts w:eastAsia="方正仿宋_GBK"/>
                <w:kern w:val="0"/>
                <w:sz w:val="21"/>
                <w:szCs w:val="21"/>
                <w:lang w:val="zh-CN"/>
              </w:rPr>
              <w:t>个，新增市级以上知识产权优势示范企业</w:t>
            </w:r>
            <w:r>
              <w:rPr>
                <w:rFonts w:eastAsia="方正仿宋_GBK"/>
                <w:kern w:val="0"/>
                <w:sz w:val="21"/>
                <w:szCs w:val="21"/>
                <w:lang w:val="zh-CN"/>
              </w:rPr>
              <w:t>20</w:t>
            </w:r>
            <w:r>
              <w:rPr>
                <w:rFonts w:eastAsia="方正仿宋_GBK"/>
                <w:kern w:val="0"/>
                <w:sz w:val="21"/>
                <w:szCs w:val="21"/>
                <w:lang w:val="zh-CN"/>
              </w:rPr>
              <w:t>家</w:t>
            </w:r>
            <w:r>
              <w:rPr>
                <w:sz w:val="21"/>
                <w:szCs w:val="21"/>
              </w:rPr>
              <w:t>。</w:t>
            </w:r>
          </w:p>
        </w:tc>
      </w:tr>
    </w:tbl>
    <w:p w:rsidR="000779F8" w:rsidRDefault="000779F8">
      <w:pPr>
        <w:pStyle w:val="2"/>
        <w:spacing w:beforeLines="0" w:afterLines="0"/>
        <w:ind w:firstLineChars="0" w:firstLine="0"/>
        <w:rPr>
          <w:rFonts w:ascii="Times New Roman" w:eastAsia="方正仿宋_GBK" w:hAnsi="Times New Roman"/>
          <w:b/>
          <w:kern w:val="0"/>
          <w:lang w:val="zh-CN"/>
        </w:rPr>
      </w:pPr>
      <w:bookmarkStart w:id="18" w:name="_Toc93592307"/>
    </w:p>
    <w:p w:rsidR="000779F8" w:rsidRDefault="00000000">
      <w:pPr>
        <w:pStyle w:val="2"/>
        <w:spacing w:beforeLines="0" w:afterLines="0"/>
        <w:ind w:firstLine="640"/>
        <w:rPr>
          <w:rFonts w:ascii="方正楷体_GBK" w:eastAsia="方正楷体_GBK" w:hAnsi="Times New Roman"/>
          <w:kern w:val="0"/>
          <w:lang w:val="zh-CN"/>
        </w:rPr>
      </w:pPr>
      <w:r>
        <w:rPr>
          <w:rFonts w:ascii="方正楷体_GBK" w:eastAsia="方正楷体_GBK" w:hAnsi="Times New Roman" w:hint="eastAsia"/>
          <w:kern w:val="0"/>
          <w:lang w:val="zh-CN"/>
        </w:rPr>
        <w:t>（二）持续提升知识产权创造质量</w:t>
      </w:r>
      <w:bookmarkEnd w:id="18"/>
    </w:p>
    <w:p w:rsidR="000779F8" w:rsidRDefault="00000000">
      <w:pPr>
        <w:pStyle w:val="3"/>
        <w:spacing w:beforeLines="0" w:afterLines="0"/>
        <w:ind w:firstLine="643"/>
        <w:rPr>
          <w:rFonts w:eastAsia="方正仿宋_GBK"/>
          <w:kern w:val="0"/>
        </w:rPr>
      </w:pPr>
      <w:bookmarkStart w:id="19" w:name="_Toc93592308"/>
      <w:r>
        <w:rPr>
          <w:rFonts w:eastAsia="方正仿宋_GBK"/>
          <w:kern w:val="0"/>
        </w:rPr>
        <w:t>4.</w:t>
      </w:r>
      <w:r>
        <w:rPr>
          <w:rFonts w:eastAsia="方正仿宋_GBK" w:hint="eastAsia"/>
          <w:kern w:val="0"/>
        </w:rPr>
        <w:t xml:space="preserve"> </w:t>
      </w:r>
      <w:r>
        <w:rPr>
          <w:rFonts w:eastAsia="方正仿宋_GBK"/>
          <w:kern w:val="0"/>
        </w:rPr>
        <w:t>强化高价值专利培育</w:t>
      </w:r>
      <w:bookmarkEnd w:id="19"/>
    </w:p>
    <w:p w:rsidR="000779F8" w:rsidRDefault="00000000">
      <w:pPr>
        <w:autoSpaceDE w:val="0"/>
        <w:autoSpaceDN w:val="0"/>
        <w:adjustRightInd w:val="0"/>
        <w:ind w:firstLine="640"/>
        <w:rPr>
          <w:rFonts w:eastAsia="方正仿宋_GBK"/>
          <w:kern w:val="0"/>
          <w:sz w:val="32"/>
          <w:szCs w:val="32"/>
          <w:lang w:val="zh-CN"/>
        </w:rPr>
      </w:pPr>
      <w:r>
        <w:rPr>
          <w:rFonts w:eastAsia="方正仿宋_GBK"/>
          <w:kern w:val="0"/>
          <w:sz w:val="32"/>
          <w:szCs w:val="32"/>
          <w:lang w:val="zh-CN"/>
        </w:rPr>
        <w:t>以软件信息、</w:t>
      </w:r>
      <w:bookmarkStart w:id="20" w:name="_Hlk92996423"/>
      <w:r>
        <w:rPr>
          <w:rFonts w:eastAsia="方正仿宋_GBK"/>
          <w:kern w:val="0"/>
          <w:sz w:val="32"/>
          <w:szCs w:val="32"/>
          <w:lang w:val="zh-CN"/>
        </w:rPr>
        <w:t>新医药与生命健康</w:t>
      </w:r>
      <w:bookmarkEnd w:id="20"/>
      <w:r>
        <w:rPr>
          <w:rFonts w:eastAsia="方正仿宋_GBK"/>
          <w:kern w:val="0"/>
          <w:sz w:val="32"/>
          <w:szCs w:val="32"/>
          <w:lang w:val="zh-CN"/>
        </w:rPr>
        <w:t>等新兴产业及数字经济产业为引导，优先支持具有产业前瞻性的技术研发，力争攻克一批</w:t>
      </w:r>
      <w:r>
        <w:rPr>
          <w:rFonts w:eastAsia="方正仿宋_GBK" w:hint="eastAsia"/>
          <w:kern w:val="0"/>
          <w:sz w:val="32"/>
          <w:szCs w:val="32"/>
          <w:lang w:val="zh-CN"/>
        </w:rPr>
        <w:t>“</w:t>
      </w:r>
      <w:r>
        <w:rPr>
          <w:rFonts w:eastAsia="方正仿宋_GBK"/>
          <w:kern w:val="0"/>
          <w:sz w:val="32"/>
          <w:szCs w:val="32"/>
          <w:lang w:val="zh-CN"/>
        </w:rPr>
        <w:t>牵鼻子</w:t>
      </w:r>
      <w:r>
        <w:rPr>
          <w:rFonts w:eastAsia="方正仿宋_GBK" w:hint="eastAsia"/>
          <w:kern w:val="0"/>
          <w:sz w:val="32"/>
          <w:szCs w:val="32"/>
          <w:lang w:val="zh-CN"/>
        </w:rPr>
        <w:t>”“</w:t>
      </w:r>
      <w:r>
        <w:rPr>
          <w:rFonts w:eastAsia="方正仿宋_GBK"/>
          <w:kern w:val="0"/>
          <w:sz w:val="32"/>
          <w:szCs w:val="32"/>
          <w:lang w:val="zh-CN"/>
        </w:rPr>
        <w:t>卡脖子</w:t>
      </w:r>
      <w:r>
        <w:rPr>
          <w:rFonts w:eastAsia="方正仿宋_GBK" w:hint="eastAsia"/>
          <w:kern w:val="0"/>
          <w:sz w:val="32"/>
          <w:szCs w:val="32"/>
          <w:lang w:val="zh-CN"/>
        </w:rPr>
        <w:t>”</w:t>
      </w:r>
      <w:r>
        <w:rPr>
          <w:rFonts w:eastAsia="方正仿宋_GBK"/>
          <w:kern w:val="0"/>
          <w:sz w:val="32"/>
          <w:szCs w:val="32"/>
          <w:lang w:val="zh-CN"/>
        </w:rPr>
        <w:t>关键知识产权。依托高校院所、新型研发机构、行业龙头骨干企业等重大创新载体，新建一批高价值专利培育中心，在关键核心技术领域开展专利导航、布局，产出一批高价值专利，</w:t>
      </w:r>
      <w:r>
        <w:rPr>
          <w:rFonts w:eastAsia="方正仿宋_GBK"/>
          <w:bCs/>
          <w:sz w:val="32"/>
          <w:szCs w:val="32"/>
        </w:rPr>
        <w:t>打造一批掌握核心技术、拥有自主知识产权、具备国际竞争力的创新型领军企业。整合</w:t>
      </w:r>
      <w:r>
        <w:rPr>
          <w:rFonts w:eastAsia="方正仿宋_GBK"/>
          <w:kern w:val="0"/>
          <w:sz w:val="32"/>
          <w:szCs w:val="32"/>
          <w:lang w:val="zh-CN"/>
        </w:rPr>
        <w:t>主导产业、重点企业、科技金融、人才以及知识产权相关数据，开展重点产业专利导航和高价值专利培育工作。</w:t>
      </w:r>
    </w:p>
    <w:p w:rsidR="000779F8" w:rsidRDefault="000779F8">
      <w:pPr>
        <w:autoSpaceDE w:val="0"/>
        <w:autoSpaceDN w:val="0"/>
        <w:adjustRightInd w:val="0"/>
        <w:ind w:firstLine="640"/>
        <w:rPr>
          <w:rFonts w:eastAsia="方正仿宋_GBK"/>
          <w:kern w:val="0"/>
          <w:sz w:val="32"/>
          <w:szCs w:val="32"/>
          <w:lang w:val="zh-CN"/>
        </w:rPr>
      </w:pPr>
    </w:p>
    <w:p w:rsidR="000779F8" w:rsidRDefault="000779F8">
      <w:pPr>
        <w:autoSpaceDE w:val="0"/>
        <w:autoSpaceDN w:val="0"/>
        <w:adjustRightInd w:val="0"/>
        <w:ind w:firstLine="640"/>
        <w:rPr>
          <w:rFonts w:eastAsia="方正仿宋_GBK"/>
          <w:kern w:val="0"/>
          <w:sz w:val="32"/>
          <w:szCs w:val="32"/>
          <w:lang w:val="zh-CN"/>
        </w:rPr>
      </w:pPr>
    </w:p>
    <w:tbl>
      <w:tblPr>
        <w:tblW w:w="9067" w:type="dxa"/>
        <w:jc w:val="center"/>
        <w:tblLayout w:type="fixed"/>
        <w:tblLook w:val="04A0" w:firstRow="1" w:lastRow="0" w:firstColumn="1" w:lastColumn="0" w:noHBand="0" w:noVBand="1"/>
      </w:tblPr>
      <w:tblGrid>
        <w:gridCol w:w="9067"/>
      </w:tblGrid>
      <w:tr w:rsidR="000779F8">
        <w:trPr>
          <w:trHeight w:val="1"/>
          <w:jc w:val="center"/>
        </w:trPr>
        <w:tc>
          <w:tcPr>
            <w:tcW w:w="9067" w:type="dxa"/>
            <w:tcBorders>
              <w:top w:val="single" w:sz="2" w:space="0" w:color="000000"/>
              <w:left w:val="single" w:sz="2" w:space="0" w:color="000000"/>
              <w:bottom w:val="single" w:sz="2" w:space="0" w:color="000000"/>
              <w:right w:val="single" w:sz="2" w:space="0" w:color="000000"/>
            </w:tcBorders>
            <w:shd w:val="clear" w:color="000000" w:fill="FFFFFF"/>
          </w:tcPr>
          <w:p w:rsidR="000779F8" w:rsidRDefault="00000000">
            <w:pPr>
              <w:autoSpaceDE w:val="0"/>
              <w:autoSpaceDN w:val="0"/>
              <w:adjustRightInd w:val="0"/>
              <w:spacing w:line="240" w:lineRule="auto"/>
              <w:ind w:firstLineChars="0" w:firstLine="0"/>
              <w:jc w:val="center"/>
              <w:rPr>
                <w:rFonts w:eastAsia="方正仿宋_GBK"/>
                <w:b/>
                <w:bCs/>
                <w:kern w:val="0"/>
                <w:sz w:val="21"/>
                <w:szCs w:val="21"/>
              </w:rPr>
            </w:pPr>
            <w:r>
              <w:rPr>
                <w:rFonts w:eastAsia="方正仿宋_GBK"/>
                <w:b/>
                <w:bCs/>
                <w:kern w:val="0"/>
                <w:sz w:val="21"/>
                <w:szCs w:val="21"/>
                <w:lang w:val="zh-CN"/>
              </w:rPr>
              <w:lastRenderedPageBreak/>
              <w:t>专项</w:t>
            </w:r>
            <w:r>
              <w:rPr>
                <w:rFonts w:eastAsia="方正仿宋_GBK"/>
                <w:b/>
                <w:bCs/>
                <w:kern w:val="0"/>
                <w:sz w:val="21"/>
                <w:szCs w:val="21"/>
              </w:rPr>
              <w:t xml:space="preserve">2 </w:t>
            </w:r>
            <w:r>
              <w:rPr>
                <w:rFonts w:eastAsia="方正仿宋_GBK"/>
                <w:b/>
                <w:bCs/>
                <w:kern w:val="0"/>
                <w:sz w:val="21"/>
                <w:szCs w:val="21"/>
                <w:lang w:val="zh-CN"/>
              </w:rPr>
              <w:t>高价值专利培育中心建设工程</w:t>
            </w:r>
          </w:p>
          <w:p w:rsidR="000779F8" w:rsidRDefault="00000000">
            <w:pPr>
              <w:autoSpaceDE w:val="0"/>
              <w:autoSpaceDN w:val="0"/>
              <w:adjustRightInd w:val="0"/>
              <w:spacing w:line="240" w:lineRule="auto"/>
              <w:ind w:firstLine="422"/>
              <w:rPr>
                <w:rFonts w:eastAsia="方正仿宋_GBK"/>
                <w:kern w:val="0"/>
                <w:sz w:val="21"/>
                <w:szCs w:val="21"/>
              </w:rPr>
            </w:pPr>
            <w:r>
              <w:rPr>
                <w:rFonts w:eastAsia="方正仿宋_GBK"/>
                <w:b/>
                <w:bCs/>
                <w:kern w:val="0"/>
                <w:sz w:val="21"/>
                <w:szCs w:val="21"/>
                <w:lang w:val="zh-CN"/>
              </w:rPr>
              <w:t>内容：</w:t>
            </w:r>
            <w:r>
              <w:rPr>
                <w:rFonts w:eastAsia="方正仿宋_GBK"/>
                <w:kern w:val="0"/>
                <w:sz w:val="21"/>
                <w:szCs w:val="21"/>
                <w:lang w:val="zh-CN"/>
              </w:rPr>
              <w:t>围绕环紫金山科技创新带建设，以软件信息、新医药与生命健康、数字经济等产业为重点，着力推动深化产学研协同创新，遴选行业龙头骨干企业联合高校院所、重点实验室、新型研发机构，以区内省级高价值专利培育示范中心为支撑，培育一批国际竞争力强、具有较强前瞻性、能够引领产业发展的高价值专利和专利组合。发挥高价值专利培育项目在重点产业中强链、补链、</w:t>
            </w:r>
            <w:proofErr w:type="gramStart"/>
            <w:r>
              <w:rPr>
                <w:rFonts w:eastAsia="方正仿宋_GBK"/>
                <w:kern w:val="0"/>
                <w:sz w:val="21"/>
                <w:szCs w:val="21"/>
                <w:lang w:val="zh-CN"/>
              </w:rPr>
              <w:t>延链的</w:t>
            </w:r>
            <w:proofErr w:type="gramEnd"/>
            <w:r>
              <w:rPr>
                <w:rFonts w:eastAsia="方正仿宋_GBK"/>
                <w:kern w:val="0"/>
                <w:sz w:val="21"/>
                <w:szCs w:val="21"/>
                <w:lang w:val="zh-CN"/>
              </w:rPr>
              <w:t>作用，建设高价值专利培育平台，发挥体制优势、协同攻关，力争攻克一批</w:t>
            </w:r>
            <w:r>
              <w:rPr>
                <w:rFonts w:eastAsia="方正仿宋_GBK" w:hint="eastAsia"/>
                <w:kern w:val="0"/>
                <w:sz w:val="21"/>
                <w:szCs w:val="21"/>
                <w:lang w:val="zh-CN"/>
              </w:rPr>
              <w:t>“</w:t>
            </w:r>
            <w:r>
              <w:rPr>
                <w:rFonts w:eastAsia="方正仿宋_GBK"/>
                <w:kern w:val="0"/>
                <w:sz w:val="21"/>
                <w:szCs w:val="21"/>
                <w:lang w:val="zh-CN"/>
              </w:rPr>
              <w:t>卡脖子</w:t>
            </w:r>
            <w:r>
              <w:rPr>
                <w:rFonts w:eastAsia="方正仿宋_GBK" w:hint="eastAsia"/>
                <w:kern w:val="0"/>
                <w:sz w:val="21"/>
                <w:szCs w:val="21"/>
                <w:lang w:val="zh-CN"/>
              </w:rPr>
              <w:t>”</w:t>
            </w:r>
            <w:r>
              <w:rPr>
                <w:rFonts w:eastAsia="方正仿宋_GBK"/>
                <w:kern w:val="0"/>
                <w:sz w:val="21"/>
                <w:szCs w:val="21"/>
                <w:lang w:val="zh-CN"/>
              </w:rPr>
              <w:t>关键</w:t>
            </w:r>
            <w:r>
              <w:rPr>
                <w:rFonts w:eastAsia="方正仿宋_GBK"/>
                <w:kern w:val="0"/>
                <w:sz w:val="21"/>
                <w:szCs w:val="21"/>
              </w:rPr>
              <w:t>技术</w:t>
            </w:r>
            <w:r>
              <w:rPr>
                <w:rFonts w:eastAsia="方正仿宋_GBK"/>
                <w:kern w:val="0"/>
                <w:sz w:val="21"/>
                <w:szCs w:val="21"/>
                <w:lang w:val="zh-CN"/>
              </w:rPr>
              <w:t>。</w:t>
            </w:r>
          </w:p>
          <w:p w:rsidR="000779F8" w:rsidRDefault="00000000">
            <w:pPr>
              <w:autoSpaceDE w:val="0"/>
              <w:autoSpaceDN w:val="0"/>
              <w:adjustRightInd w:val="0"/>
              <w:spacing w:line="240" w:lineRule="auto"/>
              <w:ind w:firstLine="422"/>
              <w:rPr>
                <w:rFonts w:eastAsia="方正仿宋_GBK"/>
                <w:kern w:val="0"/>
                <w:sz w:val="21"/>
                <w:szCs w:val="21"/>
                <w:lang w:val="zh-CN"/>
              </w:rPr>
            </w:pPr>
            <w:r>
              <w:rPr>
                <w:rFonts w:eastAsia="方正仿宋_GBK"/>
                <w:b/>
                <w:bCs/>
                <w:kern w:val="0"/>
                <w:sz w:val="21"/>
                <w:szCs w:val="21"/>
                <w:lang w:val="zh-CN"/>
              </w:rPr>
              <w:t>目标：</w:t>
            </w:r>
            <w:r>
              <w:rPr>
                <w:rFonts w:eastAsia="方正仿宋_GBK"/>
                <w:kern w:val="0"/>
                <w:sz w:val="21"/>
                <w:szCs w:val="21"/>
                <w:lang w:val="zh-CN"/>
              </w:rPr>
              <w:t>到</w:t>
            </w:r>
            <w:r>
              <w:rPr>
                <w:rFonts w:eastAsia="方正仿宋_GBK"/>
                <w:kern w:val="0"/>
                <w:sz w:val="21"/>
                <w:szCs w:val="21"/>
              </w:rPr>
              <w:t>2025</w:t>
            </w:r>
            <w:r>
              <w:rPr>
                <w:rFonts w:eastAsia="方正仿宋_GBK"/>
                <w:kern w:val="0"/>
                <w:sz w:val="21"/>
                <w:szCs w:val="21"/>
                <w:lang w:val="zh-CN"/>
              </w:rPr>
              <w:t>年，新增省、市级高价值专利培育示范中心</w:t>
            </w:r>
            <w:r>
              <w:rPr>
                <w:rFonts w:eastAsia="方正仿宋_GBK"/>
                <w:kern w:val="0"/>
                <w:sz w:val="21"/>
                <w:szCs w:val="21"/>
                <w:lang w:val="zh-CN"/>
              </w:rPr>
              <w:t>5</w:t>
            </w:r>
            <w:r>
              <w:rPr>
                <w:rFonts w:eastAsia="方正仿宋_GBK"/>
                <w:kern w:val="0"/>
                <w:sz w:val="21"/>
                <w:szCs w:val="21"/>
                <w:lang w:val="zh-CN"/>
              </w:rPr>
              <w:t>家，万人高价值发明专利数达</w:t>
            </w:r>
            <w:r>
              <w:rPr>
                <w:rFonts w:eastAsia="方正仿宋_GBK"/>
                <w:kern w:val="0"/>
                <w:sz w:val="21"/>
                <w:szCs w:val="21"/>
                <w:lang w:val="zh-CN"/>
              </w:rPr>
              <w:t>100</w:t>
            </w:r>
            <w:r>
              <w:rPr>
                <w:rFonts w:eastAsia="方正仿宋_GBK"/>
                <w:kern w:val="0"/>
                <w:sz w:val="21"/>
                <w:szCs w:val="21"/>
                <w:lang w:val="zh-CN"/>
              </w:rPr>
              <w:t>件。</w:t>
            </w:r>
          </w:p>
        </w:tc>
      </w:tr>
    </w:tbl>
    <w:p w:rsidR="000779F8" w:rsidRDefault="000779F8">
      <w:pPr>
        <w:pStyle w:val="3"/>
        <w:spacing w:beforeLines="0" w:afterLines="0"/>
        <w:ind w:firstLineChars="0" w:firstLine="0"/>
        <w:rPr>
          <w:rFonts w:eastAsia="方正仿宋_GBK"/>
          <w:kern w:val="0"/>
        </w:rPr>
      </w:pPr>
      <w:bookmarkStart w:id="21" w:name="_Toc93592309"/>
    </w:p>
    <w:p w:rsidR="000779F8" w:rsidRDefault="00000000">
      <w:pPr>
        <w:pStyle w:val="3"/>
        <w:spacing w:beforeLines="0" w:afterLines="0"/>
        <w:ind w:leftChars="200" w:left="680" w:firstLineChars="0" w:firstLine="0"/>
        <w:rPr>
          <w:rFonts w:eastAsia="方正仿宋_GBK"/>
          <w:kern w:val="0"/>
        </w:rPr>
      </w:pPr>
      <w:r>
        <w:rPr>
          <w:rFonts w:eastAsia="方正仿宋_GBK" w:hint="eastAsia"/>
          <w:kern w:val="0"/>
        </w:rPr>
        <w:t xml:space="preserve">5. </w:t>
      </w:r>
      <w:r>
        <w:rPr>
          <w:rFonts w:eastAsia="方正仿宋_GBK"/>
          <w:kern w:val="0"/>
        </w:rPr>
        <w:t>强化商标品牌培育</w:t>
      </w:r>
      <w:bookmarkEnd w:id="21"/>
    </w:p>
    <w:p w:rsidR="000779F8" w:rsidRDefault="00000000">
      <w:pPr>
        <w:autoSpaceDE w:val="0"/>
        <w:autoSpaceDN w:val="0"/>
        <w:adjustRightInd w:val="0"/>
        <w:ind w:firstLine="640"/>
        <w:rPr>
          <w:rFonts w:eastAsia="方正仿宋_GBK"/>
          <w:bCs/>
          <w:kern w:val="0"/>
          <w:sz w:val="32"/>
          <w:szCs w:val="32"/>
          <w:lang w:val="zh-CN"/>
        </w:rPr>
      </w:pPr>
      <w:r>
        <w:rPr>
          <w:rFonts w:eastAsia="方正仿宋_GBK"/>
          <w:bCs/>
          <w:kern w:val="0"/>
          <w:sz w:val="32"/>
          <w:szCs w:val="32"/>
          <w:lang w:val="zh-CN"/>
        </w:rPr>
        <w:t>实施商标品牌培育工程，加快推进品牌自主化、高端化、集聚化。按照</w:t>
      </w:r>
      <w:r>
        <w:rPr>
          <w:rFonts w:eastAsia="方正仿宋_GBK" w:hint="eastAsia"/>
          <w:bCs/>
          <w:kern w:val="0"/>
          <w:sz w:val="32"/>
          <w:szCs w:val="32"/>
          <w:lang w:val="zh-CN"/>
        </w:rPr>
        <w:t>“</w:t>
      </w:r>
      <w:r>
        <w:rPr>
          <w:rFonts w:eastAsia="方正仿宋_GBK"/>
          <w:bCs/>
          <w:kern w:val="0"/>
          <w:sz w:val="32"/>
          <w:szCs w:val="32"/>
          <w:lang w:val="zh-CN"/>
        </w:rPr>
        <w:t>分类指导，重点突破，梯次衔接，整体推进</w:t>
      </w:r>
      <w:r>
        <w:rPr>
          <w:rFonts w:eastAsia="方正仿宋_GBK" w:hint="eastAsia"/>
          <w:bCs/>
          <w:kern w:val="0"/>
          <w:sz w:val="32"/>
          <w:szCs w:val="32"/>
          <w:lang w:val="zh-CN"/>
        </w:rPr>
        <w:t>”</w:t>
      </w:r>
      <w:r>
        <w:rPr>
          <w:rFonts w:eastAsia="方正仿宋_GBK"/>
          <w:bCs/>
          <w:kern w:val="0"/>
          <w:sz w:val="32"/>
          <w:szCs w:val="32"/>
          <w:lang w:val="zh-CN"/>
        </w:rPr>
        <w:t>的原则，引导企业增强商标品牌培育意识，积极参加国内、国际展会活动，着力打造重点产业和文化旅游品牌。鼓励企业积极申请商标国际国内注册，利用自主品牌拓展海内外市场。引导创新型骨干龙头企业通过跨国兼并、品牌收购、品牌推广等方式，提升自主品牌国际影响力。实施企业高价值专利商标双轮驱动战略，引导企业建立专利</w:t>
      </w:r>
      <w:proofErr w:type="gramStart"/>
      <w:r>
        <w:rPr>
          <w:rFonts w:eastAsia="方正仿宋_GBK"/>
          <w:bCs/>
          <w:kern w:val="0"/>
          <w:sz w:val="32"/>
          <w:szCs w:val="32"/>
          <w:lang w:val="zh-CN"/>
        </w:rPr>
        <w:t>商标台</w:t>
      </w:r>
      <w:proofErr w:type="gramEnd"/>
      <w:r>
        <w:rPr>
          <w:rFonts w:eastAsia="方正仿宋_GBK"/>
          <w:bCs/>
          <w:kern w:val="0"/>
          <w:sz w:val="32"/>
          <w:szCs w:val="32"/>
          <w:lang w:val="zh-CN"/>
        </w:rPr>
        <w:t>账。</w:t>
      </w:r>
    </w:p>
    <w:tbl>
      <w:tblPr>
        <w:tblW w:w="9067" w:type="dxa"/>
        <w:jc w:val="center"/>
        <w:tblLayout w:type="fixed"/>
        <w:tblLook w:val="04A0" w:firstRow="1" w:lastRow="0" w:firstColumn="1" w:lastColumn="0" w:noHBand="0" w:noVBand="1"/>
      </w:tblPr>
      <w:tblGrid>
        <w:gridCol w:w="9067"/>
      </w:tblGrid>
      <w:tr w:rsidR="000779F8">
        <w:trPr>
          <w:trHeight w:val="1633"/>
          <w:jc w:val="center"/>
        </w:trPr>
        <w:tc>
          <w:tcPr>
            <w:tcW w:w="9067" w:type="dxa"/>
            <w:tcBorders>
              <w:top w:val="single" w:sz="2" w:space="0" w:color="000000"/>
              <w:left w:val="single" w:sz="2" w:space="0" w:color="000000"/>
              <w:bottom w:val="single" w:sz="2" w:space="0" w:color="000000"/>
              <w:right w:val="single" w:sz="2" w:space="0" w:color="000000"/>
            </w:tcBorders>
            <w:shd w:val="clear" w:color="000000" w:fill="FFFFFF"/>
          </w:tcPr>
          <w:p w:rsidR="000779F8" w:rsidRDefault="00000000">
            <w:pPr>
              <w:autoSpaceDE w:val="0"/>
              <w:autoSpaceDN w:val="0"/>
              <w:adjustRightInd w:val="0"/>
              <w:spacing w:line="240" w:lineRule="auto"/>
              <w:ind w:firstLineChars="0" w:firstLine="0"/>
              <w:jc w:val="center"/>
              <w:rPr>
                <w:rFonts w:eastAsia="方正仿宋_GBK"/>
                <w:b/>
                <w:bCs/>
                <w:kern w:val="0"/>
                <w:sz w:val="21"/>
                <w:szCs w:val="21"/>
              </w:rPr>
            </w:pPr>
            <w:r>
              <w:rPr>
                <w:rFonts w:eastAsia="方正仿宋_GBK"/>
                <w:b/>
                <w:bCs/>
                <w:kern w:val="0"/>
                <w:sz w:val="21"/>
                <w:szCs w:val="21"/>
                <w:lang w:val="zh-CN"/>
              </w:rPr>
              <w:t>专项</w:t>
            </w:r>
            <w:r>
              <w:rPr>
                <w:rFonts w:eastAsia="方正仿宋_GBK"/>
                <w:b/>
                <w:bCs/>
                <w:kern w:val="0"/>
                <w:sz w:val="21"/>
                <w:szCs w:val="21"/>
              </w:rPr>
              <w:t>3</w:t>
            </w:r>
            <w:r>
              <w:rPr>
                <w:rFonts w:eastAsia="方正仿宋_GBK"/>
                <w:b/>
                <w:bCs/>
                <w:kern w:val="0"/>
                <w:sz w:val="21"/>
                <w:szCs w:val="21"/>
                <w:lang w:val="zh-CN"/>
              </w:rPr>
              <w:t xml:space="preserve"> </w:t>
            </w:r>
            <w:r>
              <w:rPr>
                <w:rFonts w:eastAsia="方正仿宋_GBK"/>
                <w:b/>
                <w:bCs/>
                <w:kern w:val="0"/>
                <w:sz w:val="21"/>
                <w:szCs w:val="21"/>
                <w:lang w:val="zh-CN"/>
              </w:rPr>
              <w:t>商标品牌培育工程</w:t>
            </w:r>
          </w:p>
          <w:p w:rsidR="000779F8" w:rsidRDefault="00000000">
            <w:pPr>
              <w:autoSpaceDE w:val="0"/>
              <w:autoSpaceDN w:val="0"/>
              <w:adjustRightInd w:val="0"/>
              <w:spacing w:line="240" w:lineRule="auto"/>
              <w:ind w:firstLine="422"/>
              <w:rPr>
                <w:rFonts w:eastAsia="方正仿宋_GBK"/>
                <w:kern w:val="0"/>
                <w:sz w:val="21"/>
                <w:szCs w:val="21"/>
                <w:lang w:val="zh-CN"/>
              </w:rPr>
            </w:pPr>
            <w:r>
              <w:rPr>
                <w:rFonts w:eastAsia="方正仿宋_GBK"/>
                <w:b/>
                <w:bCs/>
                <w:kern w:val="0"/>
                <w:sz w:val="21"/>
                <w:szCs w:val="21"/>
                <w:lang w:val="zh-CN"/>
              </w:rPr>
              <w:t>内容：</w:t>
            </w:r>
            <w:r>
              <w:rPr>
                <w:rFonts w:eastAsia="方正仿宋_GBK"/>
                <w:kern w:val="0"/>
                <w:sz w:val="21"/>
                <w:szCs w:val="21"/>
                <w:lang w:val="zh-CN"/>
              </w:rPr>
              <w:t>以软件信息、新医药与生命健康、数字经济产业和文化旅游品牌为</w:t>
            </w:r>
            <w:r>
              <w:rPr>
                <w:rFonts w:eastAsia="方正仿宋_GBK"/>
                <w:bCs/>
                <w:kern w:val="0"/>
                <w:sz w:val="21"/>
                <w:szCs w:val="21"/>
                <w:lang w:val="zh-CN"/>
              </w:rPr>
              <w:t>重点，实施商标品牌建设工程；基于</w:t>
            </w:r>
            <w:proofErr w:type="gramStart"/>
            <w:r>
              <w:rPr>
                <w:rFonts w:eastAsia="方正仿宋_GBK"/>
                <w:bCs/>
                <w:kern w:val="0"/>
                <w:sz w:val="21"/>
                <w:szCs w:val="21"/>
                <w:lang w:val="zh-CN"/>
              </w:rPr>
              <w:t>长江路文旅集聚</w:t>
            </w:r>
            <w:proofErr w:type="gramEnd"/>
            <w:r>
              <w:rPr>
                <w:rFonts w:eastAsia="方正仿宋_GBK"/>
                <w:bCs/>
                <w:kern w:val="0"/>
                <w:sz w:val="21"/>
                <w:szCs w:val="21"/>
                <w:lang w:val="zh-CN"/>
              </w:rPr>
              <w:t>区、</w:t>
            </w:r>
            <w:r>
              <w:rPr>
                <w:rFonts w:eastAsia="方正仿宋_GBK"/>
                <w:bCs/>
                <w:kern w:val="0"/>
                <w:sz w:val="21"/>
                <w:szCs w:val="21"/>
                <w:lang w:val="zh-CN"/>
              </w:rPr>
              <w:t>1912</w:t>
            </w:r>
            <w:r>
              <w:rPr>
                <w:rFonts w:eastAsia="方正仿宋_GBK"/>
                <w:bCs/>
                <w:kern w:val="0"/>
                <w:sz w:val="21"/>
                <w:szCs w:val="21"/>
                <w:lang w:val="zh-CN"/>
              </w:rPr>
              <w:t>街区、钟山农业、珠江路</w:t>
            </w:r>
            <w:r>
              <w:rPr>
                <w:rFonts w:eastAsia="方正仿宋_GBK"/>
                <w:kern w:val="0"/>
                <w:sz w:val="21"/>
                <w:szCs w:val="21"/>
                <w:lang w:val="zh-CN"/>
              </w:rPr>
              <w:t>城市硅巷，培育新型农业、现代服务业、先进制造业和新业态、新模式产业集群区域商标品牌和国际自主品牌。</w:t>
            </w:r>
          </w:p>
          <w:p w:rsidR="000779F8" w:rsidRDefault="00000000">
            <w:pPr>
              <w:autoSpaceDE w:val="0"/>
              <w:autoSpaceDN w:val="0"/>
              <w:adjustRightInd w:val="0"/>
              <w:spacing w:line="240" w:lineRule="auto"/>
              <w:ind w:firstLine="422"/>
              <w:rPr>
                <w:rFonts w:eastAsia="方正仿宋_GBK"/>
                <w:kern w:val="0"/>
                <w:sz w:val="21"/>
                <w:szCs w:val="21"/>
                <w:lang w:val="zh-CN"/>
              </w:rPr>
            </w:pPr>
            <w:r>
              <w:rPr>
                <w:rFonts w:eastAsia="方正仿宋_GBK"/>
                <w:b/>
                <w:bCs/>
                <w:kern w:val="0"/>
                <w:sz w:val="21"/>
                <w:szCs w:val="21"/>
                <w:lang w:val="zh-CN"/>
              </w:rPr>
              <w:t>目标：</w:t>
            </w:r>
            <w:r>
              <w:rPr>
                <w:rFonts w:eastAsia="方正仿宋_GBK"/>
                <w:kern w:val="0"/>
                <w:sz w:val="21"/>
                <w:szCs w:val="21"/>
                <w:lang w:val="zh-CN"/>
              </w:rPr>
              <w:t>到</w:t>
            </w:r>
            <w:r>
              <w:rPr>
                <w:rFonts w:eastAsia="方正仿宋_GBK"/>
                <w:kern w:val="0"/>
                <w:sz w:val="21"/>
                <w:szCs w:val="21"/>
              </w:rPr>
              <w:t>2025</w:t>
            </w:r>
            <w:r>
              <w:rPr>
                <w:rFonts w:eastAsia="方正仿宋_GBK"/>
                <w:kern w:val="0"/>
                <w:sz w:val="21"/>
                <w:szCs w:val="21"/>
                <w:lang w:val="zh-CN"/>
              </w:rPr>
              <w:t>年，万</w:t>
            </w:r>
            <w:proofErr w:type="gramStart"/>
            <w:r>
              <w:rPr>
                <w:rFonts w:eastAsia="方正仿宋_GBK"/>
                <w:kern w:val="0"/>
                <w:sz w:val="21"/>
                <w:szCs w:val="21"/>
                <w:lang w:val="zh-CN"/>
              </w:rPr>
              <w:t>企拥有</w:t>
            </w:r>
            <w:proofErr w:type="gramEnd"/>
            <w:r>
              <w:rPr>
                <w:rFonts w:eastAsia="方正仿宋_GBK"/>
                <w:kern w:val="0"/>
                <w:sz w:val="21"/>
                <w:szCs w:val="21"/>
                <w:lang w:val="zh-CN"/>
              </w:rPr>
              <w:t>有效注册商标企业数超</w:t>
            </w:r>
            <w:r>
              <w:rPr>
                <w:rFonts w:eastAsia="方正仿宋_GBK"/>
                <w:kern w:val="0"/>
                <w:sz w:val="21"/>
                <w:szCs w:val="21"/>
                <w:lang w:val="zh-CN"/>
              </w:rPr>
              <w:t>1</w:t>
            </w:r>
            <w:r>
              <w:rPr>
                <w:rFonts w:eastAsia="方正仿宋_GBK" w:hint="eastAsia"/>
                <w:kern w:val="0"/>
                <w:sz w:val="21"/>
                <w:szCs w:val="21"/>
                <w:lang w:val="zh-CN"/>
              </w:rPr>
              <w:t>3</w:t>
            </w:r>
            <w:r>
              <w:rPr>
                <w:rFonts w:eastAsia="方正仿宋_GBK"/>
                <w:kern w:val="0"/>
                <w:sz w:val="21"/>
                <w:szCs w:val="21"/>
                <w:lang w:val="zh-CN"/>
              </w:rPr>
              <w:t>00</w:t>
            </w:r>
            <w:r>
              <w:rPr>
                <w:rFonts w:eastAsia="方正仿宋_GBK"/>
                <w:kern w:val="0"/>
                <w:sz w:val="21"/>
                <w:szCs w:val="21"/>
                <w:lang w:val="zh-CN"/>
              </w:rPr>
              <w:t>家，马德里商标有效注册量达</w:t>
            </w:r>
            <w:r>
              <w:rPr>
                <w:rFonts w:eastAsia="方正仿宋_GBK"/>
                <w:kern w:val="0"/>
                <w:sz w:val="21"/>
                <w:szCs w:val="21"/>
                <w:lang w:val="zh-CN"/>
              </w:rPr>
              <w:t>90</w:t>
            </w:r>
            <w:r>
              <w:rPr>
                <w:rFonts w:eastAsia="方正仿宋_GBK"/>
                <w:kern w:val="0"/>
                <w:sz w:val="21"/>
                <w:szCs w:val="21"/>
                <w:lang w:val="zh-CN"/>
              </w:rPr>
              <w:t>件。</w:t>
            </w:r>
          </w:p>
        </w:tc>
      </w:tr>
    </w:tbl>
    <w:p w:rsidR="000779F8" w:rsidRDefault="000779F8">
      <w:pPr>
        <w:pStyle w:val="3"/>
        <w:spacing w:beforeLines="0" w:afterLines="0"/>
        <w:ind w:firstLineChars="0" w:firstLine="0"/>
        <w:rPr>
          <w:rFonts w:eastAsia="方正仿宋_GBK"/>
          <w:kern w:val="0"/>
        </w:rPr>
      </w:pPr>
      <w:bookmarkStart w:id="22" w:name="_Toc93592310"/>
    </w:p>
    <w:p w:rsidR="000779F8" w:rsidRDefault="00000000">
      <w:pPr>
        <w:pStyle w:val="3"/>
        <w:spacing w:beforeLines="0" w:afterLines="0"/>
        <w:ind w:firstLine="643"/>
        <w:rPr>
          <w:rFonts w:eastAsia="方正仿宋_GBK"/>
          <w:kern w:val="0"/>
        </w:rPr>
      </w:pPr>
      <w:r>
        <w:rPr>
          <w:rFonts w:eastAsia="方正仿宋_GBK" w:hint="eastAsia"/>
          <w:kern w:val="0"/>
        </w:rPr>
        <w:t xml:space="preserve">6. </w:t>
      </w:r>
      <w:r>
        <w:rPr>
          <w:rFonts w:eastAsia="方正仿宋_GBK"/>
          <w:kern w:val="0"/>
        </w:rPr>
        <w:t>强化版权、地理标志等培育</w:t>
      </w:r>
      <w:bookmarkEnd w:id="22"/>
    </w:p>
    <w:p w:rsidR="000779F8" w:rsidRDefault="00000000">
      <w:pPr>
        <w:autoSpaceDE w:val="0"/>
        <w:autoSpaceDN w:val="0"/>
        <w:adjustRightInd w:val="0"/>
        <w:ind w:firstLine="640"/>
        <w:rPr>
          <w:rFonts w:eastAsia="方正仿宋_GBK"/>
          <w:bCs/>
          <w:kern w:val="0"/>
          <w:sz w:val="32"/>
          <w:szCs w:val="32"/>
          <w:lang w:val="zh-CN"/>
        </w:rPr>
      </w:pPr>
      <w:r>
        <w:rPr>
          <w:rFonts w:eastAsia="方正仿宋_GBK"/>
          <w:bCs/>
          <w:kern w:val="0"/>
          <w:sz w:val="32"/>
          <w:szCs w:val="32"/>
          <w:lang w:val="zh-CN"/>
        </w:rPr>
        <w:t>大力发展长江路文化和旅游集聚区、</w:t>
      </w:r>
      <w:r>
        <w:rPr>
          <w:rFonts w:eastAsia="方正仿宋_GBK"/>
          <w:bCs/>
          <w:kern w:val="0"/>
          <w:sz w:val="32"/>
          <w:szCs w:val="32"/>
          <w:lang w:val="zh-CN"/>
        </w:rPr>
        <w:t>1912</w:t>
      </w:r>
      <w:r>
        <w:rPr>
          <w:rFonts w:eastAsia="方正仿宋_GBK"/>
          <w:bCs/>
          <w:kern w:val="0"/>
          <w:sz w:val="32"/>
          <w:szCs w:val="32"/>
          <w:lang w:val="zh-CN"/>
        </w:rPr>
        <w:t>街区等文化创意经济，繁荣文艺创作与传播，引导市场在视听产业、软件、文化艺</w:t>
      </w:r>
      <w:r>
        <w:rPr>
          <w:rFonts w:eastAsia="方正仿宋_GBK"/>
          <w:bCs/>
          <w:kern w:val="0"/>
          <w:sz w:val="32"/>
          <w:szCs w:val="32"/>
          <w:lang w:val="zh-CN"/>
        </w:rPr>
        <w:lastRenderedPageBreak/>
        <w:t>术、新闻出版等领域打造具有本地特色的精品版权，发展区域特色经济，不断壮大版权产业力量，促进区内版权产业集群发展。激励钟山农业、珠江路</w:t>
      </w:r>
      <w:proofErr w:type="gramStart"/>
      <w:r>
        <w:rPr>
          <w:rFonts w:eastAsia="方正仿宋_GBK"/>
          <w:bCs/>
          <w:kern w:val="0"/>
          <w:sz w:val="32"/>
          <w:szCs w:val="32"/>
          <w:lang w:val="zh-CN"/>
        </w:rPr>
        <w:t>城市硅巷等</w:t>
      </w:r>
      <w:proofErr w:type="gramEnd"/>
      <w:r>
        <w:rPr>
          <w:rFonts w:eastAsia="方正仿宋_GBK"/>
          <w:bCs/>
          <w:kern w:val="0"/>
          <w:sz w:val="32"/>
          <w:szCs w:val="32"/>
          <w:lang w:val="zh-CN"/>
        </w:rPr>
        <w:t>地理标志、植物新品种、集成电路布图设计高质量创造，鼓励集成电路布图设计专有权申请，引导市场主体依法建立完善商业秘密管理制度。</w:t>
      </w:r>
      <w:bookmarkStart w:id="23" w:name="_Toc93592311"/>
    </w:p>
    <w:p w:rsidR="000779F8" w:rsidRDefault="00000000">
      <w:pPr>
        <w:autoSpaceDE w:val="0"/>
        <w:autoSpaceDN w:val="0"/>
        <w:adjustRightInd w:val="0"/>
        <w:ind w:firstLine="640"/>
        <w:rPr>
          <w:rFonts w:ascii="方正楷体_GBK" w:eastAsia="方正楷体_GBK"/>
          <w:kern w:val="0"/>
          <w:sz w:val="32"/>
          <w:szCs w:val="32"/>
          <w:lang w:val="zh-CN"/>
        </w:rPr>
      </w:pPr>
      <w:r>
        <w:rPr>
          <w:rFonts w:ascii="方正楷体_GBK" w:eastAsia="方正楷体_GBK" w:hint="eastAsia"/>
          <w:kern w:val="0"/>
          <w:sz w:val="32"/>
          <w:szCs w:val="32"/>
          <w:lang w:val="zh-CN"/>
        </w:rPr>
        <w:t>（三）持续提升知识产权运用能力</w:t>
      </w:r>
      <w:bookmarkEnd w:id="23"/>
    </w:p>
    <w:p w:rsidR="000779F8" w:rsidRDefault="00000000">
      <w:pPr>
        <w:pStyle w:val="3"/>
        <w:spacing w:beforeLines="0" w:afterLines="0"/>
        <w:ind w:firstLine="643"/>
        <w:rPr>
          <w:rFonts w:eastAsia="方正仿宋_GBK"/>
          <w:kern w:val="0"/>
        </w:rPr>
      </w:pPr>
      <w:bookmarkStart w:id="24" w:name="_Toc93592312"/>
      <w:r>
        <w:rPr>
          <w:rFonts w:eastAsia="方正仿宋_GBK"/>
          <w:kern w:val="0"/>
        </w:rPr>
        <w:t>7.</w:t>
      </w:r>
      <w:r>
        <w:rPr>
          <w:rFonts w:eastAsia="方正仿宋_GBK" w:hint="eastAsia"/>
          <w:kern w:val="0"/>
        </w:rPr>
        <w:t xml:space="preserve"> </w:t>
      </w:r>
      <w:r>
        <w:rPr>
          <w:rFonts w:eastAsia="方正仿宋_GBK"/>
          <w:kern w:val="0"/>
        </w:rPr>
        <w:t>完善知识产权运用体系</w:t>
      </w:r>
      <w:bookmarkEnd w:id="24"/>
    </w:p>
    <w:p w:rsidR="000779F8" w:rsidRDefault="00000000">
      <w:pPr>
        <w:autoSpaceDE w:val="0"/>
        <w:autoSpaceDN w:val="0"/>
        <w:adjustRightInd w:val="0"/>
        <w:ind w:firstLine="640"/>
        <w:rPr>
          <w:rFonts w:eastAsia="方正仿宋_GBK"/>
          <w:kern w:val="0"/>
          <w:sz w:val="32"/>
          <w:szCs w:val="32"/>
          <w:lang w:val="zh-CN"/>
        </w:rPr>
      </w:pPr>
      <w:r>
        <w:rPr>
          <w:rFonts w:eastAsia="方正仿宋_GBK"/>
          <w:bCs/>
          <w:kern w:val="0"/>
          <w:sz w:val="32"/>
          <w:szCs w:val="32"/>
          <w:lang w:val="zh-CN"/>
        </w:rPr>
        <w:t>实施知识产权运用促进工程，培育发展知识产权密集型产业，推动产业集聚区知识产权运营转化体系建设，鼓励社会资本投资建立市场化知识产权运营机构，提供专利收储、专利开发、专利组合、专利许可转让和技术入股等专利运营增值服务。支持重点产业与高校协同互动，促进高校高价值知识产权产业化。推动构建产业专利联盟，形成专利池，促进产业高价值专利转化运用。</w:t>
      </w:r>
    </w:p>
    <w:tbl>
      <w:tblPr>
        <w:tblW w:w="9067" w:type="dxa"/>
        <w:jc w:val="center"/>
        <w:tblLayout w:type="fixed"/>
        <w:tblLook w:val="04A0" w:firstRow="1" w:lastRow="0" w:firstColumn="1" w:lastColumn="0" w:noHBand="0" w:noVBand="1"/>
      </w:tblPr>
      <w:tblGrid>
        <w:gridCol w:w="9067"/>
      </w:tblGrid>
      <w:tr w:rsidR="000779F8">
        <w:trPr>
          <w:trHeight w:val="1"/>
          <w:jc w:val="center"/>
        </w:trPr>
        <w:tc>
          <w:tcPr>
            <w:tcW w:w="9067" w:type="dxa"/>
            <w:tcBorders>
              <w:top w:val="single" w:sz="2" w:space="0" w:color="000000"/>
              <w:left w:val="single" w:sz="2" w:space="0" w:color="000000"/>
              <w:bottom w:val="single" w:sz="2" w:space="0" w:color="000000"/>
              <w:right w:val="single" w:sz="2" w:space="0" w:color="000000"/>
            </w:tcBorders>
            <w:shd w:val="clear" w:color="000000" w:fill="FFFFFF"/>
          </w:tcPr>
          <w:p w:rsidR="000779F8" w:rsidRDefault="00000000">
            <w:pPr>
              <w:autoSpaceDE w:val="0"/>
              <w:autoSpaceDN w:val="0"/>
              <w:adjustRightInd w:val="0"/>
              <w:spacing w:line="240" w:lineRule="auto"/>
              <w:ind w:firstLineChars="0" w:firstLine="0"/>
              <w:jc w:val="center"/>
              <w:rPr>
                <w:rFonts w:eastAsia="方正仿宋_GBK"/>
                <w:b/>
                <w:bCs/>
                <w:kern w:val="0"/>
                <w:sz w:val="21"/>
                <w:szCs w:val="21"/>
              </w:rPr>
            </w:pPr>
            <w:r>
              <w:rPr>
                <w:rFonts w:eastAsia="方正仿宋_GBK"/>
                <w:b/>
                <w:bCs/>
                <w:kern w:val="0"/>
                <w:sz w:val="21"/>
                <w:szCs w:val="21"/>
                <w:lang w:val="zh-CN"/>
              </w:rPr>
              <w:t>专项</w:t>
            </w:r>
            <w:r>
              <w:rPr>
                <w:rFonts w:eastAsia="方正仿宋_GBK"/>
                <w:b/>
                <w:bCs/>
                <w:kern w:val="0"/>
                <w:sz w:val="21"/>
                <w:szCs w:val="21"/>
              </w:rPr>
              <w:t xml:space="preserve">4 </w:t>
            </w:r>
            <w:r>
              <w:rPr>
                <w:rFonts w:eastAsia="方正仿宋_GBK"/>
                <w:b/>
                <w:bCs/>
                <w:kern w:val="0"/>
                <w:sz w:val="21"/>
                <w:szCs w:val="21"/>
              </w:rPr>
              <w:t>知识产权运用促进工程</w:t>
            </w:r>
          </w:p>
          <w:p w:rsidR="000779F8" w:rsidRDefault="00000000">
            <w:pPr>
              <w:autoSpaceDE w:val="0"/>
              <w:autoSpaceDN w:val="0"/>
              <w:spacing w:line="240" w:lineRule="auto"/>
              <w:ind w:firstLine="422"/>
              <w:rPr>
                <w:rFonts w:eastAsia="方正仿宋_GBK"/>
                <w:kern w:val="0"/>
                <w:sz w:val="21"/>
                <w:szCs w:val="21"/>
                <w:lang w:val="zh-CN"/>
              </w:rPr>
            </w:pPr>
            <w:r>
              <w:rPr>
                <w:rFonts w:eastAsia="方正仿宋_GBK"/>
                <w:b/>
                <w:bCs/>
                <w:kern w:val="0"/>
                <w:sz w:val="21"/>
                <w:szCs w:val="21"/>
                <w:lang w:val="zh-CN"/>
              </w:rPr>
              <w:t>内容：</w:t>
            </w:r>
            <w:r>
              <w:rPr>
                <w:rFonts w:eastAsia="方正仿宋_GBK"/>
                <w:bCs/>
                <w:kern w:val="0"/>
                <w:sz w:val="21"/>
                <w:szCs w:val="21"/>
                <w:lang w:val="zh-CN"/>
              </w:rPr>
              <w:t>支持江苏技术产权交易市场、江苏长三角技术产权交易中心等机构做大做强，充分发挥南京理工大学专利技术成果价值评估系统作用，鼓励区内高校、科研院所和龙头企业建立技术转移专业机构，打造长三角科技要素交易高地。指导企业提升知识产权信息的运用水平，分级分类培育一批知识产权战略运用能力强、核心竞争优势明显的知识产权密集型企业。</w:t>
            </w:r>
            <w:r>
              <w:rPr>
                <w:rFonts w:eastAsia="方正仿宋_GBK"/>
                <w:kern w:val="0"/>
                <w:sz w:val="21"/>
                <w:szCs w:val="21"/>
                <w:lang w:val="zh-CN"/>
              </w:rPr>
              <w:t>鼓励企业、产业园区、知识产权及金融服务机构聚焦知识产权密集型产业，合作探索知识产权证券化等知识产权金融服务模式，</w:t>
            </w:r>
            <w:r>
              <w:rPr>
                <w:rFonts w:eastAsia="方正仿宋_GBK"/>
                <w:kern w:val="0"/>
                <w:sz w:val="21"/>
                <w:szCs w:val="21"/>
              </w:rPr>
              <w:t>实现知识产权</w:t>
            </w:r>
            <w:proofErr w:type="gramStart"/>
            <w:r>
              <w:rPr>
                <w:rFonts w:eastAsia="方正仿宋_GBK"/>
                <w:kern w:val="0"/>
                <w:sz w:val="21"/>
                <w:szCs w:val="21"/>
              </w:rPr>
              <w:t>证券化第一</w:t>
            </w:r>
            <w:proofErr w:type="gramEnd"/>
            <w:r>
              <w:rPr>
                <w:rFonts w:eastAsia="方正仿宋_GBK"/>
                <w:kern w:val="0"/>
                <w:sz w:val="21"/>
                <w:szCs w:val="21"/>
              </w:rPr>
              <w:t>单的突破</w:t>
            </w:r>
            <w:r>
              <w:rPr>
                <w:rFonts w:eastAsia="方正仿宋_GBK"/>
                <w:kern w:val="0"/>
                <w:sz w:val="21"/>
                <w:szCs w:val="21"/>
                <w:lang w:val="zh-CN"/>
              </w:rPr>
              <w:t>。</w:t>
            </w:r>
            <w:r>
              <w:rPr>
                <w:rFonts w:eastAsia="方正仿宋_GBK"/>
                <w:bCs/>
                <w:kern w:val="0"/>
                <w:sz w:val="21"/>
                <w:szCs w:val="21"/>
                <w:lang w:val="zh-CN"/>
              </w:rPr>
              <w:t>引导重点产业构建高质量专利池。</w:t>
            </w:r>
            <w:r>
              <w:rPr>
                <w:rFonts w:eastAsia="方正仿宋_GBK"/>
                <w:kern w:val="0"/>
                <w:sz w:val="21"/>
                <w:szCs w:val="21"/>
                <w:lang w:val="zh-CN"/>
              </w:rPr>
              <w:t>深入开展知识产权质押融资惠企工作，建立重点产业知识产权运营投资基金。</w:t>
            </w:r>
            <w:proofErr w:type="gramStart"/>
            <w:r>
              <w:rPr>
                <w:rFonts w:eastAsia="方正仿宋_GBK"/>
                <w:kern w:val="0"/>
                <w:sz w:val="21"/>
                <w:szCs w:val="21"/>
                <w:lang w:val="zh-CN"/>
              </w:rPr>
              <w:t>加强文旅</w:t>
            </w:r>
            <w:proofErr w:type="gramEnd"/>
            <w:r>
              <w:rPr>
                <w:rFonts w:eastAsia="方正仿宋_GBK"/>
                <w:kern w:val="0"/>
                <w:sz w:val="21"/>
                <w:szCs w:val="21"/>
                <w:lang w:val="zh-CN"/>
              </w:rPr>
              <w:t>IP</w:t>
            </w:r>
            <w:r>
              <w:rPr>
                <w:rFonts w:eastAsia="方正仿宋_GBK"/>
                <w:kern w:val="0"/>
                <w:sz w:val="21"/>
                <w:szCs w:val="21"/>
                <w:lang w:val="zh-CN"/>
              </w:rPr>
              <w:t>开发运营。</w:t>
            </w:r>
          </w:p>
          <w:p w:rsidR="000779F8" w:rsidRDefault="00000000">
            <w:pPr>
              <w:autoSpaceDE w:val="0"/>
              <w:autoSpaceDN w:val="0"/>
              <w:adjustRightInd w:val="0"/>
              <w:spacing w:line="240" w:lineRule="auto"/>
              <w:ind w:firstLine="422"/>
              <w:rPr>
                <w:rFonts w:eastAsia="方正仿宋_GBK"/>
                <w:kern w:val="0"/>
                <w:sz w:val="21"/>
                <w:szCs w:val="21"/>
                <w:lang w:val="zh-CN"/>
              </w:rPr>
            </w:pPr>
            <w:r>
              <w:rPr>
                <w:rFonts w:eastAsia="方正仿宋_GBK"/>
                <w:b/>
                <w:bCs/>
                <w:kern w:val="0"/>
                <w:sz w:val="21"/>
                <w:szCs w:val="21"/>
                <w:lang w:val="zh-CN"/>
              </w:rPr>
              <w:t>目标：</w:t>
            </w:r>
            <w:r>
              <w:rPr>
                <w:rFonts w:eastAsia="方正仿宋_GBK"/>
                <w:kern w:val="0"/>
                <w:sz w:val="21"/>
                <w:szCs w:val="21"/>
                <w:lang w:val="zh-CN"/>
              </w:rPr>
              <w:t>到</w:t>
            </w:r>
            <w:r>
              <w:rPr>
                <w:rFonts w:eastAsia="方正仿宋_GBK"/>
                <w:kern w:val="0"/>
                <w:sz w:val="21"/>
                <w:szCs w:val="21"/>
              </w:rPr>
              <w:t>2025</w:t>
            </w:r>
            <w:r>
              <w:rPr>
                <w:rFonts w:eastAsia="方正仿宋_GBK"/>
                <w:kern w:val="0"/>
                <w:sz w:val="21"/>
                <w:szCs w:val="21"/>
                <w:lang w:val="zh-CN"/>
              </w:rPr>
              <w:t>年，建成重点产业高质量专利池，版权产业增加值</w:t>
            </w:r>
            <w:r>
              <w:rPr>
                <w:rFonts w:eastAsia="方正仿宋_GBK"/>
                <w:kern w:val="0"/>
                <w:sz w:val="21"/>
                <w:szCs w:val="21"/>
                <w:lang w:val="zh-CN"/>
              </w:rPr>
              <w:t>GDP</w:t>
            </w:r>
            <w:r>
              <w:rPr>
                <w:rFonts w:eastAsia="方正仿宋_GBK"/>
                <w:kern w:val="0"/>
                <w:sz w:val="21"/>
                <w:szCs w:val="21"/>
                <w:lang w:val="zh-CN"/>
              </w:rPr>
              <w:t>比重达</w:t>
            </w:r>
            <w:r>
              <w:rPr>
                <w:rFonts w:eastAsia="方正仿宋_GBK"/>
                <w:kern w:val="0"/>
                <w:sz w:val="21"/>
                <w:szCs w:val="21"/>
                <w:lang w:val="zh-CN"/>
              </w:rPr>
              <w:t>8.6%</w:t>
            </w:r>
            <w:r>
              <w:rPr>
                <w:rFonts w:eastAsia="方正仿宋_GBK"/>
                <w:kern w:val="0"/>
                <w:sz w:val="21"/>
                <w:szCs w:val="21"/>
                <w:lang w:val="zh-CN"/>
              </w:rPr>
              <w:t>，</w:t>
            </w:r>
            <w:r>
              <w:rPr>
                <w:rFonts w:eastAsia="方正仿宋_GBK"/>
                <w:bCs/>
                <w:kern w:val="0"/>
                <w:sz w:val="21"/>
                <w:szCs w:val="21"/>
                <w:lang w:val="zh-CN"/>
              </w:rPr>
              <w:t>知识产权质押融资</w:t>
            </w:r>
            <w:r>
              <w:rPr>
                <w:rFonts w:eastAsia="方正仿宋_GBK" w:hint="eastAsia"/>
                <w:bCs/>
                <w:kern w:val="0"/>
                <w:sz w:val="21"/>
                <w:szCs w:val="21"/>
                <w:lang w:val="zh-CN"/>
              </w:rPr>
              <w:t>总额</w:t>
            </w:r>
            <w:r>
              <w:rPr>
                <w:rFonts w:eastAsia="方正仿宋_GBK" w:hint="eastAsia"/>
                <w:bCs/>
                <w:kern w:val="0"/>
                <w:sz w:val="21"/>
                <w:szCs w:val="21"/>
                <w:lang w:val="zh-CN"/>
              </w:rPr>
              <w:t>6</w:t>
            </w:r>
            <w:r>
              <w:rPr>
                <w:rFonts w:eastAsia="方正仿宋_GBK"/>
                <w:bCs/>
                <w:kern w:val="0"/>
                <w:sz w:val="21"/>
                <w:szCs w:val="21"/>
                <w:lang w:val="zh-CN"/>
              </w:rPr>
              <w:t>亿元，知识产权交易额</w:t>
            </w:r>
            <w:r>
              <w:rPr>
                <w:rFonts w:eastAsia="方正仿宋_GBK" w:hint="eastAsia"/>
                <w:bCs/>
                <w:kern w:val="0"/>
                <w:sz w:val="21"/>
                <w:szCs w:val="21"/>
                <w:lang w:val="zh-CN"/>
              </w:rPr>
              <w:t>超过</w:t>
            </w:r>
            <w:r>
              <w:rPr>
                <w:rFonts w:eastAsia="方正仿宋_GBK"/>
                <w:bCs/>
                <w:kern w:val="0"/>
                <w:sz w:val="21"/>
                <w:szCs w:val="21"/>
                <w:lang w:val="zh-CN"/>
              </w:rPr>
              <w:t>30</w:t>
            </w:r>
            <w:r>
              <w:rPr>
                <w:rFonts w:eastAsia="方正仿宋_GBK"/>
                <w:bCs/>
                <w:kern w:val="0"/>
                <w:sz w:val="21"/>
                <w:szCs w:val="21"/>
                <w:lang w:val="zh-CN"/>
              </w:rPr>
              <w:t>亿元</w:t>
            </w:r>
            <w:r>
              <w:rPr>
                <w:rFonts w:eastAsia="方正仿宋_GBK"/>
                <w:kern w:val="0"/>
                <w:sz w:val="21"/>
                <w:szCs w:val="21"/>
                <w:lang w:val="zh-CN"/>
              </w:rPr>
              <w:t>。</w:t>
            </w:r>
          </w:p>
        </w:tc>
      </w:tr>
    </w:tbl>
    <w:p w:rsidR="000779F8" w:rsidRDefault="000779F8">
      <w:pPr>
        <w:pStyle w:val="3"/>
        <w:spacing w:beforeLines="0" w:afterLines="0"/>
        <w:ind w:firstLine="643"/>
        <w:rPr>
          <w:rFonts w:eastAsia="方正仿宋_GBK"/>
          <w:kern w:val="0"/>
        </w:rPr>
      </w:pPr>
      <w:bookmarkStart w:id="25" w:name="_Toc93592313"/>
    </w:p>
    <w:p w:rsidR="000779F8" w:rsidRDefault="00000000">
      <w:pPr>
        <w:pStyle w:val="3"/>
        <w:spacing w:beforeLines="0" w:afterLines="0"/>
        <w:ind w:firstLine="643"/>
        <w:rPr>
          <w:rFonts w:eastAsia="方正仿宋_GBK"/>
          <w:kern w:val="0"/>
        </w:rPr>
      </w:pPr>
      <w:r>
        <w:rPr>
          <w:rFonts w:eastAsia="方正仿宋_GBK" w:hint="eastAsia"/>
          <w:kern w:val="0"/>
        </w:rPr>
        <w:t xml:space="preserve">8. </w:t>
      </w:r>
      <w:r>
        <w:rPr>
          <w:rFonts w:eastAsia="方正仿宋_GBK"/>
          <w:kern w:val="0"/>
        </w:rPr>
        <w:t>强化企业知识产权运用</w:t>
      </w:r>
      <w:bookmarkEnd w:id="25"/>
    </w:p>
    <w:p w:rsidR="000779F8" w:rsidRDefault="00000000">
      <w:pPr>
        <w:autoSpaceDE w:val="0"/>
        <w:autoSpaceDN w:val="0"/>
        <w:adjustRightInd w:val="0"/>
        <w:ind w:firstLine="640"/>
        <w:rPr>
          <w:rFonts w:eastAsia="方正仿宋_GBK"/>
          <w:bCs/>
          <w:kern w:val="0"/>
          <w:sz w:val="32"/>
          <w:szCs w:val="32"/>
          <w:lang w:val="zh-CN"/>
        </w:rPr>
      </w:pPr>
      <w:r>
        <w:rPr>
          <w:rFonts w:eastAsia="方正仿宋_GBK"/>
          <w:bCs/>
          <w:kern w:val="0"/>
          <w:sz w:val="32"/>
          <w:szCs w:val="32"/>
          <w:lang w:val="zh-CN"/>
        </w:rPr>
        <w:t>引导企业瞄准国内和国际市场，强化具有自主知识产权的核心技术转化运用，引导企业强化知识产权资产管理，大力开展知</w:t>
      </w:r>
      <w:r>
        <w:rPr>
          <w:rFonts w:eastAsia="方正仿宋_GBK"/>
          <w:bCs/>
          <w:kern w:val="0"/>
          <w:sz w:val="32"/>
          <w:szCs w:val="32"/>
          <w:lang w:val="zh-CN"/>
        </w:rPr>
        <w:lastRenderedPageBreak/>
        <w:t>识产权运营，加快自主知识产权转化实施。引导企业建立知识产权台账和知识产权资产评估机制，开展市场化知识产权价值评估。合理配置企业知识产权，促进知识产权许可、转让、交易、质押、融资，实现企业知识产权价值最大化。</w:t>
      </w:r>
    </w:p>
    <w:p w:rsidR="000779F8" w:rsidRDefault="00000000">
      <w:pPr>
        <w:pStyle w:val="3"/>
        <w:numPr>
          <w:ilvl w:val="0"/>
          <w:numId w:val="2"/>
        </w:numPr>
        <w:spacing w:beforeLines="0" w:afterLines="0"/>
        <w:ind w:firstLine="643"/>
        <w:rPr>
          <w:rFonts w:eastAsia="方正仿宋_GBK"/>
          <w:kern w:val="0"/>
        </w:rPr>
      </w:pPr>
      <w:bookmarkStart w:id="26" w:name="_Toc93592314"/>
      <w:r>
        <w:rPr>
          <w:rFonts w:eastAsia="方正仿宋_GBK"/>
          <w:kern w:val="0"/>
        </w:rPr>
        <w:t>优化高校知识产权运用</w:t>
      </w:r>
      <w:bookmarkEnd w:id="26"/>
    </w:p>
    <w:p w:rsidR="000779F8" w:rsidRDefault="00000000">
      <w:pPr>
        <w:autoSpaceDE w:val="0"/>
        <w:autoSpaceDN w:val="0"/>
        <w:adjustRightInd w:val="0"/>
        <w:ind w:firstLine="640"/>
        <w:rPr>
          <w:rFonts w:eastAsia="方正仿宋_GBK"/>
          <w:bCs/>
          <w:kern w:val="0"/>
          <w:sz w:val="32"/>
          <w:szCs w:val="32"/>
          <w:lang w:val="zh-CN"/>
        </w:rPr>
      </w:pPr>
      <w:r>
        <w:rPr>
          <w:rFonts w:eastAsia="方正仿宋_GBK"/>
          <w:bCs/>
          <w:kern w:val="0"/>
          <w:sz w:val="32"/>
          <w:szCs w:val="32"/>
          <w:lang w:val="zh-CN"/>
        </w:rPr>
        <w:t>引导高校院所重视知识产权运用成效，加强高校知识产权信息服务中心建设。鼓励高校院所建设知识产权运营中心，实施专利转化专项计划，提升技术转移与知识产权运营管理能力。推进软件信息、</w:t>
      </w:r>
      <w:r>
        <w:rPr>
          <w:rFonts w:eastAsia="方正仿宋_GBK"/>
          <w:kern w:val="0"/>
          <w:sz w:val="32"/>
          <w:szCs w:val="32"/>
          <w:lang w:val="zh-CN"/>
        </w:rPr>
        <w:t>新医药与生命健康、数字经济</w:t>
      </w:r>
      <w:r>
        <w:rPr>
          <w:rFonts w:eastAsia="方正仿宋_GBK"/>
          <w:bCs/>
          <w:kern w:val="0"/>
          <w:sz w:val="32"/>
          <w:szCs w:val="32"/>
          <w:lang w:val="zh-CN"/>
        </w:rPr>
        <w:t>等产业协同创新，重点培育产学研用融合创新体系，建立企业、高校、科研院所合作交流平台，促进东南大学、南京理工大学、南京农业大学</w:t>
      </w:r>
      <w:r>
        <w:rPr>
          <w:rFonts w:eastAsia="方正仿宋_GBK" w:hint="eastAsia"/>
          <w:bCs/>
          <w:kern w:val="0"/>
          <w:sz w:val="32"/>
          <w:szCs w:val="32"/>
          <w:lang w:val="zh-CN"/>
        </w:rPr>
        <w:t>等</w:t>
      </w:r>
      <w:r>
        <w:rPr>
          <w:rFonts w:eastAsia="方正仿宋_GBK"/>
          <w:bCs/>
          <w:kern w:val="0"/>
          <w:sz w:val="32"/>
          <w:szCs w:val="32"/>
          <w:lang w:val="zh-CN"/>
        </w:rPr>
        <w:t>区内重点高校的高价值知识产权在区内企业落地运用。</w:t>
      </w:r>
    </w:p>
    <w:p w:rsidR="000779F8" w:rsidRDefault="00000000">
      <w:pPr>
        <w:autoSpaceDE w:val="0"/>
        <w:autoSpaceDN w:val="0"/>
        <w:adjustRightInd w:val="0"/>
        <w:ind w:firstLine="640"/>
        <w:rPr>
          <w:rFonts w:ascii="方正楷体_GBK" w:eastAsia="方正楷体_GBK"/>
          <w:kern w:val="0"/>
          <w:sz w:val="32"/>
          <w:szCs w:val="32"/>
          <w:lang w:val="zh-CN"/>
        </w:rPr>
      </w:pPr>
      <w:bookmarkStart w:id="27" w:name="_Toc93592315"/>
      <w:r>
        <w:rPr>
          <w:rFonts w:ascii="方正楷体_GBK" w:eastAsia="方正楷体_GBK"/>
          <w:kern w:val="0"/>
          <w:sz w:val="32"/>
          <w:szCs w:val="32"/>
          <w:lang w:val="zh-CN"/>
        </w:rPr>
        <w:t>（四）持续提升知识产权保护强度</w:t>
      </w:r>
      <w:bookmarkEnd w:id="27"/>
    </w:p>
    <w:p w:rsidR="000779F8" w:rsidRDefault="00000000">
      <w:pPr>
        <w:pStyle w:val="3"/>
        <w:spacing w:beforeLines="0" w:afterLines="0"/>
        <w:ind w:firstLine="643"/>
        <w:rPr>
          <w:rFonts w:eastAsia="方正仿宋_GBK"/>
          <w:kern w:val="0"/>
        </w:rPr>
      </w:pPr>
      <w:bookmarkStart w:id="28" w:name="_Toc93592316"/>
      <w:r>
        <w:rPr>
          <w:rFonts w:eastAsia="方正仿宋_GBK"/>
          <w:kern w:val="0"/>
        </w:rPr>
        <w:t>10.</w:t>
      </w:r>
      <w:r>
        <w:rPr>
          <w:rFonts w:eastAsia="方正仿宋_GBK" w:hint="eastAsia"/>
          <w:kern w:val="0"/>
        </w:rPr>
        <w:t xml:space="preserve"> </w:t>
      </w:r>
      <w:r>
        <w:rPr>
          <w:rFonts w:eastAsia="方正仿宋_GBK"/>
          <w:kern w:val="0"/>
        </w:rPr>
        <w:t>加强知识产权行政执法力度</w:t>
      </w:r>
      <w:bookmarkEnd w:id="28"/>
    </w:p>
    <w:p w:rsidR="000779F8" w:rsidRDefault="00000000">
      <w:pPr>
        <w:autoSpaceDE w:val="0"/>
        <w:autoSpaceDN w:val="0"/>
        <w:adjustRightInd w:val="0"/>
        <w:ind w:firstLine="640"/>
        <w:rPr>
          <w:rFonts w:eastAsia="方正仿宋_GBK"/>
          <w:bCs/>
          <w:kern w:val="0"/>
          <w:sz w:val="32"/>
          <w:szCs w:val="32"/>
          <w:lang w:val="zh-CN"/>
        </w:rPr>
      </w:pPr>
      <w:r>
        <w:rPr>
          <w:rFonts w:eastAsia="方正仿宋_GBK"/>
          <w:bCs/>
          <w:kern w:val="0"/>
          <w:sz w:val="32"/>
          <w:szCs w:val="32"/>
          <w:lang w:val="zh-CN"/>
        </w:rPr>
        <w:t>面向重点领域、关键环节、重点群体开展知识产权行政执法专项行动，严厉查处软件信息、</w:t>
      </w:r>
      <w:r>
        <w:rPr>
          <w:rFonts w:eastAsia="方正仿宋_GBK"/>
          <w:kern w:val="0"/>
          <w:sz w:val="32"/>
          <w:szCs w:val="32"/>
          <w:lang w:val="zh-CN"/>
        </w:rPr>
        <w:t>新医药与生命健康</w:t>
      </w:r>
      <w:r>
        <w:rPr>
          <w:rFonts w:eastAsia="方正仿宋_GBK"/>
          <w:bCs/>
          <w:kern w:val="0"/>
          <w:sz w:val="32"/>
          <w:szCs w:val="32"/>
          <w:lang w:val="zh-CN"/>
        </w:rPr>
        <w:t>、数字经济等重点产业领域和关键环节侵犯知识产权行为。构建综合执法与分类执法相结合、权责一致、分工科学的行政执法体制。充分发挥南京</w:t>
      </w:r>
      <w:r>
        <w:rPr>
          <w:rFonts w:eastAsia="方正仿宋_GBK" w:hint="eastAsia"/>
          <w:bCs/>
          <w:kern w:val="0"/>
          <w:sz w:val="32"/>
          <w:szCs w:val="32"/>
          <w:lang w:val="zh-CN"/>
        </w:rPr>
        <w:t>市</w:t>
      </w:r>
      <w:r>
        <w:rPr>
          <w:rFonts w:eastAsia="方正仿宋_GBK"/>
          <w:bCs/>
          <w:kern w:val="0"/>
          <w:sz w:val="32"/>
          <w:szCs w:val="32"/>
          <w:lang w:val="zh-CN"/>
        </w:rPr>
        <w:t>知识产权</w:t>
      </w:r>
      <w:r>
        <w:rPr>
          <w:rFonts w:eastAsia="方正仿宋_GBK" w:hint="eastAsia"/>
          <w:bCs/>
          <w:kern w:val="0"/>
          <w:sz w:val="32"/>
          <w:szCs w:val="32"/>
          <w:lang w:val="zh-CN"/>
        </w:rPr>
        <w:t>维权</w:t>
      </w:r>
      <w:r>
        <w:rPr>
          <w:rFonts w:eastAsia="方正仿宋_GBK"/>
          <w:bCs/>
          <w:kern w:val="0"/>
          <w:sz w:val="32"/>
          <w:szCs w:val="32"/>
          <w:lang w:val="zh-CN"/>
        </w:rPr>
        <w:t>援助</w:t>
      </w:r>
      <w:r>
        <w:rPr>
          <w:rFonts w:eastAsia="方正仿宋_GBK" w:hint="eastAsia"/>
          <w:bCs/>
          <w:kern w:val="0"/>
          <w:sz w:val="32"/>
          <w:szCs w:val="32"/>
          <w:lang w:val="zh-CN"/>
        </w:rPr>
        <w:t>中心</w:t>
      </w:r>
      <w:r>
        <w:rPr>
          <w:rFonts w:eastAsia="方正仿宋_GBK"/>
          <w:bCs/>
          <w:kern w:val="0"/>
          <w:sz w:val="32"/>
          <w:szCs w:val="32"/>
          <w:lang w:val="zh-CN"/>
        </w:rPr>
        <w:t>徐庄</w:t>
      </w:r>
      <w:r>
        <w:rPr>
          <w:rFonts w:eastAsia="方正仿宋_GBK" w:hint="eastAsia"/>
          <w:bCs/>
          <w:kern w:val="0"/>
          <w:sz w:val="32"/>
          <w:szCs w:val="32"/>
          <w:lang w:val="zh-CN"/>
        </w:rPr>
        <w:t>高新区</w:t>
      </w:r>
      <w:r>
        <w:rPr>
          <w:rFonts w:eastAsia="方正仿宋_GBK"/>
          <w:bCs/>
          <w:kern w:val="0"/>
          <w:sz w:val="32"/>
          <w:szCs w:val="32"/>
          <w:lang w:val="zh-CN"/>
        </w:rPr>
        <w:t>分中心作用，实行最严格的知识产权保护制度，形成体现玄武区高水平知识产权保护的精品案例。加强信用监管和行业自律，严厉打击无资质专利代理等违法违规行为。加强知识产权保护的监察力度，定期组织专利</w:t>
      </w:r>
      <w:r>
        <w:rPr>
          <w:rFonts w:eastAsia="方正仿宋_GBK"/>
          <w:bCs/>
          <w:kern w:val="0"/>
          <w:sz w:val="32"/>
          <w:szCs w:val="32"/>
          <w:lang w:val="zh-CN"/>
        </w:rPr>
        <w:lastRenderedPageBreak/>
        <w:t>管理有关部门开展知识产权执法专项行动，切实保障知识产权法律法规的有效实施。</w:t>
      </w:r>
    </w:p>
    <w:p w:rsidR="000779F8" w:rsidRDefault="00000000">
      <w:pPr>
        <w:pStyle w:val="3"/>
        <w:spacing w:beforeLines="0" w:afterLines="0"/>
        <w:ind w:leftChars="200" w:left="680" w:firstLineChars="0" w:firstLine="0"/>
        <w:rPr>
          <w:rFonts w:eastAsia="方正仿宋_GBK"/>
          <w:kern w:val="0"/>
        </w:rPr>
      </w:pPr>
      <w:bookmarkStart w:id="29" w:name="_Toc93592317"/>
      <w:r>
        <w:rPr>
          <w:rFonts w:eastAsia="方正仿宋_GBK" w:hint="eastAsia"/>
          <w:kern w:val="0"/>
        </w:rPr>
        <w:t xml:space="preserve">11. </w:t>
      </w:r>
      <w:r>
        <w:rPr>
          <w:rFonts w:eastAsia="方正仿宋_GBK"/>
          <w:kern w:val="0"/>
        </w:rPr>
        <w:t>加大知识产权司法保护力度</w:t>
      </w:r>
      <w:bookmarkEnd w:id="29"/>
    </w:p>
    <w:p w:rsidR="000779F8" w:rsidRDefault="00000000">
      <w:pPr>
        <w:autoSpaceDE w:val="0"/>
        <w:autoSpaceDN w:val="0"/>
        <w:adjustRightInd w:val="0"/>
        <w:ind w:firstLine="640"/>
        <w:rPr>
          <w:rFonts w:eastAsia="方正仿宋_GBK"/>
          <w:bCs/>
          <w:kern w:val="0"/>
          <w:sz w:val="32"/>
          <w:szCs w:val="32"/>
          <w:lang w:val="zh-CN"/>
        </w:rPr>
      </w:pPr>
      <w:bookmarkStart w:id="30" w:name="_Hlk93007792"/>
      <w:r>
        <w:rPr>
          <w:rFonts w:eastAsia="方正仿宋_GBK"/>
          <w:bCs/>
          <w:kern w:val="0"/>
          <w:sz w:val="32"/>
          <w:szCs w:val="32"/>
          <w:lang w:val="zh-CN"/>
        </w:rPr>
        <w:t>贯彻知识产权最严格司法保护的理念，推动知识产权司法保护便捷化。强化知识产权侵权违法行为打击力度，加强公安机关与知识产权行政执法机关联动，完善行政、司法、行业、企业四位一体知识产权保护体系。推动构建由专业化人民陪审员、技术调查官、专家辅助人等主体共同参与的多元化技术事实调查体系，降低当事人举证难度。</w:t>
      </w:r>
      <w:proofErr w:type="gramStart"/>
      <w:r>
        <w:rPr>
          <w:rFonts w:eastAsia="方正仿宋_GBK"/>
          <w:bCs/>
          <w:kern w:val="0"/>
          <w:sz w:val="32"/>
          <w:szCs w:val="32"/>
          <w:lang w:val="zh-CN"/>
        </w:rPr>
        <w:t>坚持惩防并举</w:t>
      </w:r>
      <w:proofErr w:type="gramEnd"/>
      <w:r>
        <w:rPr>
          <w:rFonts w:eastAsia="方正仿宋_GBK"/>
          <w:bCs/>
          <w:kern w:val="0"/>
          <w:sz w:val="32"/>
          <w:szCs w:val="32"/>
          <w:lang w:val="zh-CN"/>
        </w:rPr>
        <w:t>，依法严惩通过捏造知识产权纠纷侵害市场主体合法权益的行为，积极防范滥用知识产权诉讼权利打击竞争对手、排除和限制竞争、阻碍创新等行为，维护正常的市场秩序。</w:t>
      </w:r>
    </w:p>
    <w:p w:rsidR="000779F8" w:rsidRDefault="00000000">
      <w:pPr>
        <w:pStyle w:val="3"/>
        <w:numPr>
          <w:ilvl w:val="0"/>
          <w:numId w:val="3"/>
        </w:numPr>
        <w:spacing w:beforeLines="0" w:afterLines="0"/>
        <w:ind w:firstLine="643"/>
        <w:rPr>
          <w:rFonts w:eastAsia="方正仿宋_GBK"/>
          <w:kern w:val="0"/>
        </w:rPr>
      </w:pPr>
      <w:bookmarkStart w:id="31" w:name="_Toc93592318"/>
      <w:bookmarkEnd w:id="30"/>
      <w:r>
        <w:rPr>
          <w:rFonts w:eastAsia="方正仿宋_GBK"/>
          <w:kern w:val="0"/>
        </w:rPr>
        <w:t>完善区域知识产权协同保护</w:t>
      </w:r>
      <w:bookmarkEnd w:id="31"/>
    </w:p>
    <w:p w:rsidR="000779F8" w:rsidRDefault="00000000">
      <w:pPr>
        <w:autoSpaceDE w:val="0"/>
        <w:autoSpaceDN w:val="0"/>
        <w:adjustRightInd w:val="0"/>
        <w:ind w:firstLine="640"/>
        <w:rPr>
          <w:rFonts w:eastAsia="方正仿宋_GBK"/>
          <w:bCs/>
          <w:kern w:val="0"/>
          <w:sz w:val="32"/>
          <w:szCs w:val="32"/>
          <w:lang w:val="zh-CN"/>
        </w:rPr>
      </w:pPr>
      <w:bookmarkStart w:id="32" w:name="_Hlk93007802"/>
      <w:r>
        <w:rPr>
          <w:rFonts w:eastAsia="方正仿宋_GBK"/>
          <w:bCs/>
          <w:kern w:val="0"/>
          <w:sz w:val="32"/>
          <w:szCs w:val="32"/>
          <w:lang w:val="zh-CN"/>
        </w:rPr>
        <w:t>构建政府主导、部门协同、社会参与的区域知识产权保护机制，形成协同配合的知识产权全链条保护格局。充分发挥驻区高校院所知识产权科研、管理</w:t>
      </w:r>
      <w:r>
        <w:rPr>
          <w:rFonts w:eastAsia="方正仿宋_GBK" w:hint="eastAsia"/>
          <w:bCs/>
          <w:kern w:val="0"/>
          <w:sz w:val="32"/>
          <w:szCs w:val="32"/>
          <w:lang w:val="zh-CN"/>
        </w:rPr>
        <w:t>、</w:t>
      </w:r>
      <w:r>
        <w:rPr>
          <w:rFonts w:eastAsia="方正仿宋_GBK"/>
          <w:bCs/>
          <w:kern w:val="0"/>
          <w:sz w:val="32"/>
          <w:szCs w:val="32"/>
          <w:lang w:val="zh-CN"/>
        </w:rPr>
        <w:t>服务能力，合作共建知识产权纠纷远程诉讼服务平台。</w:t>
      </w:r>
      <w:r>
        <w:rPr>
          <w:rFonts w:eastAsia="方正仿宋_GBK" w:hint="eastAsia"/>
          <w:bCs/>
          <w:kern w:val="0"/>
          <w:sz w:val="32"/>
          <w:szCs w:val="32"/>
          <w:lang w:val="zh-CN"/>
        </w:rPr>
        <w:t>推动</w:t>
      </w:r>
      <w:r>
        <w:rPr>
          <w:rFonts w:eastAsia="方正仿宋_GBK"/>
          <w:bCs/>
          <w:kern w:val="0"/>
          <w:sz w:val="32"/>
          <w:szCs w:val="32"/>
          <w:lang w:val="zh-CN"/>
        </w:rPr>
        <w:t>建设玄武知识产权区块链保护平台和知识产权智慧监管平台，探索建立互联网知识产权保护中心，整合各部门优势资源，成立知识产权保护和服务联盟</w:t>
      </w:r>
      <w:r>
        <w:rPr>
          <w:rFonts w:eastAsia="方正仿宋_GBK" w:hint="eastAsia"/>
          <w:bCs/>
          <w:kern w:val="0"/>
          <w:sz w:val="32"/>
          <w:szCs w:val="32"/>
          <w:lang w:val="zh-CN"/>
        </w:rPr>
        <w:t>，高标准建设“</w:t>
      </w:r>
      <w:r>
        <w:rPr>
          <w:rFonts w:eastAsia="方正仿宋_GBK"/>
          <w:bCs/>
          <w:kern w:val="0"/>
          <w:sz w:val="32"/>
          <w:szCs w:val="32"/>
          <w:lang w:val="zh-CN"/>
        </w:rPr>
        <w:t>正版正货</w:t>
      </w:r>
      <w:r>
        <w:rPr>
          <w:rFonts w:eastAsia="方正仿宋_GBK" w:hint="eastAsia"/>
          <w:bCs/>
          <w:kern w:val="0"/>
          <w:sz w:val="32"/>
          <w:szCs w:val="32"/>
          <w:lang w:val="zh-CN"/>
        </w:rPr>
        <w:t>”</w:t>
      </w:r>
      <w:r>
        <w:rPr>
          <w:rFonts w:eastAsia="方正仿宋_GBK"/>
          <w:bCs/>
          <w:kern w:val="0"/>
          <w:sz w:val="32"/>
          <w:szCs w:val="32"/>
          <w:lang w:val="zh-CN"/>
        </w:rPr>
        <w:t>街区，推动区域知识产权保护实现高效共治。加强国防领域知识产权保护。充分发挥市场在知识产权保护中的重要作用，</w:t>
      </w:r>
      <w:r>
        <w:rPr>
          <w:rFonts w:eastAsia="方正仿宋_GBK" w:hint="eastAsia"/>
          <w:bCs/>
          <w:kern w:val="0"/>
          <w:sz w:val="32"/>
          <w:szCs w:val="32"/>
        </w:rPr>
        <w:t>加大</w:t>
      </w:r>
      <w:r>
        <w:rPr>
          <w:rFonts w:eastAsia="方正仿宋_GBK"/>
          <w:bCs/>
          <w:kern w:val="0"/>
          <w:sz w:val="32"/>
          <w:szCs w:val="32"/>
          <w:lang w:val="zh-CN"/>
        </w:rPr>
        <w:t>市场</w:t>
      </w:r>
      <w:r>
        <w:rPr>
          <w:rFonts w:eastAsia="方正仿宋_GBK" w:hint="eastAsia"/>
          <w:bCs/>
          <w:kern w:val="0"/>
          <w:sz w:val="32"/>
          <w:szCs w:val="32"/>
        </w:rPr>
        <w:t>对</w:t>
      </w:r>
      <w:r>
        <w:rPr>
          <w:rFonts w:eastAsia="方正仿宋_GBK"/>
          <w:bCs/>
          <w:kern w:val="0"/>
          <w:sz w:val="32"/>
          <w:szCs w:val="32"/>
          <w:lang w:val="zh-CN"/>
        </w:rPr>
        <w:t>知识产权</w:t>
      </w:r>
      <w:r>
        <w:rPr>
          <w:rFonts w:eastAsia="方正仿宋_GBK" w:hint="eastAsia"/>
          <w:bCs/>
          <w:kern w:val="0"/>
          <w:sz w:val="32"/>
          <w:szCs w:val="32"/>
        </w:rPr>
        <w:t>的</w:t>
      </w:r>
      <w:r>
        <w:rPr>
          <w:rFonts w:eastAsia="方正仿宋_GBK"/>
          <w:bCs/>
          <w:kern w:val="0"/>
          <w:sz w:val="32"/>
          <w:szCs w:val="32"/>
          <w:lang w:val="zh-CN"/>
        </w:rPr>
        <w:t>保护</w:t>
      </w:r>
      <w:r>
        <w:rPr>
          <w:rFonts w:eastAsia="方正仿宋_GBK" w:hint="eastAsia"/>
          <w:bCs/>
          <w:kern w:val="0"/>
          <w:sz w:val="32"/>
          <w:szCs w:val="32"/>
        </w:rPr>
        <w:t>力度</w:t>
      </w:r>
      <w:r>
        <w:rPr>
          <w:rFonts w:eastAsia="方正仿宋_GBK"/>
          <w:bCs/>
          <w:kern w:val="0"/>
          <w:sz w:val="32"/>
          <w:szCs w:val="32"/>
          <w:lang w:val="zh-CN"/>
        </w:rPr>
        <w:t>，防范未然，让知识产权在市场</w:t>
      </w:r>
      <w:r>
        <w:rPr>
          <w:rFonts w:eastAsia="方正仿宋_GBK"/>
          <w:bCs/>
          <w:kern w:val="0"/>
          <w:sz w:val="32"/>
          <w:szCs w:val="32"/>
          <w:lang w:val="zh-CN"/>
        </w:rPr>
        <w:lastRenderedPageBreak/>
        <w:t>化保护中实现更大价值。</w:t>
      </w:r>
    </w:p>
    <w:tbl>
      <w:tblPr>
        <w:tblW w:w="9067" w:type="dxa"/>
        <w:jc w:val="center"/>
        <w:tblLayout w:type="fixed"/>
        <w:tblLook w:val="04A0" w:firstRow="1" w:lastRow="0" w:firstColumn="1" w:lastColumn="0" w:noHBand="0" w:noVBand="1"/>
      </w:tblPr>
      <w:tblGrid>
        <w:gridCol w:w="9067"/>
      </w:tblGrid>
      <w:tr w:rsidR="000779F8">
        <w:trPr>
          <w:trHeight w:val="2873"/>
          <w:jc w:val="center"/>
        </w:trPr>
        <w:tc>
          <w:tcPr>
            <w:tcW w:w="9067" w:type="dxa"/>
            <w:tcBorders>
              <w:top w:val="single" w:sz="2" w:space="0" w:color="000000"/>
              <w:left w:val="single" w:sz="2" w:space="0" w:color="000000"/>
              <w:bottom w:val="single" w:sz="2" w:space="0" w:color="000000"/>
              <w:right w:val="single" w:sz="2" w:space="0" w:color="000000"/>
            </w:tcBorders>
            <w:shd w:val="clear" w:color="000000" w:fill="FFFFFF"/>
          </w:tcPr>
          <w:bookmarkEnd w:id="32"/>
          <w:p w:rsidR="000779F8" w:rsidRDefault="00000000">
            <w:pPr>
              <w:spacing w:line="240" w:lineRule="auto"/>
              <w:ind w:firstLine="422"/>
              <w:jc w:val="center"/>
              <w:rPr>
                <w:rFonts w:eastAsia="方正仿宋_GBK"/>
                <w:b/>
                <w:bCs/>
                <w:sz w:val="21"/>
                <w:szCs w:val="21"/>
              </w:rPr>
            </w:pPr>
            <w:r>
              <w:rPr>
                <w:rFonts w:eastAsia="方正仿宋_GBK"/>
                <w:b/>
                <w:bCs/>
                <w:sz w:val="21"/>
                <w:szCs w:val="21"/>
              </w:rPr>
              <w:t>专项</w:t>
            </w:r>
            <w:r>
              <w:rPr>
                <w:rFonts w:eastAsia="方正仿宋_GBK"/>
                <w:b/>
                <w:bCs/>
                <w:sz w:val="21"/>
                <w:szCs w:val="21"/>
              </w:rPr>
              <w:t xml:space="preserve">5 </w:t>
            </w:r>
            <w:r>
              <w:rPr>
                <w:rFonts w:eastAsia="方正仿宋_GBK"/>
                <w:b/>
                <w:bCs/>
                <w:sz w:val="21"/>
                <w:szCs w:val="21"/>
              </w:rPr>
              <w:t>知识产权区块链保护平台</w:t>
            </w:r>
          </w:p>
          <w:p w:rsidR="000779F8" w:rsidRDefault="00000000">
            <w:pPr>
              <w:spacing w:line="240" w:lineRule="auto"/>
              <w:ind w:firstLine="422"/>
              <w:rPr>
                <w:rFonts w:eastAsia="方正仿宋_GBK"/>
                <w:kern w:val="0"/>
                <w:sz w:val="21"/>
                <w:szCs w:val="21"/>
                <w:lang w:val="zh-CN"/>
              </w:rPr>
            </w:pPr>
            <w:r>
              <w:rPr>
                <w:rFonts w:eastAsia="方正仿宋_GBK"/>
                <w:b/>
                <w:bCs/>
                <w:sz w:val="21"/>
                <w:szCs w:val="21"/>
              </w:rPr>
              <w:t>内容：</w:t>
            </w:r>
            <w:r>
              <w:rPr>
                <w:rFonts w:eastAsia="方正仿宋_GBK"/>
                <w:kern w:val="0"/>
                <w:sz w:val="21"/>
                <w:szCs w:val="21"/>
                <w:lang w:val="zh-CN"/>
              </w:rPr>
              <w:t>完善新</w:t>
            </w:r>
            <w:proofErr w:type="gramStart"/>
            <w:r>
              <w:rPr>
                <w:rFonts w:eastAsia="方正仿宋_GBK"/>
                <w:kern w:val="0"/>
                <w:sz w:val="21"/>
                <w:szCs w:val="21"/>
                <w:lang w:val="zh-CN"/>
              </w:rPr>
              <w:t>业态新领域</w:t>
            </w:r>
            <w:proofErr w:type="gramEnd"/>
            <w:r>
              <w:rPr>
                <w:rFonts w:eastAsia="方正仿宋_GBK"/>
                <w:kern w:val="0"/>
                <w:sz w:val="21"/>
                <w:szCs w:val="21"/>
                <w:lang w:val="zh-CN"/>
              </w:rPr>
              <w:t>的知识产权保护体系。利用区块链技术，构建玄武区知识产权区块链保护平台，为知识产权创造提供不可篡改的公证背书，为知识产权运用创建安全透明的交易环境，为知识产权维权获取司法采信的侵权证据。通过区块链的可信存证和溯源，构建多方参与、全流程、多场景的知识产权保护格局。建设知识产权智慧监管平台，加强人工智能、大数据、区块链等信息技术在知识产权市场化保护领域的融合运用和监管能力，提高知识产权保护社会满意度。</w:t>
            </w:r>
          </w:p>
          <w:p w:rsidR="000779F8" w:rsidRDefault="00000000">
            <w:pPr>
              <w:autoSpaceDE w:val="0"/>
              <w:autoSpaceDN w:val="0"/>
              <w:adjustRightInd w:val="0"/>
              <w:spacing w:line="240" w:lineRule="auto"/>
              <w:ind w:firstLine="422"/>
              <w:rPr>
                <w:rFonts w:eastAsia="方正仿宋_GBK"/>
                <w:kern w:val="0"/>
                <w:sz w:val="21"/>
                <w:szCs w:val="21"/>
                <w:lang w:val="zh-CN"/>
              </w:rPr>
            </w:pPr>
            <w:r>
              <w:rPr>
                <w:rFonts w:eastAsia="方正仿宋_GBK"/>
                <w:b/>
                <w:kern w:val="0"/>
                <w:sz w:val="21"/>
                <w:szCs w:val="21"/>
                <w:lang w:val="zh-CN"/>
              </w:rPr>
              <w:t>目标：</w:t>
            </w:r>
            <w:r>
              <w:rPr>
                <w:rFonts w:eastAsia="方正仿宋_GBK"/>
                <w:kern w:val="0"/>
                <w:sz w:val="21"/>
                <w:szCs w:val="21"/>
                <w:lang w:val="zh-CN"/>
              </w:rPr>
              <w:t>到</w:t>
            </w:r>
            <w:r>
              <w:rPr>
                <w:rFonts w:eastAsia="方正仿宋_GBK"/>
                <w:kern w:val="0"/>
                <w:sz w:val="21"/>
                <w:szCs w:val="21"/>
                <w:lang w:val="zh-CN"/>
              </w:rPr>
              <w:t>2025</w:t>
            </w:r>
            <w:r>
              <w:rPr>
                <w:rFonts w:eastAsia="方正仿宋_GBK"/>
                <w:kern w:val="0"/>
                <w:sz w:val="21"/>
                <w:szCs w:val="21"/>
                <w:lang w:val="zh-CN"/>
              </w:rPr>
              <w:t>年，基本建成具有玄武产业特色和需求的知识产权区块链保护平台和知识产权智慧监管平台，</w:t>
            </w:r>
            <w:r>
              <w:rPr>
                <w:rFonts w:eastAsia="方正仿宋_GBK"/>
                <w:sz w:val="21"/>
                <w:szCs w:val="21"/>
              </w:rPr>
              <w:t>知识产权保护社会</w:t>
            </w:r>
            <w:proofErr w:type="gramStart"/>
            <w:r>
              <w:rPr>
                <w:rFonts w:eastAsia="方正仿宋_GBK"/>
                <w:sz w:val="21"/>
                <w:szCs w:val="21"/>
              </w:rPr>
              <w:t>满意度超</w:t>
            </w:r>
            <w:proofErr w:type="gramEnd"/>
            <w:r>
              <w:rPr>
                <w:rFonts w:eastAsia="方正仿宋_GBK"/>
                <w:sz w:val="21"/>
                <w:szCs w:val="21"/>
              </w:rPr>
              <w:t>85%</w:t>
            </w:r>
            <w:r>
              <w:rPr>
                <w:rFonts w:eastAsia="方正仿宋_GBK"/>
                <w:sz w:val="21"/>
                <w:szCs w:val="21"/>
              </w:rPr>
              <w:t>。</w:t>
            </w:r>
          </w:p>
        </w:tc>
      </w:tr>
    </w:tbl>
    <w:p w:rsidR="000779F8" w:rsidRDefault="000779F8">
      <w:pPr>
        <w:pStyle w:val="2"/>
        <w:spacing w:beforeLines="0" w:afterLines="0"/>
        <w:ind w:firstLine="643"/>
        <w:rPr>
          <w:rFonts w:ascii="Times New Roman" w:eastAsia="方正仿宋_GBK" w:hAnsi="Times New Roman"/>
          <w:b/>
          <w:kern w:val="0"/>
          <w:lang w:val="zh-CN"/>
        </w:rPr>
      </w:pPr>
      <w:bookmarkStart w:id="33" w:name="_Toc93592319"/>
    </w:p>
    <w:p w:rsidR="000779F8" w:rsidRDefault="00000000">
      <w:pPr>
        <w:pStyle w:val="2"/>
        <w:spacing w:beforeLines="0" w:afterLines="0"/>
        <w:ind w:firstLine="640"/>
        <w:rPr>
          <w:rFonts w:ascii="方正楷体_GBK" w:eastAsia="方正楷体_GBK" w:hAnsi="Times New Roman"/>
          <w:kern w:val="0"/>
          <w:lang w:val="zh-CN"/>
        </w:rPr>
      </w:pPr>
      <w:r>
        <w:rPr>
          <w:rFonts w:ascii="方正楷体_GBK" w:eastAsia="方正楷体_GBK" w:hAnsi="Times New Roman" w:hint="eastAsia"/>
          <w:kern w:val="0"/>
          <w:lang w:val="zh-CN"/>
        </w:rPr>
        <w:t>（五）持续提升知识产权服务效能</w:t>
      </w:r>
      <w:bookmarkEnd w:id="33"/>
    </w:p>
    <w:p w:rsidR="000779F8" w:rsidRDefault="00000000">
      <w:pPr>
        <w:pStyle w:val="3"/>
        <w:spacing w:beforeLines="0" w:afterLines="0"/>
        <w:ind w:firstLine="643"/>
        <w:rPr>
          <w:rFonts w:eastAsia="方正仿宋_GBK"/>
          <w:kern w:val="0"/>
        </w:rPr>
      </w:pPr>
      <w:bookmarkStart w:id="34" w:name="_Toc93592320"/>
      <w:r>
        <w:rPr>
          <w:rFonts w:eastAsia="方正仿宋_GBK"/>
          <w:kern w:val="0"/>
        </w:rPr>
        <w:t>13.</w:t>
      </w:r>
      <w:r>
        <w:rPr>
          <w:rFonts w:eastAsia="方正仿宋_GBK" w:hint="eastAsia"/>
          <w:kern w:val="0"/>
        </w:rPr>
        <w:t xml:space="preserve"> </w:t>
      </w:r>
      <w:r>
        <w:rPr>
          <w:rFonts w:eastAsia="方正仿宋_GBK"/>
          <w:kern w:val="0"/>
        </w:rPr>
        <w:t>推进</w:t>
      </w:r>
      <w:r>
        <w:rPr>
          <w:rFonts w:eastAsia="方正仿宋_GBK" w:hint="eastAsia"/>
          <w:kern w:val="0"/>
        </w:rPr>
        <w:t>“</w:t>
      </w:r>
      <w:r>
        <w:rPr>
          <w:rFonts w:eastAsia="方正仿宋_GBK"/>
          <w:kern w:val="0"/>
        </w:rPr>
        <w:t>互联网</w:t>
      </w:r>
      <w:r>
        <w:rPr>
          <w:rFonts w:eastAsia="方正仿宋_GBK"/>
          <w:kern w:val="0"/>
        </w:rPr>
        <w:t>+</w:t>
      </w:r>
      <w:r>
        <w:rPr>
          <w:rFonts w:eastAsia="方正仿宋_GBK" w:hint="eastAsia"/>
          <w:kern w:val="0"/>
        </w:rPr>
        <w:t>”</w:t>
      </w:r>
      <w:r>
        <w:rPr>
          <w:rFonts w:eastAsia="方正仿宋_GBK"/>
          <w:kern w:val="0"/>
        </w:rPr>
        <w:t>知识产权公共服务</w:t>
      </w:r>
      <w:bookmarkEnd w:id="34"/>
    </w:p>
    <w:p w:rsidR="000779F8" w:rsidRDefault="00000000">
      <w:pPr>
        <w:ind w:firstLine="640"/>
        <w:rPr>
          <w:rFonts w:eastAsia="方正仿宋_GBK"/>
          <w:bCs/>
          <w:kern w:val="0"/>
          <w:sz w:val="32"/>
          <w:szCs w:val="32"/>
          <w:lang w:val="zh-CN"/>
        </w:rPr>
      </w:pPr>
      <w:r>
        <w:rPr>
          <w:rFonts w:eastAsia="方正仿宋_GBK"/>
          <w:bCs/>
          <w:kern w:val="0"/>
          <w:sz w:val="32"/>
          <w:szCs w:val="32"/>
          <w:lang w:val="zh-CN"/>
        </w:rPr>
        <w:t>强化公共服务平台功能设计，为知识产权公共服务体系提供强大支持，</w:t>
      </w:r>
      <w:proofErr w:type="gramStart"/>
      <w:r>
        <w:rPr>
          <w:rFonts w:eastAsia="方正仿宋_GBK"/>
          <w:bCs/>
          <w:kern w:val="0"/>
          <w:sz w:val="32"/>
          <w:szCs w:val="32"/>
          <w:lang w:val="zh-CN"/>
        </w:rPr>
        <w:t>实现线</w:t>
      </w:r>
      <w:proofErr w:type="gramEnd"/>
      <w:r>
        <w:rPr>
          <w:rFonts w:eastAsia="方正仿宋_GBK"/>
          <w:bCs/>
          <w:kern w:val="0"/>
          <w:sz w:val="32"/>
          <w:szCs w:val="32"/>
          <w:lang w:val="zh-CN"/>
        </w:rPr>
        <w:t>上线下服务有机结合。</w:t>
      </w:r>
      <w:r>
        <w:rPr>
          <w:rFonts w:eastAsia="方正仿宋_GBK"/>
          <w:kern w:val="0"/>
          <w:sz w:val="32"/>
          <w:szCs w:val="32"/>
          <w:lang w:val="zh-CN"/>
        </w:rPr>
        <w:t>实施知识产权公共服务网络建设工程，以南京理工大学世界知识产权组织技术与创新支持中心、南京市</w:t>
      </w:r>
      <w:r>
        <w:rPr>
          <w:rFonts w:eastAsia="方正仿宋_GBK" w:hint="eastAsia"/>
          <w:kern w:val="0"/>
          <w:sz w:val="32"/>
          <w:szCs w:val="32"/>
          <w:lang w:val="zh-CN"/>
        </w:rPr>
        <w:t>“</w:t>
      </w:r>
      <w:r>
        <w:rPr>
          <w:rFonts w:eastAsia="方正仿宋_GBK"/>
          <w:kern w:val="0"/>
          <w:sz w:val="32"/>
          <w:szCs w:val="32"/>
          <w:lang w:val="zh-CN"/>
        </w:rPr>
        <w:t>TISC</w:t>
      </w:r>
      <w:r>
        <w:rPr>
          <w:rFonts w:eastAsia="方正仿宋_GBK" w:hint="eastAsia"/>
          <w:kern w:val="0"/>
          <w:sz w:val="32"/>
          <w:szCs w:val="32"/>
          <w:lang w:val="zh-CN"/>
        </w:rPr>
        <w:t>”</w:t>
      </w:r>
      <w:r>
        <w:rPr>
          <w:rFonts w:eastAsia="方正仿宋_GBK"/>
          <w:kern w:val="0"/>
          <w:sz w:val="32"/>
          <w:szCs w:val="32"/>
          <w:lang w:val="zh-CN"/>
        </w:rPr>
        <w:t>知识产权公共服务平台、南京知识产权运营交易公共服务平台等</w:t>
      </w:r>
      <w:r>
        <w:rPr>
          <w:rFonts w:eastAsia="方正仿宋_GBK"/>
          <w:bCs/>
          <w:kern w:val="0"/>
          <w:sz w:val="32"/>
          <w:szCs w:val="32"/>
          <w:lang w:val="zh-CN"/>
        </w:rPr>
        <w:t>现有国家和省市知识产权公共服务平台为支撑，整合优化升级我区知识产权公共服务平台，积极推动知识产权公共服务平台高效化、精准化、网络化，努力实现知识产权业务服务、政务服务</w:t>
      </w:r>
      <w:r>
        <w:rPr>
          <w:rFonts w:eastAsia="方正仿宋_GBK" w:hint="eastAsia"/>
          <w:bCs/>
          <w:kern w:val="0"/>
          <w:sz w:val="32"/>
          <w:szCs w:val="32"/>
          <w:lang w:val="zh-CN"/>
        </w:rPr>
        <w:t>、</w:t>
      </w:r>
      <w:r>
        <w:rPr>
          <w:rFonts w:eastAsia="方正仿宋_GBK"/>
          <w:bCs/>
          <w:kern w:val="0"/>
          <w:sz w:val="32"/>
          <w:szCs w:val="32"/>
          <w:lang w:val="zh-CN"/>
        </w:rPr>
        <w:t>信息服务平台建设一体化。打造</w:t>
      </w:r>
      <w:r>
        <w:rPr>
          <w:rFonts w:eastAsia="方正仿宋_GBK" w:hint="eastAsia"/>
          <w:bCs/>
          <w:kern w:val="0"/>
          <w:sz w:val="32"/>
          <w:szCs w:val="32"/>
          <w:lang w:val="zh-CN"/>
        </w:rPr>
        <w:t>“</w:t>
      </w:r>
      <w:r>
        <w:rPr>
          <w:rFonts w:eastAsia="方正仿宋_GBK"/>
          <w:bCs/>
          <w:kern w:val="0"/>
          <w:sz w:val="32"/>
          <w:szCs w:val="32"/>
          <w:lang w:val="zh-CN"/>
        </w:rPr>
        <w:t>知识产权服务楼</w:t>
      </w:r>
      <w:r>
        <w:rPr>
          <w:rFonts w:eastAsia="方正仿宋_GBK" w:hint="eastAsia"/>
          <w:bCs/>
          <w:kern w:val="0"/>
          <w:sz w:val="32"/>
          <w:szCs w:val="32"/>
          <w:lang w:val="zh-CN"/>
        </w:rPr>
        <w:t>”</w:t>
      </w:r>
      <w:r>
        <w:rPr>
          <w:rFonts w:eastAsia="方正仿宋_GBK"/>
          <w:bCs/>
          <w:kern w:val="0"/>
          <w:sz w:val="32"/>
          <w:szCs w:val="32"/>
          <w:lang w:val="zh-CN"/>
        </w:rPr>
        <w:t>，提高楼宇空间绩效。推进</w:t>
      </w:r>
      <w:r>
        <w:rPr>
          <w:rFonts w:eastAsia="方正仿宋_GBK" w:hint="eastAsia"/>
          <w:bCs/>
          <w:kern w:val="0"/>
          <w:sz w:val="32"/>
          <w:szCs w:val="32"/>
          <w:lang w:val="zh-CN"/>
        </w:rPr>
        <w:t>“</w:t>
      </w:r>
      <w:r>
        <w:rPr>
          <w:rFonts w:eastAsia="方正仿宋_GBK"/>
          <w:bCs/>
          <w:kern w:val="0"/>
          <w:sz w:val="32"/>
          <w:szCs w:val="32"/>
          <w:lang w:val="zh-CN"/>
        </w:rPr>
        <w:t>互联网</w:t>
      </w:r>
      <w:r>
        <w:rPr>
          <w:rFonts w:eastAsia="方正仿宋_GBK"/>
          <w:bCs/>
          <w:kern w:val="0"/>
          <w:sz w:val="32"/>
          <w:szCs w:val="32"/>
          <w:lang w:val="zh-CN"/>
        </w:rPr>
        <w:t>+</w:t>
      </w:r>
      <w:r>
        <w:rPr>
          <w:rFonts w:eastAsia="方正仿宋_GBK" w:hint="eastAsia"/>
          <w:bCs/>
          <w:kern w:val="0"/>
          <w:sz w:val="32"/>
          <w:szCs w:val="32"/>
          <w:lang w:val="zh-CN"/>
        </w:rPr>
        <w:t>”</w:t>
      </w:r>
      <w:r>
        <w:rPr>
          <w:rFonts w:eastAsia="方正仿宋_GBK"/>
          <w:bCs/>
          <w:kern w:val="0"/>
          <w:sz w:val="32"/>
          <w:szCs w:val="32"/>
          <w:lang w:val="zh-CN"/>
        </w:rPr>
        <w:t>与知识产权公共服务深度融合，实现商标、专利、地理标志、集成电路布图设计等业务</w:t>
      </w:r>
      <w:r>
        <w:rPr>
          <w:rFonts w:eastAsia="方正仿宋_GBK" w:hint="eastAsia"/>
          <w:bCs/>
          <w:kern w:val="0"/>
          <w:sz w:val="32"/>
          <w:szCs w:val="32"/>
          <w:lang w:val="zh-CN"/>
        </w:rPr>
        <w:t>“</w:t>
      </w:r>
      <w:r>
        <w:rPr>
          <w:rFonts w:eastAsia="方正仿宋_GBK"/>
          <w:bCs/>
          <w:kern w:val="0"/>
          <w:sz w:val="32"/>
          <w:szCs w:val="32"/>
          <w:lang w:val="zh-CN"/>
        </w:rPr>
        <w:t>一网通办</w:t>
      </w:r>
      <w:r>
        <w:rPr>
          <w:rFonts w:eastAsia="方正仿宋_GBK" w:hint="eastAsia"/>
          <w:bCs/>
          <w:kern w:val="0"/>
          <w:sz w:val="32"/>
          <w:szCs w:val="32"/>
          <w:lang w:val="zh-CN"/>
        </w:rPr>
        <w:t>”</w:t>
      </w:r>
      <w:r>
        <w:rPr>
          <w:rFonts w:eastAsia="方正仿宋_GBK"/>
          <w:bCs/>
          <w:kern w:val="0"/>
          <w:sz w:val="32"/>
          <w:szCs w:val="32"/>
          <w:lang w:val="zh-CN"/>
        </w:rPr>
        <w:t>，持续加强知识产权公共服务供给，为创新主体提供公共服务保障。知识产权政务服务平台对接南京市统一政务服务平台和</w:t>
      </w:r>
      <w:r>
        <w:rPr>
          <w:rFonts w:eastAsia="方正仿宋_GBK" w:hint="eastAsia"/>
          <w:bCs/>
          <w:kern w:val="0"/>
          <w:sz w:val="32"/>
          <w:szCs w:val="32"/>
          <w:lang w:val="zh-CN"/>
        </w:rPr>
        <w:t>“</w:t>
      </w:r>
      <w:r>
        <w:rPr>
          <w:rFonts w:eastAsia="方正仿宋_GBK"/>
          <w:bCs/>
          <w:kern w:val="0"/>
          <w:sz w:val="32"/>
          <w:szCs w:val="32"/>
          <w:lang w:val="zh-CN"/>
        </w:rPr>
        <w:t>互联网</w:t>
      </w:r>
      <w:r>
        <w:rPr>
          <w:rFonts w:eastAsia="方正仿宋_GBK"/>
          <w:bCs/>
          <w:kern w:val="0"/>
          <w:sz w:val="32"/>
          <w:szCs w:val="32"/>
          <w:lang w:val="zh-CN"/>
        </w:rPr>
        <w:t>+</w:t>
      </w:r>
      <w:r>
        <w:rPr>
          <w:rFonts w:eastAsia="方正仿宋_GBK"/>
          <w:bCs/>
          <w:kern w:val="0"/>
          <w:sz w:val="32"/>
          <w:szCs w:val="32"/>
          <w:lang w:val="zh-CN"/>
        </w:rPr>
        <w:t>监管</w:t>
      </w:r>
      <w:r>
        <w:rPr>
          <w:rFonts w:eastAsia="方正仿宋_GBK" w:hint="eastAsia"/>
          <w:bCs/>
          <w:kern w:val="0"/>
          <w:sz w:val="32"/>
          <w:szCs w:val="32"/>
          <w:lang w:val="zh-CN"/>
        </w:rPr>
        <w:t>”</w:t>
      </w:r>
      <w:r>
        <w:rPr>
          <w:rFonts w:eastAsia="方正仿宋_GBK"/>
          <w:bCs/>
          <w:kern w:val="0"/>
          <w:sz w:val="32"/>
          <w:szCs w:val="32"/>
          <w:lang w:val="zh-CN"/>
        </w:rPr>
        <w:t>系统，实现知识产权政</w:t>
      </w:r>
      <w:r>
        <w:rPr>
          <w:rFonts w:eastAsia="方正仿宋_GBK"/>
          <w:bCs/>
          <w:kern w:val="0"/>
          <w:sz w:val="32"/>
          <w:szCs w:val="32"/>
          <w:lang w:val="zh-CN"/>
        </w:rPr>
        <w:lastRenderedPageBreak/>
        <w:t>务服务系统化、模块化、智能化。</w:t>
      </w:r>
    </w:p>
    <w:tbl>
      <w:tblPr>
        <w:tblW w:w="9168" w:type="dxa"/>
        <w:tblInd w:w="108" w:type="dxa"/>
        <w:tblLayout w:type="fixed"/>
        <w:tblLook w:val="04A0" w:firstRow="1" w:lastRow="0" w:firstColumn="1" w:lastColumn="0" w:noHBand="0" w:noVBand="1"/>
      </w:tblPr>
      <w:tblGrid>
        <w:gridCol w:w="9168"/>
      </w:tblGrid>
      <w:tr w:rsidR="000779F8">
        <w:trPr>
          <w:trHeight w:val="1"/>
        </w:trPr>
        <w:tc>
          <w:tcPr>
            <w:tcW w:w="9168" w:type="dxa"/>
            <w:tcBorders>
              <w:top w:val="single" w:sz="2" w:space="0" w:color="000000"/>
              <w:left w:val="single" w:sz="2" w:space="0" w:color="000000"/>
              <w:bottom w:val="single" w:sz="2" w:space="0" w:color="000000"/>
              <w:right w:val="single" w:sz="2" w:space="0" w:color="000000"/>
            </w:tcBorders>
            <w:shd w:val="clear" w:color="000000" w:fill="FFFFFF"/>
          </w:tcPr>
          <w:p w:rsidR="000779F8" w:rsidRDefault="00000000">
            <w:pPr>
              <w:autoSpaceDE w:val="0"/>
              <w:autoSpaceDN w:val="0"/>
              <w:adjustRightInd w:val="0"/>
              <w:spacing w:line="240" w:lineRule="auto"/>
              <w:ind w:firstLineChars="0" w:firstLine="0"/>
              <w:jc w:val="center"/>
              <w:rPr>
                <w:rFonts w:eastAsia="方正仿宋_GBK"/>
                <w:b/>
                <w:bCs/>
                <w:kern w:val="0"/>
                <w:sz w:val="21"/>
                <w:szCs w:val="21"/>
                <w:lang w:val="zh-CN"/>
              </w:rPr>
            </w:pPr>
            <w:bookmarkStart w:id="35" w:name="_Hlk88060288"/>
            <w:r>
              <w:rPr>
                <w:rFonts w:eastAsia="方正仿宋_GBK"/>
                <w:b/>
                <w:bCs/>
                <w:kern w:val="0"/>
                <w:sz w:val="21"/>
                <w:szCs w:val="21"/>
                <w:lang w:val="zh-CN"/>
              </w:rPr>
              <w:t>专项</w:t>
            </w:r>
            <w:r>
              <w:rPr>
                <w:rFonts w:eastAsia="方正仿宋_GBK"/>
                <w:b/>
                <w:bCs/>
                <w:kern w:val="0"/>
                <w:sz w:val="21"/>
                <w:szCs w:val="21"/>
                <w:lang w:val="zh-CN"/>
              </w:rPr>
              <w:t xml:space="preserve">6 </w:t>
            </w:r>
            <w:r>
              <w:rPr>
                <w:rFonts w:eastAsia="方正仿宋_GBK"/>
                <w:b/>
                <w:bCs/>
                <w:kern w:val="0"/>
                <w:sz w:val="21"/>
                <w:szCs w:val="21"/>
                <w:lang w:val="zh-CN"/>
              </w:rPr>
              <w:t>知识产权公共服务网络建设工程</w:t>
            </w:r>
          </w:p>
          <w:p w:rsidR="000779F8" w:rsidRDefault="00000000">
            <w:pPr>
              <w:autoSpaceDE w:val="0"/>
              <w:autoSpaceDN w:val="0"/>
              <w:adjustRightInd w:val="0"/>
              <w:spacing w:line="240" w:lineRule="auto"/>
              <w:ind w:firstLine="422"/>
              <w:rPr>
                <w:rFonts w:eastAsia="方正仿宋_GBK"/>
                <w:kern w:val="0"/>
                <w:sz w:val="21"/>
                <w:szCs w:val="21"/>
                <w:lang w:val="zh-CN"/>
              </w:rPr>
            </w:pPr>
            <w:r>
              <w:rPr>
                <w:rFonts w:eastAsia="方正仿宋_GBK"/>
                <w:b/>
                <w:bCs/>
                <w:kern w:val="0"/>
                <w:sz w:val="21"/>
                <w:szCs w:val="21"/>
                <w:lang w:val="zh-CN"/>
              </w:rPr>
              <w:t>内容：</w:t>
            </w:r>
            <w:r>
              <w:rPr>
                <w:rFonts w:eastAsia="方正仿宋_GBK"/>
                <w:kern w:val="0"/>
                <w:sz w:val="21"/>
                <w:szCs w:val="21"/>
                <w:lang w:val="zh-CN"/>
              </w:rPr>
              <w:t>以便民利民为目标，以整合公共资源、拓展服务渠道为抓手，以高效运行机制为保障，以南京理工大学世界知识产权组织技术与创新支持中心、</w:t>
            </w:r>
            <w:r>
              <w:rPr>
                <w:rFonts w:eastAsia="方正仿宋_GBK"/>
                <w:bCs/>
                <w:kern w:val="0"/>
                <w:sz w:val="21"/>
                <w:szCs w:val="21"/>
                <w:lang w:val="zh-CN"/>
              </w:rPr>
              <w:t>南京市</w:t>
            </w:r>
            <w:r>
              <w:rPr>
                <w:rFonts w:eastAsia="方正仿宋_GBK" w:hint="eastAsia"/>
                <w:bCs/>
                <w:kern w:val="0"/>
                <w:sz w:val="21"/>
                <w:szCs w:val="21"/>
                <w:lang w:val="zh-CN"/>
              </w:rPr>
              <w:t>“</w:t>
            </w:r>
            <w:r>
              <w:rPr>
                <w:rFonts w:eastAsia="方正仿宋_GBK"/>
                <w:bCs/>
                <w:kern w:val="0"/>
                <w:sz w:val="21"/>
                <w:szCs w:val="21"/>
                <w:lang w:val="zh-CN"/>
              </w:rPr>
              <w:t>TISC</w:t>
            </w:r>
            <w:r>
              <w:rPr>
                <w:rFonts w:eastAsia="方正仿宋_GBK" w:hint="eastAsia"/>
                <w:bCs/>
                <w:kern w:val="0"/>
                <w:sz w:val="21"/>
                <w:szCs w:val="21"/>
                <w:lang w:val="zh-CN"/>
              </w:rPr>
              <w:t>”</w:t>
            </w:r>
            <w:r>
              <w:rPr>
                <w:rFonts w:eastAsia="方正仿宋_GBK"/>
                <w:bCs/>
                <w:kern w:val="0"/>
                <w:sz w:val="21"/>
                <w:szCs w:val="21"/>
                <w:lang w:val="zh-CN"/>
              </w:rPr>
              <w:t>知识产权公共服务平台、</w:t>
            </w:r>
            <w:r>
              <w:rPr>
                <w:rFonts w:eastAsia="方正仿宋_GBK"/>
                <w:kern w:val="0"/>
                <w:sz w:val="21"/>
                <w:szCs w:val="21"/>
                <w:lang w:val="zh-CN"/>
              </w:rPr>
              <w:t>南京知识产权运营交易公共服务平台为龙头，以高校、科研院所、图书情报机构等专业性信息公共服务节点为主干，社会化服务机构为补充，构建玄武区知识产权公共服务体系，围绕知识产权信息搜集、专利检索、版权登记、商品溯源、维权投诉等环节，实现知识产权的政务一站式服务，积极助推经济转型升级和高质量发展。</w:t>
            </w:r>
          </w:p>
          <w:p w:rsidR="000779F8" w:rsidRDefault="00000000">
            <w:pPr>
              <w:autoSpaceDE w:val="0"/>
              <w:autoSpaceDN w:val="0"/>
              <w:adjustRightInd w:val="0"/>
              <w:spacing w:line="240" w:lineRule="auto"/>
              <w:ind w:firstLine="422"/>
              <w:rPr>
                <w:rFonts w:eastAsia="方正仿宋_GBK"/>
                <w:kern w:val="0"/>
                <w:sz w:val="21"/>
                <w:szCs w:val="21"/>
                <w:lang w:val="zh-CN"/>
              </w:rPr>
            </w:pPr>
            <w:r>
              <w:rPr>
                <w:rFonts w:eastAsia="方正仿宋_GBK"/>
                <w:b/>
                <w:bCs/>
                <w:kern w:val="0"/>
                <w:sz w:val="21"/>
                <w:szCs w:val="21"/>
                <w:lang w:val="zh-CN"/>
              </w:rPr>
              <w:t>目标：</w:t>
            </w:r>
            <w:r>
              <w:rPr>
                <w:rFonts w:eastAsia="方正仿宋_GBK"/>
                <w:kern w:val="0"/>
                <w:sz w:val="21"/>
                <w:szCs w:val="21"/>
                <w:lang w:val="zh-CN"/>
              </w:rPr>
              <w:t>到</w:t>
            </w:r>
            <w:r>
              <w:rPr>
                <w:rFonts w:eastAsia="方正仿宋_GBK"/>
                <w:kern w:val="0"/>
                <w:sz w:val="21"/>
                <w:szCs w:val="21"/>
                <w:lang w:val="zh-CN"/>
              </w:rPr>
              <w:t>2025</w:t>
            </w:r>
            <w:r>
              <w:rPr>
                <w:rFonts w:eastAsia="方正仿宋_GBK"/>
                <w:kern w:val="0"/>
                <w:sz w:val="21"/>
                <w:szCs w:val="21"/>
                <w:lang w:val="zh-CN"/>
              </w:rPr>
              <w:t>年，基本建成主干清晰、门类多样、内容丰富的玄武区知识产权公共服务体系。</w:t>
            </w:r>
          </w:p>
        </w:tc>
      </w:tr>
    </w:tbl>
    <w:p w:rsidR="000779F8" w:rsidRDefault="000779F8">
      <w:pPr>
        <w:pStyle w:val="3"/>
        <w:spacing w:beforeLines="0" w:afterLines="0"/>
        <w:ind w:leftChars="200" w:left="680" w:firstLineChars="0" w:firstLine="0"/>
        <w:rPr>
          <w:rFonts w:eastAsia="方正仿宋_GBK"/>
          <w:kern w:val="0"/>
        </w:rPr>
      </w:pPr>
      <w:bookmarkStart w:id="36" w:name="_Toc93592321"/>
      <w:bookmarkEnd w:id="35"/>
    </w:p>
    <w:p w:rsidR="000779F8" w:rsidRDefault="00000000">
      <w:pPr>
        <w:pStyle w:val="3"/>
        <w:spacing w:beforeLines="0" w:afterLines="0"/>
        <w:ind w:leftChars="200" w:left="680" w:firstLineChars="0" w:firstLine="0"/>
        <w:rPr>
          <w:rFonts w:eastAsia="方正仿宋_GBK"/>
          <w:kern w:val="0"/>
        </w:rPr>
      </w:pPr>
      <w:r>
        <w:rPr>
          <w:rFonts w:eastAsia="方正仿宋_GBK" w:hint="eastAsia"/>
          <w:kern w:val="0"/>
        </w:rPr>
        <w:t xml:space="preserve">14. </w:t>
      </w:r>
      <w:r>
        <w:rPr>
          <w:rFonts w:eastAsia="方正仿宋_GBK"/>
          <w:kern w:val="0"/>
        </w:rPr>
        <w:t>加强创新主体知识产权公共服务</w:t>
      </w:r>
      <w:bookmarkEnd w:id="36"/>
    </w:p>
    <w:p w:rsidR="000779F8" w:rsidRDefault="00000000">
      <w:pPr>
        <w:autoSpaceDE w:val="0"/>
        <w:autoSpaceDN w:val="0"/>
        <w:adjustRightInd w:val="0"/>
        <w:ind w:firstLine="640"/>
        <w:rPr>
          <w:rFonts w:eastAsia="方正仿宋_GBK"/>
          <w:bCs/>
          <w:kern w:val="0"/>
          <w:sz w:val="32"/>
          <w:szCs w:val="32"/>
          <w:lang w:val="zh-CN"/>
        </w:rPr>
      </w:pPr>
      <w:r>
        <w:rPr>
          <w:rFonts w:eastAsia="方正仿宋_GBK"/>
          <w:bCs/>
          <w:kern w:val="0"/>
          <w:sz w:val="32"/>
          <w:szCs w:val="32"/>
        </w:rPr>
        <w:t>依托</w:t>
      </w:r>
      <w:r>
        <w:rPr>
          <w:rFonts w:eastAsia="方正仿宋_GBK"/>
          <w:kern w:val="0"/>
          <w:sz w:val="32"/>
          <w:szCs w:val="32"/>
          <w:lang w:val="zh-CN"/>
        </w:rPr>
        <w:t>南京理工大学世界知识产权组织技术与创新支持中心、</w:t>
      </w:r>
      <w:r>
        <w:rPr>
          <w:rFonts w:eastAsia="方正仿宋_GBK"/>
          <w:bCs/>
          <w:kern w:val="0"/>
          <w:sz w:val="32"/>
          <w:szCs w:val="32"/>
        </w:rPr>
        <w:t>南京市</w:t>
      </w:r>
      <w:r>
        <w:rPr>
          <w:rFonts w:eastAsia="方正仿宋_GBK" w:hint="eastAsia"/>
          <w:bCs/>
          <w:kern w:val="0"/>
          <w:sz w:val="32"/>
          <w:szCs w:val="32"/>
        </w:rPr>
        <w:t>“</w:t>
      </w:r>
      <w:r>
        <w:rPr>
          <w:rFonts w:eastAsia="方正仿宋_GBK"/>
          <w:bCs/>
          <w:kern w:val="0"/>
          <w:sz w:val="32"/>
          <w:szCs w:val="32"/>
        </w:rPr>
        <w:t>TISC</w:t>
      </w:r>
      <w:r>
        <w:rPr>
          <w:rFonts w:eastAsia="方正仿宋_GBK" w:hint="eastAsia"/>
          <w:bCs/>
          <w:kern w:val="0"/>
          <w:sz w:val="32"/>
          <w:szCs w:val="32"/>
        </w:rPr>
        <w:t>”</w:t>
      </w:r>
      <w:r>
        <w:rPr>
          <w:rFonts w:eastAsia="方正仿宋_GBK"/>
          <w:bCs/>
          <w:kern w:val="0"/>
          <w:sz w:val="32"/>
          <w:szCs w:val="32"/>
        </w:rPr>
        <w:t>知识产权公共服务平台等，打造面向中小</w:t>
      </w:r>
      <w:proofErr w:type="gramStart"/>
      <w:r>
        <w:rPr>
          <w:rFonts w:eastAsia="方正仿宋_GBK"/>
          <w:bCs/>
          <w:kern w:val="0"/>
          <w:sz w:val="32"/>
          <w:szCs w:val="32"/>
        </w:rPr>
        <w:t>微企业</w:t>
      </w:r>
      <w:proofErr w:type="gramEnd"/>
      <w:r>
        <w:rPr>
          <w:rFonts w:eastAsia="方正仿宋_GBK"/>
          <w:bCs/>
          <w:kern w:val="0"/>
          <w:sz w:val="32"/>
          <w:szCs w:val="32"/>
        </w:rPr>
        <w:t>的示范性公共服务平台。针对初创企业和</w:t>
      </w:r>
      <w:r>
        <w:rPr>
          <w:rFonts w:eastAsia="方正仿宋_GBK" w:hint="eastAsia"/>
          <w:bCs/>
          <w:kern w:val="0"/>
          <w:sz w:val="32"/>
          <w:szCs w:val="32"/>
        </w:rPr>
        <w:t>“</w:t>
      </w:r>
      <w:r>
        <w:rPr>
          <w:rFonts w:eastAsia="方正仿宋_GBK"/>
          <w:bCs/>
          <w:kern w:val="0"/>
          <w:sz w:val="32"/>
          <w:szCs w:val="32"/>
        </w:rPr>
        <w:t>专精特新</w:t>
      </w:r>
      <w:r>
        <w:rPr>
          <w:rFonts w:eastAsia="方正仿宋_GBK" w:hint="eastAsia"/>
          <w:bCs/>
          <w:kern w:val="0"/>
          <w:sz w:val="32"/>
          <w:szCs w:val="32"/>
        </w:rPr>
        <w:t>”</w:t>
      </w:r>
      <w:r>
        <w:rPr>
          <w:rFonts w:eastAsia="方正仿宋_GBK"/>
          <w:bCs/>
          <w:kern w:val="0"/>
          <w:sz w:val="32"/>
          <w:szCs w:val="32"/>
        </w:rPr>
        <w:t>企业等中小企业开展知识产权信息咨询、信息利用培训、基础检索等公共信息服务，有效降低中小</w:t>
      </w:r>
      <w:proofErr w:type="gramStart"/>
      <w:r>
        <w:rPr>
          <w:rFonts w:eastAsia="方正仿宋_GBK"/>
          <w:bCs/>
          <w:kern w:val="0"/>
          <w:sz w:val="32"/>
          <w:szCs w:val="32"/>
        </w:rPr>
        <w:t>微企业</w:t>
      </w:r>
      <w:proofErr w:type="gramEnd"/>
      <w:r>
        <w:rPr>
          <w:rFonts w:eastAsia="方正仿宋_GBK"/>
          <w:bCs/>
          <w:kern w:val="0"/>
          <w:sz w:val="32"/>
          <w:szCs w:val="32"/>
        </w:rPr>
        <w:t>等创新主体获取优质知识产权基础服务的门槛和成本。开展技术监测和竞争者监测等服务，充分发挥南京理工大学知识产权大数据综合应用平台作用，引导中小企业建立知识产权预警机制，加强知识产权预警信息收集发布，帮助中小企业提升知识产权维权能力，为企业研发创新提供高质量知识产权信息服务支撑。指导专利导航服务基地建设，推动建立专利导航决策机制，加强商标品牌指导站建设，为中小</w:t>
      </w:r>
      <w:proofErr w:type="gramStart"/>
      <w:r>
        <w:rPr>
          <w:rFonts w:eastAsia="方正仿宋_GBK"/>
          <w:bCs/>
          <w:kern w:val="0"/>
          <w:sz w:val="32"/>
          <w:szCs w:val="32"/>
        </w:rPr>
        <w:t>微企业</w:t>
      </w:r>
      <w:proofErr w:type="gramEnd"/>
      <w:r>
        <w:rPr>
          <w:rFonts w:eastAsia="方正仿宋_GBK"/>
          <w:bCs/>
          <w:kern w:val="0"/>
          <w:sz w:val="32"/>
          <w:szCs w:val="32"/>
        </w:rPr>
        <w:t>提供便利化、高质量创新指导和服务</w:t>
      </w:r>
      <w:r>
        <w:rPr>
          <w:rFonts w:eastAsia="方正仿宋_GBK"/>
          <w:bCs/>
          <w:kern w:val="0"/>
          <w:sz w:val="32"/>
          <w:szCs w:val="32"/>
          <w:lang w:val="zh-CN"/>
        </w:rPr>
        <w:t>。</w:t>
      </w:r>
    </w:p>
    <w:p w:rsidR="000779F8" w:rsidRDefault="00000000">
      <w:pPr>
        <w:pStyle w:val="3"/>
        <w:numPr>
          <w:ilvl w:val="0"/>
          <w:numId w:val="4"/>
        </w:numPr>
        <w:spacing w:beforeLines="0" w:afterLines="0"/>
        <w:ind w:firstLine="643"/>
        <w:rPr>
          <w:rFonts w:eastAsia="方正仿宋_GBK"/>
          <w:kern w:val="0"/>
        </w:rPr>
      </w:pPr>
      <w:bookmarkStart w:id="37" w:name="_Toc93592322"/>
      <w:r>
        <w:rPr>
          <w:rFonts w:eastAsia="方正仿宋_GBK"/>
          <w:kern w:val="0"/>
        </w:rPr>
        <w:t>构建多元知识产权公共服务体系</w:t>
      </w:r>
      <w:bookmarkEnd w:id="37"/>
    </w:p>
    <w:p w:rsidR="000779F8" w:rsidRDefault="00000000">
      <w:pPr>
        <w:autoSpaceDE w:val="0"/>
        <w:autoSpaceDN w:val="0"/>
        <w:adjustRightInd w:val="0"/>
        <w:ind w:firstLine="640"/>
        <w:rPr>
          <w:rFonts w:eastAsia="方正仿宋_GBK"/>
          <w:bCs/>
          <w:kern w:val="0"/>
          <w:sz w:val="32"/>
          <w:szCs w:val="32"/>
        </w:rPr>
      </w:pPr>
      <w:r>
        <w:rPr>
          <w:rFonts w:eastAsia="方正仿宋_GBK"/>
          <w:bCs/>
          <w:kern w:val="0"/>
          <w:sz w:val="32"/>
          <w:szCs w:val="32"/>
        </w:rPr>
        <w:t>充分发挥政府在公共投入、政策支持等方面主导作用，充分整合律所、机构</w:t>
      </w:r>
      <w:r>
        <w:rPr>
          <w:rFonts w:eastAsia="方正仿宋_GBK" w:hint="eastAsia"/>
          <w:bCs/>
          <w:kern w:val="0"/>
          <w:sz w:val="32"/>
          <w:szCs w:val="32"/>
        </w:rPr>
        <w:t>、</w:t>
      </w:r>
      <w:r>
        <w:rPr>
          <w:rFonts w:eastAsia="方正仿宋_GBK"/>
          <w:bCs/>
          <w:kern w:val="0"/>
          <w:sz w:val="32"/>
          <w:szCs w:val="32"/>
        </w:rPr>
        <w:t>企业等知识产权社会服务资源，推进多元知识</w:t>
      </w:r>
      <w:r>
        <w:rPr>
          <w:rFonts w:eastAsia="方正仿宋_GBK"/>
          <w:bCs/>
          <w:kern w:val="0"/>
          <w:sz w:val="32"/>
          <w:szCs w:val="32"/>
        </w:rPr>
        <w:lastRenderedPageBreak/>
        <w:t>产权服务体系建设。积极推动高校、科研院所、图书情报机构等纳入知识产权信息服务体系，向社会公众和创新创业主体提供高质量知识产权信息服务。加大知识产权基础数据开放力度，促进数据资源共享，切实解决军民知识产权供需对接信息不对称问题。引导知识产权代理、法律、信息、咨询、运营等服务向专业化、高水平发展，促进知识产权服务业与产业融合发展，聚焦重点产业，支持知识产权服务业集聚区建设，引导服务链上下游多业态协同发展，鼓励知识产权服务机构提供全链条知识产权服务。</w:t>
      </w:r>
    </w:p>
    <w:p w:rsidR="000779F8" w:rsidRDefault="00000000">
      <w:pPr>
        <w:pStyle w:val="2"/>
        <w:spacing w:beforeLines="0" w:afterLines="0"/>
        <w:ind w:firstLine="640"/>
        <w:rPr>
          <w:rFonts w:ascii="方正楷体_GBK" w:eastAsia="方正楷体_GBK" w:hAnsi="Times New Roman"/>
          <w:kern w:val="0"/>
          <w:lang w:val="zh-CN"/>
        </w:rPr>
      </w:pPr>
      <w:bookmarkStart w:id="38" w:name="_Toc93592323"/>
      <w:r>
        <w:rPr>
          <w:rFonts w:ascii="方正楷体_GBK" w:eastAsia="方正楷体_GBK" w:hAnsi="Times New Roman" w:hint="eastAsia"/>
          <w:kern w:val="0"/>
          <w:lang w:val="zh-CN"/>
        </w:rPr>
        <w:t>（六）持续提升知识产权人才水平</w:t>
      </w:r>
      <w:bookmarkEnd w:id="38"/>
    </w:p>
    <w:p w:rsidR="000779F8" w:rsidRDefault="00000000">
      <w:pPr>
        <w:pStyle w:val="3"/>
        <w:spacing w:beforeLines="0" w:afterLines="0"/>
        <w:ind w:firstLine="643"/>
        <w:rPr>
          <w:rFonts w:eastAsia="方正仿宋_GBK"/>
          <w:kern w:val="0"/>
        </w:rPr>
      </w:pPr>
      <w:bookmarkStart w:id="39" w:name="_Toc93592324"/>
      <w:r>
        <w:rPr>
          <w:rFonts w:eastAsia="方正仿宋_GBK"/>
          <w:kern w:val="0"/>
        </w:rPr>
        <w:t>16.</w:t>
      </w:r>
      <w:r>
        <w:rPr>
          <w:rFonts w:eastAsia="方正仿宋_GBK" w:hint="eastAsia"/>
          <w:kern w:val="0"/>
        </w:rPr>
        <w:t xml:space="preserve"> </w:t>
      </w:r>
      <w:r>
        <w:rPr>
          <w:rFonts w:eastAsia="方正仿宋_GBK"/>
          <w:kern w:val="0"/>
        </w:rPr>
        <w:t>大力推进高校知识产权人才培养</w:t>
      </w:r>
      <w:bookmarkEnd w:id="39"/>
    </w:p>
    <w:p w:rsidR="000779F8" w:rsidRDefault="00000000">
      <w:pPr>
        <w:autoSpaceDE w:val="0"/>
        <w:autoSpaceDN w:val="0"/>
        <w:adjustRightInd w:val="0"/>
        <w:ind w:firstLine="640"/>
        <w:rPr>
          <w:rFonts w:eastAsia="方正仿宋_GBK"/>
          <w:bCs/>
          <w:kern w:val="0"/>
          <w:sz w:val="32"/>
          <w:szCs w:val="32"/>
          <w:lang w:val="zh-CN"/>
        </w:rPr>
      </w:pPr>
      <w:r>
        <w:rPr>
          <w:rFonts w:eastAsia="方正仿宋_GBK"/>
          <w:bCs/>
          <w:kern w:val="0"/>
          <w:sz w:val="32"/>
          <w:szCs w:val="32"/>
          <w:lang w:val="zh-CN"/>
        </w:rPr>
        <w:t>鼓励有条件的高校设置知识产权一级学科、交叉学科和知识产权专业学位，深化知识产权基础、前沿理论研究。引导高校培养知识产权急需人才，扩大知识产权人才培养规模。鼓励具有法学、管理学等相关博士一级学科授权点的高校招收知识产权博士研究生，加大高端知识产权人才供给。推动高校有效利用法律硕士、</w:t>
      </w:r>
      <w:r>
        <w:rPr>
          <w:rFonts w:eastAsia="方正仿宋_GBK"/>
          <w:bCs/>
          <w:kern w:val="0"/>
          <w:sz w:val="32"/>
          <w:szCs w:val="32"/>
          <w:lang w:val="zh-CN"/>
        </w:rPr>
        <w:t>MBA</w:t>
      </w:r>
      <w:r>
        <w:rPr>
          <w:rFonts w:eastAsia="方正仿宋_GBK"/>
          <w:bCs/>
          <w:kern w:val="0"/>
          <w:sz w:val="32"/>
          <w:szCs w:val="32"/>
          <w:lang w:val="zh-CN"/>
        </w:rPr>
        <w:t>、工程硕士等专业学位研究生培养平台，培养复合型应用型知识产权人才。</w:t>
      </w:r>
      <w:r>
        <w:rPr>
          <w:rFonts w:eastAsia="方正仿宋_GBK" w:hint="eastAsia"/>
          <w:bCs/>
          <w:kern w:val="0"/>
          <w:sz w:val="32"/>
          <w:szCs w:val="32"/>
          <w:lang w:val="zh-CN"/>
        </w:rPr>
        <w:t>推动</w:t>
      </w:r>
      <w:r>
        <w:rPr>
          <w:rFonts w:eastAsia="方正仿宋_GBK"/>
          <w:bCs/>
          <w:kern w:val="0"/>
          <w:sz w:val="32"/>
          <w:szCs w:val="32"/>
          <w:lang w:val="zh-CN"/>
        </w:rPr>
        <w:t>高校师生</w:t>
      </w:r>
      <w:r>
        <w:rPr>
          <w:rFonts w:eastAsia="方正仿宋_GBK" w:hint="eastAsia"/>
          <w:bCs/>
          <w:kern w:val="0"/>
          <w:sz w:val="32"/>
          <w:szCs w:val="32"/>
          <w:lang w:val="zh-CN"/>
        </w:rPr>
        <w:t>与</w:t>
      </w:r>
      <w:r>
        <w:rPr>
          <w:rFonts w:eastAsia="方正仿宋_GBK"/>
          <w:bCs/>
          <w:kern w:val="0"/>
          <w:sz w:val="32"/>
          <w:szCs w:val="32"/>
          <w:lang w:val="zh-CN"/>
        </w:rPr>
        <w:t>区知识产权相关部门</w:t>
      </w:r>
      <w:r>
        <w:rPr>
          <w:rFonts w:eastAsia="方正仿宋_GBK" w:hint="eastAsia"/>
          <w:bCs/>
          <w:kern w:val="0"/>
          <w:sz w:val="32"/>
          <w:szCs w:val="32"/>
          <w:lang w:val="zh-CN"/>
        </w:rPr>
        <w:t>加强交流、挂职</w:t>
      </w:r>
      <w:r>
        <w:rPr>
          <w:rFonts w:eastAsia="方正仿宋_GBK"/>
          <w:bCs/>
          <w:kern w:val="0"/>
          <w:sz w:val="32"/>
          <w:szCs w:val="32"/>
          <w:lang w:val="zh-CN"/>
        </w:rPr>
        <w:t>锻炼。支持南京理工大学建设江苏知识产权国际学院，推动知识产权人才培养国际合作与交流，做好涉外知识产权人才培养培训工作。持续开展大学生知识产权知识竞赛活动。培养选拔一批教学经验丰富、专业功底扎实的中小学知识产权师资人才。</w:t>
      </w:r>
    </w:p>
    <w:p w:rsidR="000779F8" w:rsidRDefault="00000000">
      <w:pPr>
        <w:pStyle w:val="3"/>
        <w:spacing w:beforeLines="0" w:afterLines="0"/>
        <w:ind w:leftChars="200" w:left="680" w:firstLineChars="0" w:firstLine="0"/>
        <w:rPr>
          <w:rFonts w:eastAsia="方正仿宋_GBK"/>
          <w:kern w:val="0"/>
        </w:rPr>
      </w:pPr>
      <w:bookmarkStart w:id="40" w:name="_Toc93592325"/>
      <w:r>
        <w:rPr>
          <w:rFonts w:eastAsia="方正仿宋_GBK" w:hint="eastAsia"/>
          <w:kern w:val="0"/>
        </w:rPr>
        <w:lastRenderedPageBreak/>
        <w:t xml:space="preserve">17. </w:t>
      </w:r>
      <w:r>
        <w:rPr>
          <w:rFonts w:eastAsia="方正仿宋_GBK"/>
          <w:kern w:val="0"/>
        </w:rPr>
        <w:t>持续加强知识产权人才专业培训</w:t>
      </w:r>
      <w:bookmarkEnd w:id="40"/>
    </w:p>
    <w:p w:rsidR="000779F8" w:rsidRDefault="00000000">
      <w:pPr>
        <w:autoSpaceDE w:val="0"/>
        <w:autoSpaceDN w:val="0"/>
        <w:adjustRightInd w:val="0"/>
        <w:ind w:firstLine="640"/>
        <w:rPr>
          <w:rFonts w:eastAsia="方正仿宋_GBK"/>
          <w:bCs/>
          <w:kern w:val="0"/>
          <w:sz w:val="32"/>
          <w:szCs w:val="32"/>
          <w:lang w:val="zh-CN"/>
        </w:rPr>
      </w:pPr>
      <w:r>
        <w:rPr>
          <w:rFonts w:eastAsia="方正仿宋_GBK"/>
          <w:bCs/>
          <w:kern w:val="0"/>
          <w:sz w:val="32"/>
          <w:szCs w:val="32"/>
        </w:rPr>
        <w:t>加大知识产权培训力度，重点面向进入城市硅巷、</w:t>
      </w:r>
      <w:proofErr w:type="gramStart"/>
      <w:r>
        <w:rPr>
          <w:rFonts w:eastAsia="方正仿宋_GBK"/>
          <w:bCs/>
          <w:kern w:val="0"/>
          <w:sz w:val="32"/>
          <w:szCs w:val="32"/>
        </w:rPr>
        <w:t>众创空间</w:t>
      </w:r>
      <w:proofErr w:type="gramEnd"/>
      <w:r>
        <w:rPr>
          <w:rFonts w:eastAsia="方正仿宋_GBK"/>
          <w:bCs/>
          <w:kern w:val="0"/>
          <w:sz w:val="32"/>
          <w:szCs w:val="32"/>
        </w:rPr>
        <w:t>、孵化器的企业开展知识产权专项培训。</w:t>
      </w:r>
      <w:r>
        <w:rPr>
          <w:rFonts w:eastAsia="方正仿宋_GBK"/>
          <w:bCs/>
          <w:kern w:val="0"/>
          <w:sz w:val="32"/>
          <w:szCs w:val="32"/>
          <w:lang w:val="zh-CN"/>
        </w:rPr>
        <w:t>聘请国内</w:t>
      </w:r>
      <w:r>
        <w:rPr>
          <w:rFonts w:eastAsia="方正仿宋_GBK" w:hint="eastAsia"/>
          <w:bCs/>
          <w:kern w:val="0"/>
          <w:sz w:val="32"/>
          <w:szCs w:val="32"/>
          <w:lang w:val="zh-CN"/>
        </w:rPr>
        <w:t>、</w:t>
      </w:r>
      <w:r>
        <w:rPr>
          <w:rFonts w:eastAsia="方正仿宋_GBK"/>
          <w:bCs/>
          <w:kern w:val="0"/>
          <w:sz w:val="32"/>
          <w:szCs w:val="32"/>
          <w:lang w:val="zh-CN"/>
        </w:rPr>
        <w:t>省内知名知识产权导师，面向</w:t>
      </w:r>
      <w:r>
        <w:rPr>
          <w:rFonts w:eastAsia="方正仿宋_GBK"/>
          <w:kern w:val="0"/>
          <w:sz w:val="32"/>
          <w:szCs w:val="28"/>
          <w:lang w:val="zh-CN"/>
        </w:rPr>
        <w:t>软件信</w:t>
      </w:r>
      <w:r>
        <w:rPr>
          <w:rFonts w:eastAsia="方正仿宋_GBK"/>
          <w:kern w:val="0"/>
          <w:sz w:val="32"/>
          <w:szCs w:val="32"/>
          <w:lang w:val="zh-CN"/>
        </w:rPr>
        <w:t>息、新医药与生命健康、数字经济等产业的</w:t>
      </w:r>
      <w:r>
        <w:rPr>
          <w:rFonts w:eastAsia="方正仿宋_GBK"/>
          <w:bCs/>
          <w:kern w:val="0"/>
          <w:sz w:val="32"/>
          <w:szCs w:val="32"/>
          <w:lang w:val="zh-CN"/>
        </w:rPr>
        <w:t>骨干企业、高新技术企业、重点民营企业分层分类开展知识产权人才培训，实现全区企业</w:t>
      </w:r>
      <w:r>
        <w:rPr>
          <w:rFonts w:eastAsia="方正仿宋_GBK" w:hint="eastAsia"/>
          <w:bCs/>
          <w:kern w:val="0"/>
          <w:sz w:val="32"/>
          <w:szCs w:val="32"/>
          <w:lang w:val="zh-CN"/>
        </w:rPr>
        <w:t>“</w:t>
      </w:r>
      <w:r>
        <w:rPr>
          <w:rFonts w:eastAsia="方正仿宋_GBK"/>
          <w:bCs/>
          <w:kern w:val="0"/>
          <w:sz w:val="32"/>
          <w:szCs w:val="32"/>
          <w:lang w:val="zh-CN"/>
        </w:rPr>
        <w:t>专业人才懂知识产权，知识产权人才懂专业</w:t>
      </w:r>
      <w:r>
        <w:rPr>
          <w:rFonts w:eastAsia="方正仿宋_GBK" w:hint="eastAsia"/>
          <w:bCs/>
          <w:kern w:val="0"/>
          <w:sz w:val="32"/>
          <w:szCs w:val="32"/>
          <w:lang w:val="zh-CN"/>
        </w:rPr>
        <w:t>”</w:t>
      </w:r>
      <w:r>
        <w:rPr>
          <w:rFonts w:eastAsia="方正仿宋_GBK"/>
          <w:bCs/>
          <w:kern w:val="0"/>
          <w:sz w:val="32"/>
          <w:szCs w:val="32"/>
          <w:lang w:val="zh-CN"/>
        </w:rPr>
        <w:t>的目标。加强知识产权人才培训需求分析，创新知识产权培训模式，打造知识产权培训产品。与南京理工大学合作开展</w:t>
      </w:r>
      <w:proofErr w:type="gramStart"/>
      <w:r>
        <w:rPr>
          <w:rFonts w:eastAsia="方正仿宋_GBK"/>
          <w:bCs/>
          <w:kern w:val="0"/>
          <w:sz w:val="32"/>
          <w:szCs w:val="32"/>
          <w:lang w:val="zh-CN"/>
        </w:rPr>
        <w:t>知识产权金课建设</w:t>
      </w:r>
      <w:proofErr w:type="gramEnd"/>
      <w:r>
        <w:rPr>
          <w:rFonts w:eastAsia="方正仿宋_GBK"/>
          <w:bCs/>
          <w:kern w:val="0"/>
          <w:sz w:val="32"/>
          <w:szCs w:val="32"/>
          <w:lang w:val="zh-CN"/>
        </w:rPr>
        <w:t>，大力推进在线教育，提供高质量知识产权培训服务，全面提升知识产权行业人员素养。</w:t>
      </w:r>
    </w:p>
    <w:p w:rsidR="000779F8" w:rsidRDefault="00000000">
      <w:pPr>
        <w:pStyle w:val="3"/>
        <w:spacing w:beforeLines="0" w:afterLines="0"/>
        <w:ind w:firstLine="643"/>
        <w:rPr>
          <w:rFonts w:eastAsia="方正仿宋_GBK"/>
          <w:b w:val="0"/>
          <w:kern w:val="0"/>
          <w:lang w:val="zh-CN"/>
        </w:rPr>
      </w:pPr>
      <w:bookmarkStart w:id="41" w:name="_Toc93592326"/>
      <w:r>
        <w:rPr>
          <w:rFonts w:eastAsia="方正仿宋_GBK" w:hint="eastAsia"/>
          <w:kern w:val="0"/>
        </w:rPr>
        <w:t xml:space="preserve">18. </w:t>
      </w:r>
      <w:r>
        <w:rPr>
          <w:rFonts w:eastAsia="方正仿宋_GBK"/>
          <w:kern w:val="0"/>
        </w:rPr>
        <w:t>统筹优化知识产权人才发展环境</w:t>
      </w:r>
      <w:bookmarkEnd w:id="41"/>
    </w:p>
    <w:p w:rsidR="000779F8" w:rsidRDefault="00000000">
      <w:pPr>
        <w:autoSpaceDE w:val="0"/>
        <w:autoSpaceDN w:val="0"/>
        <w:adjustRightInd w:val="0"/>
        <w:ind w:firstLine="640"/>
        <w:rPr>
          <w:rFonts w:eastAsia="方正仿宋_GBK"/>
          <w:bCs/>
          <w:kern w:val="0"/>
          <w:sz w:val="32"/>
          <w:szCs w:val="32"/>
          <w:lang w:val="zh-CN"/>
        </w:rPr>
      </w:pPr>
      <w:r>
        <w:rPr>
          <w:rFonts w:eastAsia="方正仿宋_GBK"/>
          <w:bCs/>
          <w:kern w:val="0"/>
          <w:sz w:val="32"/>
          <w:szCs w:val="32"/>
          <w:lang w:val="zh-CN"/>
        </w:rPr>
        <w:t>加强知识产权人才轮岗交流和跨地区跨部门挂职锻炼，引导人才向知识产权密集型产业和企业流动，实现知识产权人力资源的优化配置。推动知识产权人才与</w:t>
      </w:r>
      <w:r>
        <w:rPr>
          <w:rFonts w:eastAsia="方正仿宋_GBK"/>
          <w:kern w:val="0"/>
          <w:sz w:val="32"/>
          <w:szCs w:val="28"/>
          <w:lang w:val="zh-CN"/>
        </w:rPr>
        <w:t>软件信</w:t>
      </w:r>
      <w:r>
        <w:rPr>
          <w:rFonts w:eastAsia="方正仿宋_GBK"/>
          <w:kern w:val="0"/>
          <w:sz w:val="32"/>
          <w:szCs w:val="32"/>
          <w:lang w:val="zh-CN"/>
        </w:rPr>
        <w:t>息、新医药与生命健康、数字经济</w:t>
      </w:r>
      <w:r>
        <w:rPr>
          <w:rFonts w:eastAsia="方正仿宋_GBK"/>
          <w:kern w:val="0"/>
          <w:sz w:val="32"/>
          <w:szCs w:val="28"/>
          <w:lang w:val="zh-CN"/>
        </w:rPr>
        <w:t>等产业的跨界融合。</w:t>
      </w:r>
      <w:r>
        <w:rPr>
          <w:rFonts w:eastAsia="方正仿宋_GBK"/>
          <w:bCs/>
          <w:kern w:val="0"/>
          <w:sz w:val="32"/>
          <w:szCs w:val="32"/>
          <w:lang w:val="zh-CN"/>
        </w:rPr>
        <w:t>弘扬知识产权文化，支持南京理工大学深入推进</w:t>
      </w:r>
      <w:r>
        <w:rPr>
          <w:rFonts w:eastAsia="方正仿宋_GBK" w:hint="eastAsia"/>
          <w:bCs/>
          <w:kern w:val="0"/>
          <w:sz w:val="32"/>
          <w:szCs w:val="32"/>
          <w:lang w:val="zh-CN"/>
        </w:rPr>
        <w:t>“</w:t>
      </w:r>
      <w:r>
        <w:rPr>
          <w:rFonts w:eastAsia="方正仿宋_GBK"/>
          <w:bCs/>
          <w:kern w:val="0"/>
          <w:sz w:val="32"/>
          <w:szCs w:val="32"/>
          <w:lang w:val="zh-CN"/>
        </w:rPr>
        <w:t>知识产权</w:t>
      </w:r>
      <w:r>
        <w:rPr>
          <w:rFonts w:eastAsia="方正仿宋_GBK"/>
          <w:bCs/>
          <w:kern w:val="0"/>
          <w:sz w:val="32"/>
          <w:szCs w:val="32"/>
          <w:lang w:val="zh-CN"/>
        </w:rPr>
        <w:t>·</w:t>
      </w:r>
      <w:r>
        <w:rPr>
          <w:rFonts w:eastAsia="方正仿宋_GBK"/>
          <w:bCs/>
          <w:kern w:val="0"/>
          <w:sz w:val="32"/>
          <w:szCs w:val="32"/>
          <w:lang w:val="zh-CN"/>
        </w:rPr>
        <w:t>青年行</w:t>
      </w:r>
      <w:r>
        <w:rPr>
          <w:rFonts w:eastAsia="方正仿宋_GBK" w:hint="eastAsia"/>
          <w:bCs/>
          <w:kern w:val="0"/>
          <w:sz w:val="32"/>
          <w:szCs w:val="32"/>
          <w:lang w:val="zh-CN"/>
        </w:rPr>
        <w:t>”</w:t>
      </w:r>
      <w:r>
        <w:rPr>
          <w:rFonts w:eastAsia="方正仿宋_GBK"/>
          <w:bCs/>
          <w:kern w:val="0"/>
          <w:sz w:val="32"/>
          <w:szCs w:val="32"/>
          <w:lang w:val="zh-CN"/>
        </w:rPr>
        <w:t>，推动知识产权文化走进机关、企业、社会、网络，促进知识产权普法，在各级层面积极营造</w:t>
      </w:r>
      <w:r>
        <w:rPr>
          <w:rFonts w:eastAsia="方正仿宋_GBK" w:hint="eastAsia"/>
          <w:bCs/>
          <w:kern w:val="0"/>
          <w:sz w:val="32"/>
          <w:szCs w:val="32"/>
          <w:lang w:val="zh-CN"/>
        </w:rPr>
        <w:t>“</w:t>
      </w:r>
      <w:r>
        <w:rPr>
          <w:rFonts w:eastAsia="方正仿宋_GBK"/>
          <w:bCs/>
          <w:kern w:val="0"/>
          <w:sz w:val="32"/>
          <w:szCs w:val="32"/>
          <w:lang w:val="zh-CN"/>
        </w:rPr>
        <w:t>尊重知识、勇于创新</w:t>
      </w:r>
      <w:r>
        <w:rPr>
          <w:rFonts w:eastAsia="方正仿宋_GBK" w:hint="eastAsia"/>
          <w:bCs/>
          <w:kern w:val="0"/>
          <w:sz w:val="32"/>
          <w:szCs w:val="32"/>
          <w:lang w:val="zh-CN"/>
        </w:rPr>
        <w:t>”</w:t>
      </w:r>
      <w:r>
        <w:rPr>
          <w:rFonts w:eastAsia="方正仿宋_GBK"/>
          <w:bCs/>
          <w:kern w:val="0"/>
          <w:sz w:val="32"/>
          <w:szCs w:val="32"/>
          <w:lang w:val="zh-CN"/>
        </w:rPr>
        <w:t>的良好人文氛围。</w:t>
      </w:r>
      <w:r>
        <w:rPr>
          <w:rFonts w:eastAsia="方正仿宋_GBK" w:hint="eastAsia"/>
          <w:bCs/>
          <w:kern w:val="0"/>
          <w:sz w:val="32"/>
          <w:szCs w:val="32"/>
          <w:lang w:val="zh-CN"/>
        </w:rPr>
        <w:t>加快建立</w:t>
      </w:r>
      <w:r>
        <w:rPr>
          <w:rFonts w:eastAsia="方正仿宋_GBK"/>
          <w:bCs/>
          <w:kern w:val="0"/>
          <w:sz w:val="32"/>
          <w:szCs w:val="32"/>
          <w:lang w:val="zh-CN"/>
        </w:rPr>
        <w:t>玄武区知识产权高层次人才数据库。完善知识产权人才流动服务机制，积极支持和推动知识产权高层次人才优惠政策落实，努力将玄武区打造成为知识产权人才枢纽。</w:t>
      </w:r>
    </w:p>
    <w:tbl>
      <w:tblPr>
        <w:tblW w:w="9168" w:type="dxa"/>
        <w:tblInd w:w="108" w:type="dxa"/>
        <w:tblLayout w:type="fixed"/>
        <w:tblLook w:val="04A0" w:firstRow="1" w:lastRow="0" w:firstColumn="1" w:lastColumn="0" w:noHBand="0" w:noVBand="1"/>
      </w:tblPr>
      <w:tblGrid>
        <w:gridCol w:w="9168"/>
      </w:tblGrid>
      <w:tr w:rsidR="000779F8">
        <w:trPr>
          <w:trHeight w:val="1"/>
        </w:trPr>
        <w:tc>
          <w:tcPr>
            <w:tcW w:w="9168" w:type="dxa"/>
            <w:tcBorders>
              <w:top w:val="single" w:sz="2" w:space="0" w:color="000000"/>
              <w:left w:val="single" w:sz="2" w:space="0" w:color="000000"/>
              <w:bottom w:val="single" w:sz="2" w:space="0" w:color="000000"/>
              <w:right w:val="single" w:sz="2" w:space="0" w:color="000000"/>
            </w:tcBorders>
            <w:shd w:val="clear" w:color="000000" w:fill="FFFFFF"/>
          </w:tcPr>
          <w:p w:rsidR="000779F8" w:rsidRDefault="00000000">
            <w:pPr>
              <w:autoSpaceDE w:val="0"/>
              <w:autoSpaceDN w:val="0"/>
              <w:adjustRightInd w:val="0"/>
              <w:spacing w:line="240" w:lineRule="auto"/>
              <w:ind w:firstLineChars="0" w:firstLine="0"/>
              <w:jc w:val="center"/>
              <w:rPr>
                <w:rFonts w:eastAsia="方正仿宋_GBK"/>
                <w:b/>
                <w:bCs/>
                <w:kern w:val="0"/>
                <w:sz w:val="21"/>
                <w:szCs w:val="21"/>
                <w:lang w:val="zh-CN"/>
              </w:rPr>
            </w:pPr>
            <w:r>
              <w:rPr>
                <w:rFonts w:eastAsia="方正仿宋_GBK"/>
                <w:b/>
                <w:bCs/>
                <w:kern w:val="0"/>
                <w:sz w:val="21"/>
                <w:szCs w:val="21"/>
                <w:lang w:val="zh-CN"/>
              </w:rPr>
              <w:t>专项</w:t>
            </w:r>
            <w:r>
              <w:rPr>
                <w:rFonts w:eastAsia="方正仿宋_GBK"/>
                <w:b/>
                <w:bCs/>
                <w:kern w:val="0"/>
                <w:sz w:val="21"/>
                <w:szCs w:val="21"/>
                <w:lang w:val="zh-CN"/>
              </w:rPr>
              <w:t xml:space="preserve">7 </w:t>
            </w:r>
            <w:r>
              <w:rPr>
                <w:rFonts w:eastAsia="方正仿宋_GBK"/>
                <w:b/>
                <w:bCs/>
                <w:kern w:val="0"/>
                <w:sz w:val="21"/>
                <w:szCs w:val="21"/>
                <w:lang w:val="zh-CN"/>
              </w:rPr>
              <w:t>知识产权人才水平提升行动</w:t>
            </w:r>
          </w:p>
          <w:p w:rsidR="000779F8" w:rsidRDefault="00000000">
            <w:pPr>
              <w:autoSpaceDE w:val="0"/>
              <w:autoSpaceDN w:val="0"/>
              <w:adjustRightInd w:val="0"/>
              <w:spacing w:line="240" w:lineRule="auto"/>
              <w:ind w:firstLine="422"/>
              <w:rPr>
                <w:rFonts w:eastAsia="方正仿宋_GBK"/>
                <w:kern w:val="0"/>
                <w:sz w:val="21"/>
                <w:szCs w:val="21"/>
              </w:rPr>
            </w:pPr>
            <w:r>
              <w:rPr>
                <w:rFonts w:eastAsia="方正仿宋_GBK"/>
                <w:b/>
                <w:bCs/>
                <w:kern w:val="0"/>
                <w:sz w:val="21"/>
                <w:szCs w:val="21"/>
                <w:lang w:val="zh-CN"/>
              </w:rPr>
              <w:t>内容：</w:t>
            </w:r>
            <w:r>
              <w:rPr>
                <w:rFonts w:eastAsia="方正仿宋_GBK"/>
                <w:kern w:val="0"/>
                <w:sz w:val="21"/>
                <w:szCs w:val="21"/>
                <w:lang w:val="zh-CN"/>
              </w:rPr>
              <w:t>打造一批理工、管理、法律复合型高水平知识产权人才队伍。培养一批政治过硬、高素</w:t>
            </w:r>
            <w:r>
              <w:rPr>
                <w:rFonts w:eastAsia="方正仿宋_GBK"/>
                <w:kern w:val="0"/>
                <w:sz w:val="21"/>
                <w:szCs w:val="21"/>
                <w:lang w:val="zh-CN"/>
              </w:rPr>
              <w:lastRenderedPageBreak/>
              <w:t>质、</w:t>
            </w:r>
            <w:proofErr w:type="gramStart"/>
            <w:r>
              <w:rPr>
                <w:rFonts w:eastAsia="方正仿宋_GBK"/>
                <w:kern w:val="0"/>
                <w:sz w:val="21"/>
                <w:szCs w:val="21"/>
                <w:lang w:val="zh-CN"/>
              </w:rPr>
              <w:t>全媒化</w:t>
            </w:r>
            <w:proofErr w:type="gramEnd"/>
            <w:r>
              <w:rPr>
                <w:rFonts w:eastAsia="方正仿宋_GBK"/>
                <w:kern w:val="0"/>
                <w:sz w:val="21"/>
                <w:szCs w:val="21"/>
                <w:lang w:val="zh-CN"/>
              </w:rPr>
              <w:t>、复合型、专家型知识产权宣传人才。加大知识产权人才培训力度，以南京理工大学知识产权人才培训中心为依托，充分发挥区内高校人才培养作用，合作开设培训课程，制定年度知识产权培训目标和任务，重点加大对知识产权总监、工程师、专利代理人和专利行政执法人员等的培训力度。开展软件信息、新医药与生命健康、数字经济等产业知识产权人才专项培训。</w:t>
            </w:r>
          </w:p>
          <w:p w:rsidR="000779F8" w:rsidRDefault="00000000">
            <w:pPr>
              <w:autoSpaceDE w:val="0"/>
              <w:autoSpaceDN w:val="0"/>
              <w:adjustRightInd w:val="0"/>
              <w:spacing w:line="240" w:lineRule="auto"/>
              <w:ind w:firstLine="422"/>
              <w:rPr>
                <w:rFonts w:eastAsia="方正仿宋_GBK"/>
                <w:kern w:val="0"/>
                <w:sz w:val="21"/>
                <w:szCs w:val="21"/>
                <w:lang w:val="zh-CN"/>
              </w:rPr>
            </w:pPr>
            <w:r>
              <w:rPr>
                <w:rFonts w:eastAsia="方正仿宋_GBK"/>
                <w:b/>
                <w:bCs/>
                <w:kern w:val="0"/>
                <w:sz w:val="21"/>
                <w:szCs w:val="21"/>
                <w:lang w:val="zh-CN"/>
              </w:rPr>
              <w:t>目标：</w:t>
            </w:r>
            <w:r>
              <w:rPr>
                <w:rFonts w:eastAsia="方正仿宋_GBK"/>
                <w:kern w:val="0"/>
                <w:sz w:val="21"/>
                <w:szCs w:val="21"/>
                <w:lang w:val="zh-CN"/>
              </w:rPr>
              <w:t>到</w:t>
            </w:r>
            <w:r>
              <w:rPr>
                <w:rFonts w:eastAsia="方正仿宋_GBK"/>
                <w:kern w:val="0"/>
                <w:sz w:val="21"/>
                <w:szCs w:val="21"/>
                <w:lang w:val="zh-CN"/>
              </w:rPr>
              <w:t>2025</w:t>
            </w:r>
            <w:r>
              <w:rPr>
                <w:rFonts w:eastAsia="方正仿宋_GBK"/>
                <w:kern w:val="0"/>
                <w:sz w:val="21"/>
                <w:szCs w:val="21"/>
                <w:lang w:val="zh-CN"/>
              </w:rPr>
              <w:t>年，新增</w:t>
            </w:r>
            <w:r>
              <w:rPr>
                <w:rFonts w:eastAsia="方正仿宋_GBK"/>
                <w:kern w:val="0"/>
                <w:sz w:val="21"/>
                <w:szCs w:val="21"/>
                <w:lang w:val="zh-CN"/>
              </w:rPr>
              <w:t>10</w:t>
            </w:r>
            <w:r>
              <w:rPr>
                <w:rFonts w:eastAsia="方正仿宋_GBK"/>
                <w:kern w:val="0"/>
                <w:sz w:val="21"/>
                <w:szCs w:val="21"/>
                <w:lang w:val="zh-CN"/>
              </w:rPr>
              <w:t>名精通国际知识产权规则、熟悉知识产权事务的知识产权高层次人才，培训各类各层次知识产权专业人才超过</w:t>
            </w:r>
            <w:r>
              <w:rPr>
                <w:rFonts w:eastAsia="方正仿宋_GBK"/>
                <w:kern w:val="0"/>
                <w:sz w:val="21"/>
                <w:szCs w:val="21"/>
                <w:lang w:val="zh-CN"/>
              </w:rPr>
              <w:t>5000</w:t>
            </w:r>
            <w:r>
              <w:rPr>
                <w:rFonts w:eastAsia="方正仿宋_GBK"/>
                <w:kern w:val="0"/>
                <w:sz w:val="21"/>
                <w:szCs w:val="21"/>
                <w:lang w:val="zh-CN"/>
              </w:rPr>
              <w:t>人次。</w:t>
            </w:r>
          </w:p>
        </w:tc>
      </w:tr>
    </w:tbl>
    <w:p w:rsidR="000779F8" w:rsidRDefault="000779F8">
      <w:pPr>
        <w:pStyle w:val="1"/>
        <w:spacing w:beforeLines="0" w:afterLines="0"/>
        <w:ind w:firstLine="640"/>
        <w:rPr>
          <w:rFonts w:eastAsia="方正黑体_GBK"/>
          <w:kern w:val="0"/>
          <w:szCs w:val="32"/>
          <w:lang w:val="zh-CN"/>
        </w:rPr>
      </w:pPr>
      <w:bookmarkStart w:id="42" w:name="_Toc93592327"/>
    </w:p>
    <w:p w:rsidR="000779F8" w:rsidRDefault="00000000">
      <w:pPr>
        <w:pStyle w:val="1"/>
        <w:spacing w:beforeLines="0" w:afterLines="0"/>
        <w:ind w:firstLine="640"/>
        <w:rPr>
          <w:rFonts w:eastAsia="方正黑体_GBK"/>
          <w:kern w:val="0"/>
          <w:szCs w:val="32"/>
        </w:rPr>
      </w:pPr>
      <w:r>
        <w:rPr>
          <w:rFonts w:eastAsia="方正黑体_GBK"/>
          <w:kern w:val="0"/>
          <w:szCs w:val="32"/>
          <w:lang w:val="zh-CN"/>
        </w:rPr>
        <w:t>四、组织保障</w:t>
      </w:r>
      <w:bookmarkEnd w:id="42"/>
    </w:p>
    <w:p w:rsidR="000779F8" w:rsidRDefault="00000000">
      <w:pPr>
        <w:pStyle w:val="2"/>
        <w:spacing w:beforeLines="0" w:afterLines="0"/>
        <w:ind w:firstLine="640"/>
        <w:rPr>
          <w:rFonts w:ascii="方正楷体_GBK" w:eastAsia="方正楷体_GBK" w:hAnsi="Times New Roman"/>
          <w:kern w:val="0"/>
        </w:rPr>
      </w:pPr>
      <w:bookmarkStart w:id="43" w:name="_Toc93592328"/>
      <w:r>
        <w:rPr>
          <w:rFonts w:ascii="方正楷体_GBK" w:eastAsia="方正楷体_GBK" w:hAnsi="Times New Roman" w:hint="eastAsia"/>
          <w:kern w:val="0"/>
          <w:lang w:val="zh-CN"/>
        </w:rPr>
        <w:t>（一）加强组织领导</w:t>
      </w:r>
      <w:bookmarkEnd w:id="43"/>
    </w:p>
    <w:p w:rsidR="000779F8" w:rsidRDefault="00000000">
      <w:pPr>
        <w:autoSpaceDE w:val="0"/>
        <w:autoSpaceDN w:val="0"/>
        <w:adjustRightInd w:val="0"/>
        <w:ind w:firstLine="640"/>
        <w:rPr>
          <w:rFonts w:eastAsia="方正仿宋_GBK"/>
          <w:kern w:val="0"/>
          <w:sz w:val="32"/>
          <w:szCs w:val="32"/>
        </w:rPr>
      </w:pPr>
      <w:r>
        <w:rPr>
          <w:rFonts w:eastAsia="方正仿宋_GBK"/>
          <w:kern w:val="0"/>
          <w:sz w:val="32"/>
          <w:szCs w:val="32"/>
          <w:lang w:val="zh-CN"/>
        </w:rPr>
        <w:t>全面加强党对知识产权强区建设工作的领导，充分发挥知识产权强区建设工作领导小组作用，建立统一领导、部门协同、上下联动的知识产权工作体系，充实基层知识产权行政管理机构的人员。全区各街道（园区）、部门加强横向交流与联动，切实发挥专家咨询、部门会商、集体决策机制对于各项重点任务落实的推进和保障作用。</w:t>
      </w:r>
    </w:p>
    <w:p w:rsidR="000779F8" w:rsidRDefault="00000000">
      <w:pPr>
        <w:pStyle w:val="2"/>
        <w:spacing w:beforeLines="0" w:afterLines="0"/>
        <w:ind w:firstLine="640"/>
        <w:rPr>
          <w:rFonts w:ascii="方正楷体_GBK" w:eastAsia="方正楷体_GBK" w:hAnsi="Times New Roman"/>
          <w:kern w:val="0"/>
        </w:rPr>
      </w:pPr>
      <w:bookmarkStart w:id="44" w:name="_Toc93592329"/>
      <w:r>
        <w:rPr>
          <w:rFonts w:ascii="方正楷体_GBK" w:eastAsia="方正楷体_GBK" w:hAnsi="Times New Roman" w:hint="eastAsia"/>
          <w:kern w:val="0"/>
          <w:lang w:val="zh-CN"/>
        </w:rPr>
        <w:t>（二）完善投入保障</w:t>
      </w:r>
      <w:bookmarkEnd w:id="44"/>
    </w:p>
    <w:p w:rsidR="000779F8" w:rsidRDefault="00000000">
      <w:pPr>
        <w:autoSpaceDE w:val="0"/>
        <w:autoSpaceDN w:val="0"/>
        <w:adjustRightInd w:val="0"/>
        <w:ind w:firstLine="640"/>
        <w:rPr>
          <w:rFonts w:eastAsia="方正仿宋_GBK"/>
          <w:kern w:val="0"/>
          <w:sz w:val="32"/>
          <w:szCs w:val="32"/>
          <w:lang w:val="zh-CN"/>
        </w:rPr>
      </w:pPr>
      <w:r>
        <w:rPr>
          <w:rFonts w:eastAsia="方正仿宋_GBK" w:hint="eastAsia"/>
          <w:kern w:val="0"/>
          <w:sz w:val="32"/>
          <w:szCs w:val="32"/>
          <w:lang w:val="zh-CN"/>
        </w:rPr>
        <w:t>区</w:t>
      </w:r>
      <w:r>
        <w:rPr>
          <w:rFonts w:eastAsia="方正仿宋_GBK"/>
          <w:kern w:val="0"/>
          <w:sz w:val="32"/>
          <w:szCs w:val="32"/>
          <w:lang w:val="zh-CN"/>
        </w:rPr>
        <w:t>财政设立知识产权工作专项预算，加大对规划实施工作的支持</w:t>
      </w:r>
      <w:r>
        <w:rPr>
          <w:rFonts w:eastAsia="方正仿宋_GBK" w:hint="eastAsia"/>
          <w:kern w:val="0"/>
          <w:sz w:val="32"/>
          <w:szCs w:val="32"/>
          <w:lang w:val="zh-CN"/>
        </w:rPr>
        <w:t>，做好知识产权有关工作经费保障</w:t>
      </w:r>
      <w:r>
        <w:rPr>
          <w:rFonts w:eastAsia="方正仿宋_GBK"/>
          <w:kern w:val="0"/>
          <w:sz w:val="32"/>
          <w:szCs w:val="32"/>
          <w:lang w:val="zh-CN"/>
        </w:rPr>
        <w:t>。建立和完善知识产权发展投入多元筹集和保障机制</w:t>
      </w:r>
      <w:r>
        <w:rPr>
          <w:rFonts w:eastAsia="方正仿宋_GBK" w:hint="eastAsia"/>
          <w:kern w:val="0"/>
          <w:sz w:val="32"/>
          <w:szCs w:val="32"/>
          <w:lang w:val="zh-CN"/>
        </w:rPr>
        <w:t>，</w:t>
      </w:r>
      <w:r>
        <w:rPr>
          <w:rFonts w:eastAsia="方正仿宋_GBK"/>
          <w:kern w:val="0"/>
          <w:sz w:val="32"/>
          <w:szCs w:val="32"/>
          <w:lang w:val="zh-CN"/>
        </w:rPr>
        <w:t>鼓励和引导更多资金投向高价值知识产权培育、知识产权转化运用、知识产权全链条保护、知识产权公共服务、知识产权人才培养等重点工作。按照国家和省市有关规定，对在知识产权强区建设工作中做出突出贡献的集体和个人给予表彰奖励。</w:t>
      </w:r>
    </w:p>
    <w:p w:rsidR="000779F8" w:rsidRDefault="00000000">
      <w:pPr>
        <w:pStyle w:val="2"/>
        <w:spacing w:beforeLines="0" w:afterLines="0"/>
        <w:ind w:firstLine="640"/>
        <w:rPr>
          <w:rFonts w:ascii="方正楷体_GBK" w:eastAsia="方正楷体_GBK" w:hAnsi="Times New Roman"/>
          <w:kern w:val="0"/>
        </w:rPr>
      </w:pPr>
      <w:bookmarkStart w:id="45" w:name="_Toc93592330"/>
      <w:r>
        <w:rPr>
          <w:rFonts w:ascii="方正楷体_GBK" w:eastAsia="方正楷体_GBK" w:hAnsi="Times New Roman" w:hint="eastAsia"/>
          <w:kern w:val="0"/>
          <w:lang w:val="zh-CN"/>
        </w:rPr>
        <w:t>（三）强化考核评价</w:t>
      </w:r>
      <w:bookmarkEnd w:id="45"/>
    </w:p>
    <w:p w:rsidR="000779F8" w:rsidRDefault="00000000">
      <w:pPr>
        <w:autoSpaceDE w:val="0"/>
        <w:autoSpaceDN w:val="0"/>
        <w:adjustRightInd w:val="0"/>
        <w:ind w:firstLine="640"/>
        <w:rPr>
          <w:rFonts w:eastAsia="方正仿宋_GBK"/>
          <w:kern w:val="0"/>
          <w:sz w:val="32"/>
          <w:szCs w:val="32"/>
        </w:rPr>
      </w:pPr>
      <w:r>
        <w:rPr>
          <w:rFonts w:eastAsia="方正仿宋_GBK"/>
          <w:kern w:val="0"/>
          <w:sz w:val="32"/>
          <w:szCs w:val="32"/>
          <w:lang w:val="zh-CN"/>
        </w:rPr>
        <w:t>建立规划实施评估考核机制和考核细则，细化和分解考核指</w:t>
      </w:r>
      <w:r>
        <w:rPr>
          <w:rFonts w:eastAsia="方正仿宋_GBK"/>
          <w:kern w:val="0"/>
          <w:sz w:val="32"/>
          <w:szCs w:val="32"/>
          <w:lang w:val="zh-CN"/>
        </w:rPr>
        <w:lastRenderedPageBreak/>
        <w:t>标，将知识产权主要指标纳入全区经济和社会发展目标考核体系，将规划目标任务分解到部门和年度，组织开展规划实施动态监测、评价和总结，鼓励第三方开展知识产权绩效评估，强化评估结果应用，确保各项工作目标任务落到实处。</w:t>
      </w:r>
    </w:p>
    <w:p w:rsidR="000779F8" w:rsidRDefault="00000000">
      <w:pPr>
        <w:pStyle w:val="2"/>
        <w:spacing w:beforeLines="0" w:afterLines="0"/>
        <w:ind w:firstLine="640"/>
        <w:rPr>
          <w:rFonts w:ascii="方正楷体_GBK" w:eastAsia="方正楷体_GBK" w:hAnsi="Times New Roman"/>
          <w:kern w:val="0"/>
        </w:rPr>
      </w:pPr>
      <w:bookmarkStart w:id="46" w:name="_Toc93592331"/>
      <w:r>
        <w:rPr>
          <w:rFonts w:ascii="方正楷体_GBK" w:eastAsia="方正楷体_GBK" w:hAnsi="Times New Roman" w:hint="eastAsia"/>
          <w:kern w:val="0"/>
          <w:lang w:val="zh-CN"/>
        </w:rPr>
        <w:t>（四）营造良好环境</w:t>
      </w:r>
      <w:bookmarkEnd w:id="46"/>
    </w:p>
    <w:p w:rsidR="000779F8" w:rsidRDefault="00000000">
      <w:pPr>
        <w:autoSpaceDE w:val="0"/>
        <w:autoSpaceDN w:val="0"/>
        <w:adjustRightInd w:val="0"/>
        <w:ind w:firstLine="640"/>
        <w:rPr>
          <w:rFonts w:eastAsia="方正仿宋_GBK"/>
          <w:kern w:val="0"/>
          <w:sz w:val="32"/>
          <w:szCs w:val="32"/>
          <w:lang w:val="zh-CN"/>
        </w:rPr>
      </w:pPr>
      <w:r>
        <w:rPr>
          <w:rFonts w:eastAsia="方正仿宋_GBK"/>
          <w:kern w:val="0"/>
          <w:sz w:val="32"/>
          <w:szCs w:val="32"/>
          <w:lang w:val="zh-CN"/>
        </w:rPr>
        <w:t>建立政府主导、新闻媒体支撑、社会公众广泛参与的知识产权宣传工作体系。充分利用世界知识产权日、中国专利周、中国品牌日、法制宣传日等有重要影响的知识产权活动日，广泛开展知识产权普及文化宣传活动。促进知识产权宣传进社区、进学校、进企业，积极营造知识产权文化氛围。</w:t>
      </w:r>
    </w:p>
    <w:p w:rsidR="000779F8" w:rsidRDefault="000779F8">
      <w:pPr>
        <w:autoSpaceDE w:val="0"/>
        <w:autoSpaceDN w:val="0"/>
        <w:adjustRightInd w:val="0"/>
        <w:ind w:firstLine="640"/>
        <w:rPr>
          <w:rFonts w:eastAsia="方正仿宋_GBK"/>
          <w:kern w:val="0"/>
          <w:sz w:val="32"/>
          <w:szCs w:val="34"/>
          <w:lang w:val="zh-CN"/>
        </w:rPr>
      </w:pPr>
    </w:p>
    <w:p w:rsidR="000779F8" w:rsidRDefault="000779F8">
      <w:pPr>
        <w:autoSpaceDE w:val="0"/>
        <w:autoSpaceDN w:val="0"/>
        <w:adjustRightInd w:val="0"/>
        <w:ind w:firstLine="640"/>
        <w:rPr>
          <w:rFonts w:eastAsia="方正仿宋_GBK"/>
          <w:kern w:val="0"/>
          <w:sz w:val="32"/>
          <w:szCs w:val="34"/>
          <w:lang w:val="zh-CN"/>
        </w:rPr>
      </w:pPr>
    </w:p>
    <w:p w:rsidR="000779F8" w:rsidRDefault="000779F8">
      <w:pPr>
        <w:autoSpaceDE w:val="0"/>
        <w:autoSpaceDN w:val="0"/>
        <w:adjustRightInd w:val="0"/>
        <w:ind w:firstLine="640"/>
        <w:rPr>
          <w:rFonts w:eastAsia="方正仿宋_GBK"/>
          <w:kern w:val="0"/>
          <w:sz w:val="32"/>
          <w:szCs w:val="34"/>
          <w:lang w:val="zh-CN"/>
        </w:rPr>
      </w:pPr>
    </w:p>
    <w:p w:rsidR="000779F8" w:rsidRDefault="000779F8">
      <w:pPr>
        <w:autoSpaceDE w:val="0"/>
        <w:autoSpaceDN w:val="0"/>
        <w:adjustRightInd w:val="0"/>
        <w:ind w:firstLine="640"/>
        <w:rPr>
          <w:rFonts w:eastAsia="方正仿宋_GBK"/>
          <w:kern w:val="0"/>
          <w:sz w:val="32"/>
          <w:szCs w:val="34"/>
          <w:lang w:val="zh-CN"/>
        </w:rPr>
      </w:pPr>
    </w:p>
    <w:p w:rsidR="000779F8" w:rsidRDefault="000779F8">
      <w:pPr>
        <w:autoSpaceDE w:val="0"/>
        <w:autoSpaceDN w:val="0"/>
        <w:adjustRightInd w:val="0"/>
        <w:ind w:firstLine="640"/>
        <w:rPr>
          <w:rFonts w:eastAsia="方正仿宋_GBK"/>
          <w:kern w:val="0"/>
          <w:sz w:val="32"/>
          <w:szCs w:val="34"/>
          <w:lang w:val="zh-CN"/>
        </w:rPr>
      </w:pPr>
    </w:p>
    <w:p w:rsidR="000779F8" w:rsidRDefault="000779F8">
      <w:pPr>
        <w:autoSpaceDE w:val="0"/>
        <w:autoSpaceDN w:val="0"/>
        <w:adjustRightInd w:val="0"/>
        <w:ind w:firstLine="640"/>
        <w:rPr>
          <w:rFonts w:eastAsia="方正仿宋_GBK"/>
          <w:kern w:val="0"/>
          <w:sz w:val="32"/>
          <w:szCs w:val="34"/>
          <w:lang w:val="zh-CN"/>
        </w:rPr>
      </w:pPr>
    </w:p>
    <w:p w:rsidR="000779F8" w:rsidRDefault="000779F8">
      <w:pPr>
        <w:autoSpaceDE w:val="0"/>
        <w:autoSpaceDN w:val="0"/>
        <w:adjustRightInd w:val="0"/>
        <w:ind w:firstLine="640"/>
        <w:rPr>
          <w:rFonts w:eastAsia="方正仿宋_GBK"/>
          <w:kern w:val="0"/>
          <w:sz w:val="32"/>
          <w:szCs w:val="34"/>
          <w:lang w:val="zh-CN"/>
        </w:rPr>
      </w:pPr>
    </w:p>
    <w:p w:rsidR="000779F8" w:rsidRDefault="000779F8">
      <w:pPr>
        <w:autoSpaceDE w:val="0"/>
        <w:autoSpaceDN w:val="0"/>
        <w:adjustRightInd w:val="0"/>
        <w:ind w:firstLine="640"/>
        <w:rPr>
          <w:rFonts w:eastAsia="方正仿宋_GBK"/>
          <w:kern w:val="0"/>
          <w:sz w:val="32"/>
          <w:szCs w:val="34"/>
          <w:lang w:val="zh-CN"/>
        </w:rPr>
      </w:pPr>
    </w:p>
    <w:p w:rsidR="000779F8" w:rsidRDefault="000779F8">
      <w:pPr>
        <w:autoSpaceDE w:val="0"/>
        <w:autoSpaceDN w:val="0"/>
        <w:adjustRightInd w:val="0"/>
        <w:ind w:firstLine="640"/>
        <w:rPr>
          <w:rFonts w:eastAsia="方正仿宋_GBK"/>
          <w:kern w:val="0"/>
          <w:sz w:val="32"/>
          <w:szCs w:val="34"/>
          <w:lang w:val="zh-CN"/>
        </w:rPr>
      </w:pPr>
    </w:p>
    <w:p w:rsidR="000779F8" w:rsidRDefault="00000000">
      <w:pPr>
        <w:pBdr>
          <w:top w:val="single" w:sz="4" w:space="1" w:color="auto"/>
          <w:bottom w:val="single" w:sz="4" w:space="1" w:color="auto"/>
        </w:pBdr>
        <w:adjustRightInd w:val="0"/>
        <w:snapToGrid w:val="0"/>
        <w:ind w:firstLineChars="0" w:firstLine="0"/>
        <w:rPr>
          <w:rFonts w:eastAsia="方正小标宋_GBK"/>
          <w:sz w:val="36"/>
          <w:szCs w:val="36"/>
        </w:rPr>
        <w:sectPr w:rsidR="000779F8">
          <w:headerReference w:type="even" r:id="rId8"/>
          <w:headerReference w:type="default" r:id="rId9"/>
          <w:footerReference w:type="even" r:id="rId10"/>
          <w:footerReference w:type="default" r:id="rId11"/>
          <w:headerReference w:type="first" r:id="rId12"/>
          <w:footerReference w:type="first" r:id="rId13"/>
          <w:pgSz w:w="11906" w:h="16840"/>
          <w:pgMar w:top="2098" w:right="1474" w:bottom="1985" w:left="1588" w:header="851" w:footer="992" w:gutter="0"/>
          <w:pgNumType w:start="1"/>
          <w:cols w:space="425"/>
          <w:docGrid w:linePitch="312"/>
        </w:sectPr>
      </w:pPr>
      <w:r>
        <w:rPr>
          <w:rFonts w:eastAsia="方正仿宋_GBK"/>
          <w:kern w:val="0"/>
          <w:sz w:val="28"/>
          <w:szCs w:val="28"/>
        </w:rPr>
        <w:t>玄武区人民政府办公室</w:t>
      </w:r>
      <w:r>
        <w:rPr>
          <w:rFonts w:eastAsia="方正仿宋_GBK"/>
          <w:kern w:val="0"/>
          <w:sz w:val="28"/>
          <w:szCs w:val="28"/>
        </w:rPr>
        <w:t xml:space="preserve">                        202</w:t>
      </w:r>
      <w:r>
        <w:rPr>
          <w:rFonts w:eastAsia="方正仿宋_GBK" w:hint="eastAsia"/>
          <w:kern w:val="0"/>
          <w:sz w:val="28"/>
          <w:szCs w:val="28"/>
        </w:rPr>
        <w:t>2</w:t>
      </w:r>
      <w:r>
        <w:rPr>
          <w:rFonts w:eastAsia="方正仿宋_GBK"/>
          <w:kern w:val="0"/>
          <w:sz w:val="28"/>
          <w:szCs w:val="28"/>
        </w:rPr>
        <w:t>年</w:t>
      </w:r>
      <w:r>
        <w:rPr>
          <w:rFonts w:eastAsia="方正仿宋_GBK" w:hint="eastAsia"/>
          <w:kern w:val="0"/>
          <w:sz w:val="28"/>
          <w:szCs w:val="28"/>
        </w:rPr>
        <w:t>6</w:t>
      </w:r>
      <w:r>
        <w:rPr>
          <w:rFonts w:eastAsia="方正仿宋_GBK"/>
          <w:kern w:val="0"/>
          <w:sz w:val="28"/>
          <w:szCs w:val="28"/>
        </w:rPr>
        <w:t>月</w:t>
      </w:r>
      <w:r>
        <w:rPr>
          <w:rFonts w:eastAsia="方正仿宋_GBK"/>
          <w:kern w:val="0"/>
          <w:sz w:val="28"/>
          <w:szCs w:val="28"/>
        </w:rPr>
        <w:t>17</w:t>
      </w:r>
      <w:r>
        <w:rPr>
          <w:rFonts w:eastAsia="方正仿宋_GBK"/>
          <w:kern w:val="0"/>
          <w:sz w:val="28"/>
          <w:szCs w:val="28"/>
        </w:rPr>
        <w:t>日印发</w:t>
      </w:r>
    </w:p>
    <w:p w:rsidR="000779F8" w:rsidRDefault="000779F8">
      <w:pPr>
        <w:autoSpaceDE w:val="0"/>
        <w:autoSpaceDN w:val="0"/>
        <w:adjustRightInd w:val="0"/>
        <w:ind w:firstLineChars="0" w:firstLine="0"/>
        <w:rPr>
          <w:rFonts w:eastAsia="方正仿宋_GBK"/>
          <w:kern w:val="0"/>
          <w:sz w:val="32"/>
          <w:szCs w:val="34"/>
        </w:rPr>
      </w:pPr>
    </w:p>
    <w:sectPr w:rsidR="000779F8">
      <w:headerReference w:type="default" r:id="rId14"/>
      <w:footerReference w:type="default" r:id="rId15"/>
      <w:pgSz w:w="11905" w:h="16840"/>
      <w:pgMar w:top="2098" w:right="1474" w:bottom="1985" w:left="1588" w:header="0" w:footer="1134" w:gutter="0"/>
      <w:pgNumType w:start="1"/>
      <w:cols w:space="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4DD6" w:rsidRDefault="00384DD6">
      <w:pPr>
        <w:spacing w:line="240" w:lineRule="auto"/>
        <w:ind w:firstLine="680"/>
      </w:pPr>
      <w:r>
        <w:separator/>
      </w:r>
    </w:p>
  </w:endnote>
  <w:endnote w:type="continuationSeparator" w:id="0">
    <w:p w:rsidR="00384DD6" w:rsidRDefault="00384DD6">
      <w:pPr>
        <w:spacing w:line="240" w:lineRule="auto"/>
        <w:ind w:firstLine="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FZFSK--GBK1-0">
    <w:altName w:val="Times New Roman"/>
    <w:charset w:val="00"/>
    <w:family w:val="roman"/>
    <w:pitch w:val="default"/>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9F8" w:rsidRDefault="000779F8">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87185"/>
    </w:sdtPr>
    <w:sdtEndPr>
      <w:rPr>
        <w:sz w:val="28"/>
        <w:szCs w:val="28"/>
      </w:rPr>
    </w:sdtEndPr>
    <w:sdtContent>
      <w:p w:rsidR="000779F8" w:rsidRDefault="00000000">
        <w:pPr>
          <w:pStyle w:val="a5"/>
          <w:ind w:firstLine="360"/>
          <w:jc w:val="center"/>
          <w:rPr>
            <w:sz w:val="28"/>
            <w:szCs w:val="28"/>
          </w:rPr>
        </w:pPr>
        <w:r>
          <w:rPr>
            <w:rFonts w:eastAsia="方正仿宋_GBK"/>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lang w:val="zh-CN"/>
          </w:rPr>
          <w:t>2</w:t>
        </w:r>
        <w:r>
          <w:rPr>
            <w:sz w:val="28"/>
            <w:szCs w:val="28"/>
          </w:rPr>
          <w:fldChar w:fldCharType="end"/>
        </w:r>
        <w:r>
          <w:rPr>
            <w:sz w:val="28"/>
            <w:szCs w:val="28"/>
          </w:rPr>
          <w:t xml:space="preserve"> </w:t>
        </w:r>
        <w:r>
          <w:rPr>
            <w:rFonts w:eastAsia="方正仿宋_GBK"/>
            <w:sz w:val="28"/>
            <w:szCs w:val="28"/>
          </w:rPr>
          <w:t>—</w:t>
        </w:r>
      </w:p>
    </w:sdtContent>
  </w:sdt>
  <w:p w:rsidR="000779F8" w:rsidRDefault="000779F8">
    <w:pPr>
      <w:pStyle w:val="a5"/>
      <w:tabs>
        <w:tab w:val="clear" w:pos="4153"/>
        <w:tab w:val="center" w:pos="4422"/>
      </w:tabs>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9F8" w:rsidRDefault="000779F8">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9F8" w:rsidRDefault="00000000">
    <w:pPr>
      <w:pStyle w:val="a5"/>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posOffset>2149475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779F8" w:rsidRDefault="00000000">
                          <w:pPr>
                            <w:pStyle w:val="a5"/>
                            <w:ind w:firstLine="560"/>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 xml:space="preserve"> </w:t>
                          </w:r>
                          <w:r>
                            <w:rPr>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69.25pt;margin-top:0;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" filled="f" stroked="f" strokeweight=".5pt">
              <v:textbox style="mso-fit-shape-to-text:t" inset="0,0,0,0">
                <w:txbxContent>
                  <w:p w:rsidR="000779F8" w:rsidRDefault="00000000">
                    <w:pPr>
                      <w:pStyle w:val="a5"/>
                      <w:ind w:firstLine="560"/>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4DD6" w:rsidRDefault="00384DD6">
      <w:pPr>
        <w:spacing w:line="240" w:lineRule="auto"/>
        <w:ind w:firstLine="680"/>
      </w:pPr>
      <w:r>
        <w:separator/>
      </w:r>
    </w:p>
  </w:footnote>
  <w:footnote w:type="continuationSeparator" w:id="0">
    <w:p w:rsidR="00384DD6" w:rsidRDefault="00384DD6">
      <w:pPr>
        <w:spacing w:line="240" w:lineRule="auto"/>
        <w:ind w:firstLine="6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9F8" w:rsidRDefault="000779F8">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9F8" w:rsidRDefault="000779F8">
    <w:pPr>
      <w:pStyle w:val="a7"/>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9F8" w:rsidRDefault="000779F8">
    <w:pPr>
      <w:pStyle w:val="a7"/>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9F8" w:rsidRDefault="000779F8">
    <w:pPr>
      <w:pStyle w:val="a7"/>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60D85D"/>
    <w:multiLevelType w:val="singleLevel"/>
    <w:tmpl w:val="8B60D85D"/>
    <w:lvl w:ilvl="0">
      <w:start w:val="9"/>
      <w:numFmt w:val="decimal"/>
      <w:suff w:val="space"/>
      <w:lvlText w:val="%1."/>
      <w:lvlJc w:val="left"/>
    </w:lvl>
  </w:abstractNum>
  <w:abstractNum w:abstractNumId="1" w15:restartNumberingAfterBreak="0">
    <w:nsid w:val="167117CA"/>
    <w:multiLevelType w:val="singleLevel"/>
    <w:tmpl w:val="167117CA"/>
    <w:lvl w:ilvl="0">
      <w:start w:val="2"/>
      <w:numFmt w:val="decimal"/>
      <w:suff w:val="space"/>
      <w:lvlText w:val="%1."/>
      <w:lvlJc w:val="left"/>
    </w:lvl>
  </w:abstractNum>
  <w:abstractNum w:abstractNumId="2" w15:restartNumberingAfterBreak="0">
    <w:nsid w:val="235A01A8"/>
    <w:multiLevelType w:val="singleLevel"/>
    <w:tmpl w:val="235A01A8"/>
    <w:lvl w:ilvl="0">
      <w:start w:val="15"/>
      <w:numFmt w:val="decimal"/>
      <w:suff w:val="space"/>
      <w:lvlText w:val="%1."/>
      <w:lvlJc w:val="left"/>
    </w:lvl>
  </w:abstractNum>
  <w:abstractNum w:abstractNumId="3" w15:restartNumberingAfterBreak="0">
    <w:nsid w:val="70BC9541"/>
    <w:multiLevelType w:val="singleLevel"/>
    <w:tmpl w:val="70BC9541"/>
    <w:lvl w:ilvl="0">
      <w:start w:val="12"/>
      <w:numFmt w:val="decimal"/>
      <w:suff w:val="space"/>
      <w:lvlText w:val="%1."/>
      <w:lvlJc w:val="left"/>
    </w:lvl>
  </w:abstractNum>
  <w:num w:numId="1" w16cid:durableId="655761891">
    <w:abstractNumId w:val="1"/>
  </w:num>
  <w:num w:numId="2" w16cid:durableId="2098020465">
    <w:abstractNumId w:val="0"/>
  </w:num>
  <w:num w:numId="3" w16cid:durableId="1203404233">
    <w:abstractNumId w:val="3"/>
  </w:num>
  <w:num w:numId="4" w16cid:durableId="1358657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I3YTI0MzA5ZWQ0MDAwNjJjZmI0YTFhMDA2M2ZlNDEifQ=="/>
  </w:docVars>
  <w:rsids>
    <w:rsidRoot w:val="00E80785"/>
    <w:rsid w:val="00001DBA"/>
    <w:rsid w:val="000034AC"/>
    <w:rsid w:val="000057FF"/>
    <w:rsid w:val="00012FD0"/>
    <w:rsid w:val="00014E8D"/>
    <w:rsid w:val="00017C06"/>
    <w:rsid w:val="00020685"/>
    <w:rsid w:val="00023278"/>
    <w:rsid w:val="00034F5E"/>
    <w:rsid w:val="000405C3"/>
    <w:rsid w:val="0004669E"/>
    <w:rsid w:val="00046EAD"/>
    <w:rsid w:val="00051D69"/>
    <w:rsid w:val="0005213B"/>
    <w:rsid w:val="00062961"/>
    <w:rsid w:val="000667AB"/>
    <w:rsid w:val="00071B57"/>
    <w:rsid w:val="000726D4"/>
    <w:rsid w:val="000779F8"/>
    <w:rsid w:val="00080785"/>
    <w:rsid w:val="000820A2"/>
    <w:rsid w:val="00083C07"/>
    <w:rsid w:val="000873DF"/>
    <w:rsid w:val="00090629"/>
    <w:rsid w:val="00092093"/>
    <w:rsid w:val="000A2EDB"/>
    <w:rsid w:val="000A6A56"/>
    <w:rsid w:val="000B37A7"/>
    <w:rsid w:val="000C722F"/>
    <w:rsid w:val="000D12F8"/>
    <w:rsid w:val="000D28BA"/>
    <w:rsid w:val="000D577C"/>
    <w:rsid w:val="000D6863"/>
    <w:rsid w:val="000E09E6"/>
    <w:rsid w:val="000E1E26"/>
    <w:rsid w:val="000F211D"/>
    <w:rsid w:val="000F5605"/>
    <w:rsid w:val="00101374"/>
    <w:rsid w:val="001020C4"/>
    <w:rsid w:val="00104011"/>
    <w:rsid w:val="001127F4"/>
    <w:rsid w:val="00112A69"/>
    <w:rsid w:val="0011520E"/>
    <w:rsid w:val="0012362F"/>
    <w:rsid w:val="00125AF6"/>
    <w:rsid w:val="00130E23"/>
    <w:rsid w:val="00131250"/>
    <w:rsid w:val="001462A0"/>
    <w:rsid w:val="0015261C"/>
    <w:rsid w:val="00154825"/>
    <w:rsid w:val="001563D9"/>
    <w:rsid w:val="0016194C"/>
    <w:rsid w:val="001722D7"/>
    <w:rsid w:val="0017550A"/>
    <w:rsid w:val="00182867"/>
    <w:rsid w:val="0018293C"/>
    <w:rsid w:val="001914EA"/>
    <w:rsid w:val="0019504B"/>
    <w:rsid w:val="001A12D9"/>
    <w:rsid w:val="001A7788"/>
    <w:rsid w:val="001B1CAC"/>
    <w:rsid w:val="001B75D5"/>
    <w:rsid w:val="001D2BFE"/>
    <w:rsid w:val="001D547F"/>
    <w:rsid w:val="001D650E"/>
    <w:rsid w:val="001E1A9E"/>
    <w:rsid w:val="001E51DA"/>
    <w:rsid w:val="001E67FF"/>
    <w:rsid w:val="00201875"/>
    <w:rsid w:val="00211FB4"/>
    <w:rsid w:val="00227134"/>
    <w:rsid w:val="00227499"/>
    <w:rsid w:val="0024063C"/>
    <w:rsid w:val="002424CE"/>
    <w:rsid w:val="002436B7"/>
    <w:rsid w:val="00246CEB"/>
    <w:rsid w:val="00247BBF"/>
    <w:rsid w:val="00252EB8"/>
    <w:rsid w:val="002543CF"/>
    <w:rsid w:val="0025465D"/>
    <w:rsid w:val="0025488C"/>
    <w:rsid w:val="00255A30"/>
    <w:rsid w:val="00256A2A"/>
    <w:rsid w:val="00257CF1"/>
    <w:rsid w:val="002619FE"/>
    <w:rsid w:val="00265BEF"/>
    <w:rsid w:val="00267BC4"/>
    <w:rsid w:val="00267C67"/>
    <w:rsid w:val="002753F8"/>
    <w:rsid w:val="00286B60"/>
    <w:rsid w:val="00293154"/>
    <w:rsid w:val="002A0E7D"/>
    <w:rsid w:val="002A1492"/>
    <w:rsid w:val="002A1B32"/>
    <w:rsid w:val="002A7DF6"/>
    <w:rsid w:val="002B02BA"/>
    <w:rsid w:val="002B279A"/>
    <w:rsid w:val="002B285A"/>
    <w:rsid w:val="002B3E39"/>
    <w:rsid w:val="002B6A86"/>
    <w:rsid w:val="002C1DEB"/>
    <w:rsid w:val="002E0BB8"/>
    <w:rsid w:val="002E5028"/>
    <w:rsid w:val="00305031"/>
    <w:rsid w:val="003100FF"/>
    <w:rsid w:val="00313F88"/>
    <w:rsid w:val="0031423C"/>
    <w:rsid w:val="003209B2"/>
    <w:rsid w:val="003216F8"/>
    <w:rsid w:val="00322282"/>
    <w:rsid w:val="003228ED"/>
    <w:rsid w:val="0032308A"/>
    <w:rsid w:val="0032728F"/>
    <w:rsid w:val="00330D2D"/>
    <w:rsid w:val="003365EF"/>
    <w:rsid w:val="00341E1E"/>
    <w:rsid w:val="0034253D"/>
    <w:rsid w:val="003451AD"/>
    <w:rsid w:val="00345335"/>
    <w:rsid w:val="00351477"/>
    <w:rsid w:val="003543D2"/>
    <w:rsid w:val="00356165"/>
    <w:rsid w:val="0035620D"/>
    <w:rsid w:val="00362EB4"/>
    <w:rsid w:val="003751AA"/>
    <w:rsid w:val="00377376"/>
    <w:rsid w:val="00381C87"/>
    <w:rsid w:val="003836DD"/>
    <w:rsid w:val="00384DD6"/>
    <w:rsid w:val="00385CE7"/>
    <w:rsid w:val="003868C6"/>
    <w:rsid w:val="0039565F"/>
    <w:rsid w:val="003979E1"/>
    <w:rsid w:val="003A00FD"/>
    <w:rsid w:val="003A1939"/>
    <w:rsid w:val="003B4301"/>
    <w:rsid w:val="003B5295"/>
    <w:rsid w:val="003B52BD"/>
    <w:rsid w:val="003B6384"/>
    <w:rsid w:val="003C2BC5"/>
    <w:rsid w:val="003D3EE0"/>
    <w:rsid w:val="003E3167"/>
    <w:rsid w:val="003F50EB"/>
    <w:rsid w:val="003F6315"/>
    <w:rsid w:val="00404058"/>
    <w:rsid w:val="00414AAF"/>
    <w:rsid w:val="004162DF"/>
    <w:rsid w:val="00420BB5"/>
    <w:rsid w:val="00425BFD"/>
    <w:rsid w:val="00430DF6"/>
    <w:rsid w:val="00435DCB"/>
    <w:rsid w:val="0044307A"/>
    <w:rsid w:val="00446BCD"/>
    <w:rsid w:val="00452997"/>
    <w:rsid w:val="004565E7"/>
    <w:rsid w:val="00457F19"/>
    <w:rsid w:val="00464667"/>
    <w:rsid w:val="004718FC"/>
    <w:rsid w:val="00472FC2"/>
    <w:rsid w:val="00473C08"/>
    <w:rsid w:val="00474FA1"/>
    <w:rsid w:val="004872B7"/>
    <w:rsid w:val="00493602"/>
    <w:rsid w:val="00495759"/>
    <w:rsid w:val="00496EA6"/>
    <w:rsid w:val="00497F26"/>
    <w:rsid w:val="004A6EA9"/>
    <w:rsid w:val="004A7D9D"/>
    <w:rsid w:val="004B2AA3"/>
    <w:rsid w:val="004B2FB1"/>
    <w:rsid w:val="004C349B"/>
    <w:rsid w:val="004D37B1"/>
    <w:rsid w:val="004D59B8"/>
    <w:rsid w:val="004E4164"/>
    <w:rsid w:val="004E5D23"/>
    <w:rsid w:val="00504E2A"/>
    <w:rsid w:val="0050503E"/>
    <w:rsid w:val="00506857"/>
    <w:rsid w:val="005075FA"/>
    <w:rsid w:val="00511A49"/>
    <w:rsid w:val="00514B7E"/>
    <w:rsid w:val="005152EC"/>
    <w:rsid w:val="00522A36"/>
    <w:rsid w:val="005255DD"/>
    <w:rsid w:val="00535105"/>
    <w:rsid w:val="0054065D"/>
    <w:rsid w:val="0054267D"/>
    <w:rsid w:val="005538C3"/>
    <w:rsid w:val="00562974"/>
    <w:rsid w:val="005646E5"/>
    <w:rsid w:val="005653A1"/>
    <w:rsid w:val="00570E40"/>
    <w:rsid w:val="005719F1"/>
    <w:rsid w:val="00573195"/>
    <w:rsid w:val="005747E1"/>
    <w:rsid w:val="00574B1E"/>
    <w:rsid w:val="005819AB"/>
    <w:rsid w:val="00582D43"/>
    <w:rsid w:val="00583241"/>
    <w:rsid w:val="0058373E"/>
    <w:rsid w:val="00584B29"/>
    <w:rsid w:val="005921BD"/>
    <w:rsid w:val="00593A91"/>
    <w:rsid w:val="005944A2"/>
    <w:rsid w:val="005A2403"/>
    <w:rsid w:val="005A2A6F"/>
    <w:rsid w:val="005A41A8"/>
    <w:rsid w:val="005B2D7C"/>
    <w:rsid w:val="005B6060"/>
    <w:rsid w:val="005B67F8"/>
    <w:rsid w:val="005D0038"/>
    <w:rsid w:val="005D2688"/>
    <w:rsid w:val="005D56D5"/>
    <w:rsid w:val="005D5A9A"/>
    <w:rsid w:val="005F348B"/>
    <w:rsid w:val="005F39F3"/>
    <w:rsid w:val="005F3FA8"/>
    <w:rsid w:val="005F54CD"/>
    <w:rsid w:val="005F76EF"/>
    <w:rsid w:val="00605348"/>
    <w:rsid w:val="00605DAF"/>
    <w:rsid w:val="0061374D"/>
    <w:rsid w:val="006216CF"/>
    <w:rsid w:val="00625C93"/>
    <w:rsid w:val="006307DD"/>
    <w:rsid w:val="00631857"/>
    <w:rsid w:val="0063205A"/>
    <w:rsid w:val="00635592"/>
    <w:rsid w:val="00641A68"/>
    <w:rsid w:val="00643F30"/>
    <w:rsid w:val="006606FA"/>
    <w:rsid w:val="00667398"/>
    <w:rsid w:val="006724DB"/>
    <w:rsid w:val="00677C2D"/>
    <w:rsid w:val="006834B1"/>
    <w:rsid w:val="00683529"/>
    <w:rsid w:val="006908DE"/>
    <w:rsid w:val="00692B48"/>
    <w:rsid w:val="006969C0"/>
    <w:rsid w:val="006A08B0"/>
    <w:rsid w:val="006A3F30"/>
    <w:rsid w:val="006A5A14"/>
    <w:rsid w:val="006A5E8A"/>
    <w:rsid w:val="006B6723"/>
    <w:rsid w:val="006B7BC8"/>
    <w:rsid w:val="006C5D63"/>
    <w:rsid w:val="006D0509"/>
    <w:rsid w:val="006D1B90"/>
    <w:rsid w:val="006D392D"/>
    <w:rsid w:val="006D3D69"/>
    <w:rsid w:val="006E257C"/>
    <w:rsid w:val="006E7436"/>
    <w:rsid w:val="006F1800"/>
    <w:rsid w:val="0070436C"/>
    <w:rsid w:val="007058EB"/>
    <w:rsid w:val="00707111"/>
    <w:rsid w:val="00711EA4"/>
    <w:rsid w:val="00722E4B"/>
    <w:rsid w:val="00733197"/>
    <w:rsid w:val="007331A9"/>
    <w:rsid w:val="0074225C"/>
    <w:rsid w:val="007612C3"/>
    <w:rsid w:val="00796B85"/>
    <w:rsid w:val="007A33C1"/>
    <w:rsid w:val="007B1CAD"/>
    <w:rsid w:val="007B1DA1"/>
    <w:rsid w:val="007B595E"/>
    <w:rsid w:val="007B637A"/>
    <w:rsid w:val="007C5100"/>
    <w:rsid w:val="007C5E28"/>
    <w:rsid w:val="007D3303"/>
    <w:rsid w:val="007D54D1"/>
    <w:rsid w:val="007E58F9"/>
    <w:rsid w:val="007F2EAA"/>
    <w:rsid w:val="007F3247"/>
    <w:rsid w:val="00802670"/>
    <w:rsid w:val="00805EA5"/>
    <w:rsid w:val="00810604"/>
    <w:rsid w:val="008108B3"/>
    <w:rsid w:val="00814CCC"/>
    <w:rsid w:val="00816F4D"/>
    <w:rsid w:val="008176CB"/>
    <w:rsid w:val="00821B38"/>
    <w:rsid w:val="00823675"/>
    <w:rsid w:val="00823856"/>
    <w:rsid w:val="00834084"/>
    <w:rsid w:val="008370D9"/>
    <w:rsid w:val="00844AF0"/>
    <w:rsid w:val="0085392B"/>
    <w:rsid w:val="00871A1E"/>
    <w:rsid w:val="00873B3A"/>
    <w:rsid w:val="008812EB"/>
    <w:rsid w:val="00884E2D"/>
    <w:rsid w:val="00891C82"/>
    <w:rsid w:val="00892A06"/>
    <w:rsid w:val="00894552"/>
    <w:rsid w:val="00895432"/>
    <w:rsid w:val="00896109"/>
    <w:rsid w:val="0089637C"/>
    <w:rsid w:val="008A1C07"/>
    <w:rsid w:val="008A4EF6"/>
    <w:rsid w:val="008B0E16"/>
    <w:rsid w:val="008B662C"/>
    <w:rsid w:val="008B7002"/>
    <w:rsid w:val="008C15DD"/>
    <w:rsid w:val="008C29FC"/>
    <w:rsid w:val="008C4519"/>
    <w:rsid w:val="008C4678"/>
    <w:rsid w:val="008C4791"/>
    <w:rsid w:val="008C565D"/>
    <w:rsid w:val="008C66BB"/>
    <w:rsid w:val="008C6AD6"/>
    <w:rsid w:val="008C721E"/>
    <w:rsid w:val="008D1F8E"/>
    <w:rsid w:val="008D498A"/>
    <w:rsid w:val="008D663D"/>
    <w:rsid w:val="008E387B"/>
    <w:rsid w:val="008E3C35"/>
    <w:rsid w:val="008E6442"/>
    <w:rsid w:val="008F2B44"/>
    <w:rsid w:val="008F3985"/>
    <w:rsid w:val="008F3C8D"/>
    <w:rsid w:val="00901228"/>
    <w:rsid w:val="0090665F"/>
    <w:rsid w:val="009066FE"/>
    <w:rsid w:val="00913523"/>
    <w:rsid w:val="00925425"/>
    <w:rsid w:val="009317F2"/>
    <w:rsid w:val="00934C23"/>
    <w:rsid w:val="00936D57"/>
    <w:rsid w:val="00942D1C"/>
    <w:rsid w:val="009434BE"/>
    <w:rsid w:val="009744C8"/>
    <w:rsid w:val="009772E7"/>
    <w:rsid w:val="009820E5"/>
    <w:rsid w:val="00992778"/>
    <w:rsid w:val="009A14C7"/>
    <w:rsid w:val="009B2B3F"/>
    <w:rsid w:val="009B309C"/>
    <w:rsid w:val="009B3808"/>
    <w:rsid w:val="009B40C4"/>
    <w:rsid w:val="009B42A6"/>
    <w:rsid w:val="009B4CE3"/>
    <w:rsid w:val="009D2A6F"/>
    <w:rsid w:val="009D30F9"/>
    <w:rsid w:val="009D5E85"/>
    <w:rsid w:val="009D6BCD"/>
    <w:rsid w:val="009E2215"/>
    <w:rsid w:val="009E227C"/>
    <w:rsid w:val="009E4E16"/>
    <w:rsid w:val="009E79BE"/>
    <w:rsid w:val="009F3B47"/>
    <w:rsid w:val="009F6FDA"/>
    <w:rsid w:val="00A0762C"/>
    <w:rsid w:val="00A14133"/>
    <w:rsid w:val="00A206DA"/>
    <w:rsid w:val="00A20B7E"/>
    <w:rsid w:val="00A23D04"/>
    <w:rsid w:val="00A326F7"/>
    <w:rsid w:val="00A35854"/>
    <w:rsid w:val="00A41DB6"/>
    <w:rsid w:val="00A42C3F"/>
    <w:rsid w:val="00A501EF"/>
    <w:rsid w:val="00A55851"/>
    <w:rsid w:val="00A55C18"/>
    <w:rsid w:val="00A5751F"/>
    <w:rsid w:val="00A57CF8"/>
    <w:rsid w:val="00A60586"/>
    <w:rsid w:val="00A64307"/>
    <w:rsid w:val="00A66E82"/>
    <w:rsid w:val="00A703F7"/>
    <w:rsid w:val="00A77AD1"/>
    <w:rsid w:val="00AA1318"/>
    <w:rsid w:val="00AA38BA"/>
    <w:rsid w:val="00AA5481"/>
    <w:rsid w:val="00AB4E5D"/>
    <w:rsid w:val="00AC1189"/>
    <w:rsid w:val="00AC1CC5"/>
    <w:rsid w:val="00AC6E90"/>
    <w:rsid w:val="00AD1B46"/>
    <w:rsid w:val="00AD1C4E"/>
    <w:rsid w:val="00AD2BC9"/>
    <w:rsid w:val="00AD2C99"/>
    <w:rsid w:val="00AD4A27"/>
    <w:rsid w:val="00AD601B"/>
    <w:rsid w:val="00AE5108"/>
    <w:rsid w:val="00AE5261"/>
    <w:rsid w:val="00AF0FAD"/>
    <w:rsid w:val="00AF2B04"/>
    <w:rsid w:val="00AF3C59"/>
    <w:rsid w:val="00B0599B"/>
    <w:rsid w:val="00B05F34"/>
    <w:rsid w:val="00B0758C"/>
    <w:rsid w:val="00B126D4"/>
    <w:rsid w:val="00B12C35"/>
    <w:rsid w:val="00B16BB8"/>
    <w:rsid w:val="00B22B46"/>
    <w:rsid w:val="00B236A9"/>
    <w:rsid w:val="00B414E2"/>
    <w:rsid w:val="00B504E9"/>
    <w:rsid w:val="00B53A5A"/>
    <w:rsid w:val="00B53BBD"/>
    <w:rsid w:val="00B55229"/>
    <w:rsid w:val="00B7081A"/>
    <w:rsid w:val="00B77390"/>
    <w:rsid w:val="00B801E9"/>
    <w:rsid w:val="00B81F44"/>
    <w:rsid w:val="00B829CD"/>
    <w:rsid w:val="00B84BBE"/>
    <w:rsid w:val="00B90990"/>
    <w:rsid w:val="00BA00FC"/>
    <w:rsid w:val="00BA1F84"/>
    <w:rsid w:val="00BA2EC1"/>
    <w:rsid w:val="00BB0BB0"/>
    <w:rsid w:val="00BB1057"/>
    <w:rsid w:val="00BB1EF7"/>
    <w:rsid w:val="00BB3F1A"/>
    <w:rsid w:val="00BB4B87"/>
    <w:rsid w:val="00BB6581"/>
    <w:rsid w:val="00BC21E3"/>
    <w:rsid w:val="00BC428E"/>
    <w:rsid w:val="00BC68CB"/>
    <w:rsid w:val="00BD1204"/>
    <w:rsid w:val="00BE0BB8"/>
    <w:rsid w:val="00BE216B"/>
    <w:rsid w:val="00BE47FD"/>
    <w:rsid w:val="00BE79CA"/>
    <w:rsid w:val="00BF08C6"/>
    <w:rsid w:val="00BF5177"/>
    <w:rsid w:val="00C00BDF"/>
    <w:rsid w:val="00C15BEB"/>
    <w:rsid w:val="00C271DE"/>
    <w:rsid w:val="00C34D38"/>
    <w:rsid w:val="00C41AC4"/>
    <w:rsid w:val="00C4602E"/>
    <w:rsid w:val="00C56F83"/>
    <w:rsid w:val="00C62824"/>
    <w:rsid w:val="00C6754A"/>
    <w:rsid w:val="00C7450B"/>
    <w:rsid w:val="00C752A7"/>
    <w:rsid w:val="00C75ED8"/>
    <w:rsid w:val="00C838D9"/>
    <w:rsid w:val="00C86F3E"/>
    <w:rsid w:val="00C909B6"/>
    <w:rsid w:val="00C94A7D"/>
    <w:rsid w:val="00C97BAD"/>
    <w:rsid w:val="00CA5635"/>
    <w:rsid w:val="00CA6162"/>
    <w:rsid w:val="00CB678C"/>
    <w:rsid w:val="00CC0296"/>
    <w:rsid w:val="00CC3F46"/>
    <w:rsid w:val="00CC6B3C"/>
    <w:rsid w:val="00CD02FE"/>
    <w:rsid w:val="00CD1E5D"/>
    <w:rsid w:val="00CD602F"/>
    <w:rsid w:val="00CE29F3"/>
    <w:rsid w:val="00CE35D0"/>
    <w:rsid w:val="00CF2FA6"/>
    <w:rsid w:val="00CF300A"/>
    <w:rsid w:val="00CF3DC7"/>
    <w:rsid w:val="00CF40ED"/>
    <w:rsid w:val="00CF742D"/>
    <w:rsid w:val="00D01EE3"/>
    <w:rsid w:val="00D033CE"/>
    <w:rsid w:val="00D111D8"/>
    <w:rsid w:val="00D158FB"/>
    <w:rsid w:val="00D15BE2"/>
    <w:rsid w:val="00D200C5"/>
    <w:rsid w:val="00D32778"/>
    <w:rsid w:val="00D32E2E"/>
    <w:rsid w:val="00D34CFC"/>
    <w:rsid w:val="00D40A8E"/>
    <w:rsid w:val="00D41A2B"/>
    <w:rsid w:val="00D43345"/>
    <w:rsid w:val="00D50771"/>
    <w:rsid w:val="00D552D9"/>
    <w:rsid w:val="00D63063"/>
    <w:rsid w:val="00D65C2C"/>
    <w:rsid w:val="00D709A1"/>
    <w:rsid w:val="00D778A9"/>
    <w:rsid w:val="00D82178"/>
    <w:rsid w:val="00D90F26"/>
    <w:rsid w:val="00D9398C"/>
    <w:rsid w:val="00D93CF3"/>
    <w:rsid w:val="00DA075A"/>
    <w:rsid w:val="00DA4094"/>
    <w:rsid w:val="00DA6B1F"/>
    <w:rsid w:val="00DB0C2C"/>
    <w:rsid w:val="00DB3986"/>
    <w:rsid w:val="00DB542B"/>
    <w:rsid w:val="00DC3FE4"/>
    <w:rsid w:val="00DC7895"/>
    <w:rsid w:val="00DC79C2"/>
    <w:rsid w:val="00DD04AF"/>
    <w:rsid w:val="00DD24A0"/>
    <w:rsid w:val="00DE15E9"/>
    <w:rsid w:val="00DE3B84"/>
    <w:rsid w:val="00DE3F61"/>
    <w:rsid w:val="00DE3FCB"/>
    <w:rsid w:val="00DE5573"/>
    <w:rsid w:val="00DE6985"/>
    <w:rsid w:val="00DF217C"/>
    <w:rsid w:val="00E21ED6"/>
    <w:rsid w:val="00E22386"/>
    <w:rsid w:val="00E2376A"/>
    <w:rsid w:val="00E426CC"/>
    <w:rsid w:val="00E51B8D"/>
    <w:rsid w:val="00E5283D"/>
    <w:rsid w:val="00E6117E"/>
    <w:rsid w:val="00E646AF"/>
    <w:rsid w:val="00E71BD2"/>
    <w:rsid w:val="00E723B7"/>
    <w:rsid w:val="00E74892"/>
    <w:rsid w:val="00E74DDB"/>
    <w:rsid w:val="00E74F3E"/>
    <w:rsid w:val="00E75E7D"/>
    <w:rsid w:val="00E80785"/>
    <w:rsid w:val="00E90B6D"/>
    <w:rsid w:val="00E92E52"/>
    <w:rsid w:val="00E9452D"/>
    <w:rsid w:val="00E952A8"/>
    <w:rsid w:val="00EA0079"/>
    <w:rsid w:val="00EA0959"/>
    <w:rsid w:val="00EA39A9"/>
    <w:rsid w:val="00EA61ED"/>
    <w:rsid w:val="00EC6A45"/>
    <w:rsid w:val="00EC6B5D"/>
    <w:rsid w:val="00EE39FB"/>
    <w:rsid w:val="00EF2DDB"/>
    <w:rsid w:val="00EF7630"/>
    <w:rsid w:val="00F00224"/>
    <w:rsid w:val="00F01CE5"/>
    <w:rsid w:val="00F037E4"/>
    <w:rsid w:val="00F12A5D"/>
    <w:rsid w:val="00F164AE"/>
    <w:rsid w:val="00F24921"/>
    <w:rsid w:val="00F30E84"/>
    <w:rsid w:val="00F31F32"/>
    <w:rsid w:val="00F50F9E"/>
    <w:rsid w:val="00F51295"/>
    <w:rsid w:val="00F51EF2"/>
    <w:rsid w:val="00F6148C"/>
    <w:rsid w:val="00F63F74"/>
    <w:rsid w:val="00F64306"/>
    <w:rsid w:val="00F81FE5"/>
    <w:rsid w:val="00F8249D"/>
    <w:rsid w:val="00F82DE2"/>
    <w:rsid w:val="00F83EFF"/>
    <w:rsid w:val="00F84729"/>
    <w:rsid w:val="00F8558E"/>
    <w:rsid w:val="00F94BD2"/>
    <w:rsid w:val="00FA2B92"/>
    <w:rsid w:val="00FA416A"/>
    <w:rsid w:val="00FA6781"/>
    <w:rsid w:val="00FB2681"/>
    <w:rsid w:val="00FB7469"/>
    <w:rsid w:val="00FC1C3A"/>
    <w:rsid w:val="00FC2FFB"/>
    <w:rsid w:val="00FD33C5"/>
    <w:rsid w:val="00FD64D4"/>
    <w:rsid w:val="00FE3B33"/>
    <w:rsid w:val="00FF045E"/>
    <w:rsid w:val="00FF1A74"/>
    <w:rsid w:val="00FF3F7D"/>
    <w:rsid w:val="021F15AD"/>
    <w:rsid w:val="02C10EFC"/>
    <w:rsid w:val="03D26444"/>
    <w:rsid w:val="053508C8"/>
    <w:rsid w:val="06833284"/>
    <w:rsid w:val="080D5A21"/>
    <w:rsid w:val="0AA0454E"/>
    <w:rsid w:val="0C130320"/>
    <w:rsid w:val="0CC21172"/>
    <w:rsid w:val="0DC46E0C"/>
    <w:rsid w:val="13FA71C8"/>
    <w:rsid w:val="1E75217C"/>
    <w:rsid w:val="272C1440"/>
    <w:rsid w:val="2A4F4A4D"/>
    <w:rsid w:val="2E026066"/>
    <w:rsid w:val="41D92BD9"/>
    <w:rsid w:val="4236730A"/>
    <w:rsid w:val="45430C2F"/>
    <w:rsid w:val="48237E8D"/>
    <w:rsid w:val="53123B58"/>
    <w:rsid w:val="531E47A5"/>
    <w:rsid w:val="54A52E4C"/>
    <w:rsid w:val="54EF487D"/>
    <w:rsid w:val="57C6185E"/>
    <w:rsid w:val="5C4D01CD"/>
    <w:rsid w:val="5C8F5AD0"/>
    <w:rsid w:val="5CF43DBC"/>
    <w:rsid w:val="5E9052AE"/>
    <w:rsid w:val="64872DAE"/>
    <w:rsid w:val="683F22F1"/>
    <w:rsid w:val="697836DB"/>
    <w:rsid w:val="6A3D01E9"/>
    <w:rsid w:val="709F1A34"/>
    <w:rsid w:val="72273D73"/>
    <w:rsid w:val="74766EC1"/>
    <w:rsid w:val="755C3D1C"/>
    <w:rsid w:val="779C0B3A"/>
    <w:rsid w:val="7B5F0DC9"/>
    <w:rsid w:val="7C616ECA"/>
    <w:rsid w:val="7D080B16"/>
    <w:rsid w:val="7EB118C2"/>
    <w:rsid w:val="7ECB0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D99633"/>
  <w15:docId w15:val="{02D4E33F-F6F2-49B3-9F23-6CCD6538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60" w:lineRule="exact"/>
      <w:ind w:firstLineChars="200" w:firstLine="200"/>
      <w:contextualSpacing/>
      <w:jc w:val="both"/>
    </w:pPr>
    <w:rPr>
      <w:rFonts w:eastAsia="仿宋_GB2312"/>
      <w:kern w:val="2"/>
      <w:sz w:val="34"/>
      <w:szCs w:val="24"/>
    </w:rPr>
  </w:style>
  <w:style w:type="paragraph" w:styleId="1">
    <w:name w:val="heading 1"/>
    <w:basedOn w:val="a"/>
    <w:next w:val="a"/>
    <w:link w:val="10"/>
    <w:uiPriority w:val="99"/>
    <w:qFormat/>
    <w:pPr>
      <w:keepNext/>
      <w:keepLines/>
      <w:spacing w:beforeLines="50" w:afterLines="50"/>
      <w:outlineLvl w:val="0"/>
    </w:pPr>
    <w:rPr>
      <w:rFonts w:eastAsia="黑体"/>
      <w:bCs/>
      <w:kern w:val="44"/>
      <w:sz w:val="32"/>
      <w:szCs w:val="44"/>
    </w:rPr>
  </w:style>
  <w:style w:type="paragraph" w:styleId="2">
    <w:name w:val="heading 2"/>
    <w:basedOn w:val="a"/>
    <w:next w:val="a"/>
    <w:link w:val="20"/>
    <w:uiPriority w:val="99"/>
    <w:qFormat/>
    <w:pPr>
      <w:keepNext/>
      <w:keepLines/>
      <w:spacing w:beforeLines="50" w:afterLines="50"/>
      <w:outlineLvl w:val="1"/>
    </w:pPr>
    <w:rPr>
      <w:rFonts w:ascii="Cambria" w:eastAsia="楷体_GB2312" w:hAnsi="Cambria"/>
      <w:bCs/>
      <w:sz w:val="32"/>
      <w:szCs w:val="32"/>
    </w:rPr>
  </w:style>
  <w:style w:type="paragraph" w:styleId="3">
    <w:name w:val="heading 3"/>
    <w:basedOn w:val="a"/>
    <w:next w:val="a"/>
    <w:link w:val="30"/>
    <w:uiPriority w:val="99"/>
    <w:qFormat/>
    <w:pPr>
      <w:keepNext/>
      <w:keepLines/>
      <w:spacing w:beforeLines="50" w:afterLines="5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qFormat/>
    <w:pPr>
      <w:ind w:leftChars="400" w:left="840"/>
    </w:pPr>
  </w:style>
  <w:style w:type="paragraph" w:styleId="a3">
    <w:name w:val="Balloon Text"/>
    <w:basedOn w:val="a"/>
    <w:link w:val="a4"/>
    <w:uiPriority w:val="99"/>
    <w:semiHidden/>
    <w:qFormat/>
    <w:pPr>
      <w:spacing w:line="240" w:lineRule="auto"/>
    </w:pPr>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semiHidden/>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uiPriority w:val="39"/>
    <w:qFormat/>
    <w:pPr>
      <w:tabs>
        <w:tab w:val="right" w:leader="dot" w:pos="9054"/>
      </w:tabs>
      <w:ind w:leftChars="200" w:left="680" w:firstLineChars="0" w:firstLine="0"/>
    </w:pPr>
  </w:style>
  <w:style w:type="table" w:styleId="a9">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qFormat/>
    <w:rPr>
      <w:rFonts w:cs="Times New Roman"/>
    </w:rPr>
  </w:style>
  <w:style w:type="character" w:styleId="ab">
    <w:name w:val="Hyperlink"/>
    <w:basedOn w:val="a0"/>
    <w:uiPriority w:val="99"/>
    <w:qFormat/>
    <w:rPr>
      <w:rFonts w:cs="Times New Roman"/>
      <w:color w:val="0000FF"/>
      <w:u w:val="single"/>
    </w:rPr>
  </w:style>
  <w:style w:type="character" w:customStyle="1" w:styleId="10">
    <w:name w:val="标题 1 字符"/>
    <w:basedOn w:val="a0"/>
    <w:link w:val="1"/>
    <w:uiPriority w:val="99"/>
    <w:qFormat/>
    <w:locked/>
    <w:rPr>
      <w:rFonts w:ascii="Times New Roman" w:eastAsia="黑体" w:hAnsi="Times New Roman" w:cs="Times New Roman"/>
      <w:bCs/>
      <w:kern w:val="44"/>
      <w:sz w:val="44"/>
      <w:szCs w:val="44"/>
    </w:rPr>
  </w:style>
  <w:style w:type="character" w:customStyle="1" w:styleId="20">
    <w:name w:val="标题 2 字符"/>
    <w:basedOn w:val="a0"/>
    <w:link w:val="2"/>
    <w:uiPriority w:val="99"/>
    <w:qFormat/>
    <w:locked/>
    <w:rPr>
      <w:rFonts w:ascii="Cambria" w:eastAsia="楷体_GB2312" w:hAnsi="Cambria" w:cs="Times New Roman"/>
      <w:bCs/>
      <w:sz w:val="32"/>
      <w:szCs w:val="32"/>
    </w:rPr>
  </w:style>
  <w:style w:type="character" w:customStyle="1" w:styleId="30">
    <w:name w:val="标题 3 字符"/>
    <w:basedOn w:val="a0"/>
    <w:link w:val="3"/>
    <w:uiPriority w:val="99"/>
    <w:qFormat/>
    <w:locked/>
    <w:rPr>
      <w:rFonts w:ascii="Times New Roman" w:eastAsia="仿宋_GB2312" w:hAnsi="Times New Roman" w:cs="Times New Roman"/>
      <w:b/>
      <w:bCs/>
      <w:sz w:val="32"/>
      <w:szCs w:val="32"/>
    </w:rPr>
  </w:style>
  <w:style w:type="character" w:customStyle="1" w:styleId="a6">
    <w:name w:val="页脚 字符"/>
    <w:basedOn w:val="a0"/>
    <w:link w:val="a5"/>
    <w:uiPriority w:val="99"/>
    <w:qFormat/>
    <w:locked/>
    <w:rPr>
      <w:rFonts w:ascii="Times New Roman" w:eastAsia="宋体" w:hAnsi="Times New Roman" w:cs="Times New Roman"/>
      <w:sz w:val="18"/>
      <w:szCs w:val="18"/>
    </w:rPr>
  </w:style>
  <w:style w:type="character" w:customStyle="1" w:styleId="a8">
    <w:name w:val="页眉 字符"/>
    <w:basedOn w:val="a0"/>
    <w:link w:val="a7"/>
    <w:uiPriority w:val="99"/>
    <w:semiHidden/>
    <w:qFormat/>
    <w:locked/>
    <w:rPr>
      <w:rFonts w:ascii="Times New Roman" w:eastAsia="宋体" w:hAnsi="Times New Roman" w:cs="Times New Roman"/>
      <w:sz w:val="18"/>
      <w:szCs w:val="18"/>
    </w:rPr>
  </w:style>
  <w:style w:type="paragraph" w:customStyle="1" w:styleId="TOC10">
    <w:name w:val="TOC 标题1"/>
    <w:basedOn w:val="1"/>
    <w:next w:val="a"/>
    <w:uiPriority w:val="99"/>
    <w:qFormat/>
    <w:pPr>
      <w:widowControl/>
      <w:spacing w:beforeLines="0" w:afterLines="0" w:line="276" w:lineRule="auto"/>
      <w:ind w:firstLineChars="0" w:firstLine="0"/>
      <w:contextualSpacing w:val="0"/>
      <w:jc w:val="left"/>
      <w:outlineLvl w:val="9"/>
    </w:pPr>
    <w:rPr>
      <w:rFonts w:ascii="Cambria" w:eastAsia="宋体" w:hAnsi="Cambria"/>
      <w:b/>
      <w:color w:val="365F91"/>
      <w:kern w:val="0"/>
      <w:sz w:val="28"/>
      <w:szCs w:val="28"/>
    </w:rPr>
  </w:style>
  <w:style w:type="character" w:customStyle="1" w:styleId="a4">
    <w:name w:val="批注框文本 字符"/>
    <w:basedOn w:val="a0"/>
    <w:link w:val="a3"/>
    <w:uiPriority w:val="99"/>
    <w:semiHidden/>
    <w:qFormat/>
    <w:locked/>
    <w:rPr>
      <w:rFonts w:ascii="Times New Roman" w:eastAsia="仿宋_GB2312" w:hAnsi="Times New Roman" w:cs="Times New Roman"/>
      <w:sz w:val="18"/>
      <w:szCs w:val="18"/>
    </w:rPr>
  </w:style>
  <w:style w:type="table" w:customStyle="1" w:styleId="11">
    <w:name w:val="网格型1"/>
    <w:basedOn w:val="a1"/>
    <w:uiPriority w:val="39"/>
    <w:qFormat/>
    <w:pPr>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FZFSK--GBK1-0" w:hAnsi="FZFSK--GBK1-0" w:hint="default"/>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1975</Words>
  <Characters>11264</Characters>
  <Application>Microsoft Office Word</Application>
  <DocSecurity>0</DocSecurity>
  <Lines>93</Lines>
  <Paragraphs>26</Paragraphs>
  <ScaleCrop>false</ScaleCrop>
  <Company>Microsoft</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Administrator</dc:creator>
  <cp:lastModifiedBy>Lenovo</cp:lastModifiedBy>
  <cp:revision>4</cp:revision>
  <cp:lastPrinted>2022-06-14T09:25:00Z</cp:lastPrinted>
  <dcterms:created xsi:type="dcterms:W3CDTF">2022-06-17T06:48:00Z</dcterms:created>
  <dcterms:modified xsi:type="dcterms:W3CDTF">2025-04-03T10:07:00Z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7D0C440906254900958D34EC8A14B182</vt:lpwstr>
  </property>
</Properties>
</file>