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6D1" w:rsidRPr="007C73FB" w:rsidRDefault="00533D5C" w:rsidP="001E2737">
      <w:pPr>
        <w:spacing w:line="560" w:lineRule="exact"/>
        <w:jc w:val="center"/>
        <w:rPr>
          <w:rFonts w:ascii="方正小标宋_GBK" w:eastAsia="方正小标宋_GBK" w:hAnsi="华文中宋"/>
          <w:sz w:val="36"/>
          <w:szCs w:val="36"/>
        </w:rPr>
      </w:pPr>
      <w:r>
        <w:rPr>
          <w:rFonts w:ascii="方正小标宋_GBK" w:eastAsia="方正小标宋_GBK" w:hAnsi="华文中宋" w:hint="eastAsia"/>
          <w:sz w:val="36"/>
          <w:szCs w:val="36"/>
        </w:rPr>
        <w:t>南京市玄武</w:t>
      </w:r>
      <w:r w:rsidR="00CD256D" w:rsidRPr="007C73FB">
        <w:rPr>
          <w:rFonts w:ascii="方正小标宋_GBK" w:eastAsia="方正小标宋_GBK" w:hAnsi="华文中宋" w:hint="eastAsia"/>
          <w:sz w:val="36"/>
          <w:szCs w:val="36"/>
        </w:rPr>
        <w:t>区</w:t>
      </w:r>
      <w:r w:rsidR="00F33A22">
        <w:rPr>
          <w:rFonts w:ascii="方正小标宋_GBK" w:eastAsia="方正小标宋_GBK" w:hAnsi="华文中宋" w:hint="eastAsia"/>
          <w:sz w:val="36"/>
          <w:szCs w:val="36"/>
        </w:rPr>
        <w:t>义务教育</w:t>
      </w:r>
      <w:r w:rsidR="00740275">
        <w:rPr>
          <w:rFonts w:ascii="方正小标宋_GBK" w:eastAsia="方正小标宋_GBK" w:hAnsi="华文中宋" w:hint="eastAsia"/>
          <w:sz w:val="36"/>
          <w:szCs w:val="36"/>
        </w:rPr>
        <w:t>领域</w:t>
      </w:r>
      <w:r w:rsidR="00CD256D" w:rsidRPr="007C73FB">
        <w:rPr>
          <w:rFonts w:ascii="方正小标宋_GBK" w:eastAsia="方正小标宋_GBK" w:hAnsi="华文中宋" w:hint="eastAsia"/>
          <w:sz w:val="36"/>
          <w:szCs w:val="36"/>
        </w:rPr>
        <w:t>政府信息公开</w:t>
      </w:r>
      <w:r w:rsidR="00C822DD" w:rsidRPr="007C73FB">
        <w:rPr>
          <w:rFonts w:ascii="方正小标宋_GBK" w:eastAsia="方正小标宋_GBK" w:hAnsi="华文中宋" w:hint="eastAsia"/>
          <w:sz w:val="36"/>
          <w:szCs w:val="36"/>
        </w:rPr>
        <w:t>目录</w:t>
      </w:r>
    </w:p>
    <w:tbl>
      <w:tblPr>
        <w:tblStyle w:val="a4"/>
        <w:tblW w:w="14596" w:type="dxa"/>
        <w:tblLook w:val="04A0" w:firstRow="1" w:lastRow="0" w:firstColumn="1" w:lastColumn="0" w:noHBand="0" w:noVBand="1"/>
      </w:tblPr>
      <w:tblGrid>
        <w:gridCol w:w="1129"/>
        <w:gridCol w:w="1701"/>
        <w:gridCol w:w="2694"/>
        <w:gridCol w:w="2693"/>
        <w:gridCol w:w="1134"/>
        <w:gridCol w:w="1417"/>
        <w:gridCol w:w="1134"/>
        <w:gridCol w:w="1560"/>
        <w:gridCol w:w="1134"/>
      </w:tblGrid>
      <w:tr w:rsidR="00CA5FBA" w:rsidRPr="00023E48" w:rsidTr="00007C1C">
        <w:trPr>
          <w:tblHeader/>
        </w:trPr>
        <w:tc>
          <w:tcPr>
            <w:tcW w:w="2830" w:type="dxa"/>
            <w:gridSpan w:val="2"/>
            <w:tcBorders>
              <w:bottom w:val="single" w:sz="4" w:space="0" w:color="auto"/>
            </w:tcBorders>
            <w:shd w:val="pct10" w:color="auto" w:fill="auto"/>
            <w:vAlign w:val="center"/>
          </w:tcPr>
          <w:p w:rsidR="00B56849" w:rsidRPr="00023E48" w:rsidRDefault="00B56849" w:rsidP="007250C7">
            <w:pPr>
              <w:jc w:val="center"/>
              <w:rPr>
                <w:rFonts w:ascii="黑体" w:eastAsia="黑体" w:hAnsi="黑体"/>
              </w:rPr>
            </w:pPr>
            <w:r>
              <w:rPr>
                <w:rFonts w:ascii="黑体" w:eastAsia="黑体" w:hAnsi="黑体"/>
              </w:rPr>
              <w:t>公开名称</w:t>
            </w:r>
          </w:p>
        </w:tc>
        <w:tc>
          <w:tcPr>
            <w:tcW w:w="2694" w:type="dxa"/>
            <w:vMerge w:val="restart"/>
            <w:shd w:val="pct10" w:color="auto" w:fill="auto"/>
            <w:vAlign w:val="center"/>
          </w:tcPr>
          <w:p w:rsidR="00B56849" w:rsidRPr="00023E48" w:rsidRDefault="00B56849" w:rsidP="00CA5FBA">
            <w:pPr>
              <w:jc w:val="center"/>
              <w:rPr>
                <w:rFonts w:ascii="黑体" w:eastAsia="黑体" w:hAnsi="黑体"/>
              </w:rPr>
            </w:pPr>
            <w:r w:rsidRPr="00B56849">
              <w:rPr>
                <w:rFonts w:ascii="黑体" w:eastAsia="黑体" w:hAnsi="黑体" w:hint="eastAsia"/>
              </w:rPr>
              <w:t>公开内容</w:t>
            </w:r>
          </w:p>
        </w:tc>
        <w:tc>
          <w:tcPr>
            <w:tcW w:w="2693" w:type="dxa"/>
            <w:vMerge w:val="restart"/>
            <w:shd w:val="pct10" w:color="auto" w:fill="auto"/>
            <w:vAlign w:val="center"/>
          </w:tcPr>
          <w:p w:rsidR="00B56849" w:rsidRPr="00023E48" w:rsidRDefault="00B56849" w:rsidP="00787ED3">
            <w:pPr>
              <w:jc w:val="center"/>
              <w:rPr>
                <w:rFonts w:ascii="黑体" w:eastAsia="黑体" w:hAnsi="黑体"/>
              </w:rPr>
            </w:pPr>
            <w:r w:rsidRPr="00023E48">
              <w:rPr>
                <w:rFonts w:ascii="黑体" w:eastAsia="黑体" w:hAnsi="黑体"/>
              </w:rPr>
              <w:t>公开</w:t>
            </w:r>
            <w:r w:rsidR="00AF132F">
              <w:rPr>
                <w:rFonts w:ascii="黑体" w:eastAsia="黑体" w:hAnsi="黑体" w:hint="eastAsia"/>
              </w:rPr>
              <w:t>依据</w:t>
            </w:r>
          </w:p>
        </w:tc>
        <w:tc>
          <w:tcPr>
            <w:tcW w:w="1134" w:type="dxa"/>
            <w:vMerge w:val="restart"/>
            <w:shd w:val="pct10" w:color="auto" w:fill="auto"/>
            <w:vAlign w:val="center"/>
          </w:tcPr>
          <w:p w:rsidR="00B56849" w:rsidRPr="00023E48" w:rsidRDefault="00AF132F" w:rsidP="00787ED3">
            <w:pPr>
              <w:jc w:val="center"/>
              <w:rPr>
                <w:rFonts w:ascii="黑体" w:eastAsia="黑体" w:hAnsi="黑体"/>
              </w:rPr>
            </w:pPr>
            <w:r>
              <w:rPr>
                <w:rFonts w:ascii="黑体" w:eastAsia="黑体" w:hAnsi="黑体" w:hint="eastAsia"/>
              </w:rPr>
              <w:t>公开</w:t>
            </w:r>
            <w:r>
              <w:rPr>
                <w:rFonts w:ascii="黑体" w:eastAsia="黑体" w:hAnsi="黑体"/>
              </w:rPr>
              <w:t>时限</w:t>
            </w:r>
          </w:p>
        </w:tc>
        <w:tc>
          <w:tcPr>
            <w:tcW w:w="1417" w:type="dxa"/>
            <w:vMerge w:val="restart"/>
            <w:shd w:val="pct10" w:color="auto" w:fill="auto"/>
            <w:vAlign w:val="center"/>
          </w:tcPr>
          <w:p w:rsidR="00B56849" w:rsidRPr="00023E48" w:rsidRDefault="00B56849" w:rsidP="007250C7">
            <w:pPr>
              <w:jc w:val="center"/>
              <w:rPr>
                <w:rFonts w:ascii="黑体" w:eastAsia="黑体" w:hAnsi="黑体"/>
              </w:rPr>
            </w:pPr>
            <w:r>
              <w:rPr>
                <w:rFonts w:ascii="黑体" w:eastAsia="黑体" w:hAnsi="黑体"/>
              </w:rPr>
              <w:t>公开</w:t>
            </w:r>
            <w:r w:rsidR="00AF132F">
              <w:rPr>
                <w:rFonts w:ascii="黑体" w:eastAsia="黑体" w:hAnsi="黑体" w:hint="eastAsia"/>
              </w:rPr>
              <w:t>主体</w:t>
            </w:r>
          </w:p>
        </w:tc>
        <w:tc>
          <w:tcPr>
            <w:tcW w:w="1134" w:type="dxa"/>
            <w:vMerge w:val="restart"/>
            <w:shd w:val="pct10" w:color="auto" w:fill="auto"/>
            <w:vAlign w:val="center"/>
          </w:tcPr>
          <w:p w:rsidR="00B56849" w:rsidRPr="00023E48" w:rsidRDefault="00B56849" w:rsidP="007250C7">
            <w:pPr>
              <w:jc w:val="center"/>
              <w:rPr>
                <w:rFonts w:ascii="黑体" w:eastAsia="黑体" w:hAnsi="黑体"/>
              </w:rPr>
            </w:pPr>
            <w:r w:rsidRPr="00023E48">
              <w:rPr>
                <w:rFonts w:ascii="黑体" w:eastAsia="黑体" w:hAnsi="黑体"/>
              </w:rPr>
              <w:t>公开方式</w:t>
            </w:r>
          </w:p>
        </w:tc>
        <w:tc>
          <w:tcPr>
            <w:tcW w:w="1560" w:type="dxa"/>
            <w:vMerge w:val="restart"/>
            <w:shd w:val="pct10" w:color="auto" w:fill="auto"/>
            <w:vAlign w:val="center"/>
          </w:tcPr>
          <w:p w:rsidR="00B56849" w:rsidRPr="00023E48" w:rsidRDefault="00B56849" w:rsidP="007250C7">
            <w:pPr>
              <w:jc w:val="center"/>
              <w:rPr>
                <w:rFonts w:ascii="黑体" w:eastAsia="黑体" w:hAnsi="黑体"/>
              </w:rPr>
            </w:pPr>
            <w:r w:rsidRPr="00023E48">
              <w:rPr>
                <w:rFonts w:ascii="黑体" w:eastAsia="黑体" w:hAnsi="黑体" w:hint="eastAsia"/>
              </w:rPr>
              <w:t>公开渠道</w:t>
            </w:r>
          </w:p>
        </w:tc>
        <w:tc>
          <w:tcPr>
            <w:tcW w:w="1134" w:type="dxa"/>
            <w:vMerge w:val="restart"/>
            <w:shd w:val="pct10" w:color="auto" w:fill="auto"/>
            <w:vAlign w:val="center"/>
          </w:tcPr>
          <w:p w:rsidR="00B56849" w:rsidRPr="00023E48" w:rsidRDefault="00B56849" w:rsidP="007250C7">
            <w:pPr>
              <w:jc w:val="center"/>
              <w:rPr>
                <w:rFonts w:ascii="黑体" w:eastAsia="黑体" w:hAnsi="黑体"/>
              </w:rPr>
            </w:pPr>
            <w:r w:rsidRPr="00023E48">
              <w:rPr>
                <w:rFonts w:ascii="黑体" w:eastAsia="黑体" w:hAnsi="黑体"/>
              </w:rPr>
              <w:t>公开对象</w:t>
            </w:r>
          </w:p>
        </w:tc>
      </w:tr>
      <w:tr w:rsidR="00B56849" w:rsidRPr="00023E48" w:rsidTr="00007C1C">
        <w:tc>
          <w:tcPr>
            <w:tcW w:w="1129" w:type="dxa"/>
            <w:shd w:val="pct10" w:color="auto" w:fill="auto"/>
            <w:vAlign w:val="center"/>
          </w:tcPr>
          <w:p w:rsidR="00B56849" w:rsidRPr="00B56849" w:rsidRDefault="00B56849" w:rsidP="007250C7">
            <w:pPr>
              <w:jc w:val="center"/>
              <w:rPr>
                <w:b/>
              </w:rPr>
            </w:pPr>
            <w:r w:rsidRPr="00B56849">
              <w:rPr>
                <w:b/>
              </w:rPr>
              <w:t>一级目录</w:t>
            </w:r>
          </w:p>
        </w:tc>
        <w:tc>
          <w:tcPr>
            <w:tcW w:w="1701" w:type="dxa"/>
            <w:shd w:val="pct10" w:color="auto" w:fill="auto"/>
            <w:vAlign w:val="center"/>
          </w:tcPr>
          <w:p w:rsidR="00B56849" w:rsidRPr="00B56849" w:rsidRDefault="00B56849" w:rsidP="007250C7">
            <w:pPr>
              <w:jc w:val="center"/>
              <w:rPr>
                <w:b/>
              </w:rPr>
            </w:pPr>
            <w:r w:rsidRPr="00B56849">
              <w:rPr>
                <w:b/>
              </w:rPr>
              <w:t>二级目录</w:t>
            </w:r>
          </w:p>
        </w:tc>
        <w:tc>
          <w:tcPr>
            <w:tcW w:w="2694" w:type="dxa"/>
            <w:vMerge/>
          </w:tcPr>
          <w:p w:rsidR="00B56849" w:rsidRPr="00023E48" w:rsidRDefault="00B56849" w:rsidP="00CA5FBA">
            <w:pPr>
              <w:jc w:val="left"/>
            </w:pPr>
          </w:p>
        </w:tc>
        <w:tc>
          <w:tcPr>
            <w:tcW w:w="2693" w:type="dxa"/>
            <w:vMerge/>
            <w:vAlign w:val="center"/>
          </w:tcPr>
          <w:p w:rsidR="00B56849" w:rsidRPr="00023E48" w:rsidRDefault="00B56849" w:rsidP="00E44A60">
            <w:pPr>
              <w:jc w:val="center"/>
            </w:pPr>
          </w:p>
        </w:tc>
        <w:tc>
          <w:tcPr>
            <w:tcW w:w="1134" w:type="dxa"/>
            <w:vMerge/>
            <w:vAlign w:val="center"/>
          </w:tcPr>
          <w:p w:rsidR="00B56849" w:rsidRPr="00023E48" w:rsidRDefault="00B56849" w:rsidP="00E44A60"/>
        </w:tc>
        <w:tc>
          <w:tcPr>
            <w:tcW w:w="1417" w:type="dxa"/>
            <w:vMerge/>
          </w:tcPr>
          <w:p w:rsidR="00B56849" w:rsidRPr="00023E48" w:rsidRDefault="00B56849" w:rsidP="007250C7">
            <w:pPr>
              <w:jc w:val="center"/>
            </w:pPr>
          </w:p>
        </w:tc>
        <w:tc>
          <w:tcPr>
            <w:tcW w:w="1134" w:type="dxa"/>
            <w:vMerge/>
            <w:vAlign w:val="center"/>
          </w:tcPr>
          <w:p w:rsidR="00B56849" w:rsidRPr="00023E48" w:rsidRDefault="00B56849" w:rsidP="007250C7">
            <w:pPr>
              <w:jc w:val="center"/>
            </w:pPr>
          </w:p>
        </w:tc>
        <w:tc>
          <w:tcPr>
            <w:tcW w:w="1560" w:type="dxa"/>
            <w:vMerge/>
            <w:vAlign w:val="center"/>
          </w:tcPr>
          <w:p w:rsidR="00B56849" w:rsidRPr="00023E48" w:rsidRDefault="00B56849" w:rsidP="007250C7">
            <w:pPr>
              <w:jc w:val="center"/>
            </w:pPr>
          </w:p>
        </w:tc>
        <w:tc>
          <w:tcPr>
            <w:tcW w:w="1134" w:type="dxa"/>
            <w:vMerge/>
            <w:vAlign w:val="center"/>
          </w:tcPr>
          <w:p w:rsidR="00B56849" w:rsidRPr="00023E48" w:rsidRDefault="00B56849" w:rsidP="007250C7">
            <w:pPr>
              <w:jc w:val="center"/>
            </w:pPr>
          </w:p>
        </w:tc>
      </w:tr>
      <w:tr w:rsidR="00AF132F" w:rsidRPr="00023E48" w:rsidTr="00007C1C">
        <w:tc>
          <w:tcPr>
            <w:tcW w:w="1129" w:type="dxa"/>
            <w:vAlign w:val="center"/>
          </w:tcPr>
          <w:p w:rsidR="00AF132F" w:rsidRPr="007250C7" w:rsidRDefault="00AF132F" w:rsidP="007250C7">
            <w:pPr>
              <w:jc w:val="center"/>
            </w:pPr>
            <w:r w:rsidRPr="007250C7">
              <w:rPr>
                <w:rFonts w:hint="eastAsia"/>
              </w:rPr>
              <w:t>政策文件</w:t>
            </w:r>
          </w:p>
        </w:tc>
        <w:tc>
          <w:tcPr>
            <w:tcW w:w="1701" w:type="dxa"/>
            <w:vAlign w:val="center"/>
          </w:tcPr>
          <w:p w:rsidR="00AF132F" w:rsidRPr="007250C7" w:rsidRDefault="00AF132F" w:rsidP="007250C7">
            <w:pPr>
              <w:jc w:val="center"/>
            </w:pPr>
            <w:r w:rsidRPr="007250C7">
              <w:rPr>
                <w:rFonts w:hint="eastAsia"/>
              </w:rPr>
              <w:t>规范性文件</w:t>
            </w:r>
          </w:p>
        </w:tc>
        <w:tc>
          <w:tcPr>
            <w:tcW w:w="2694" w:type="dxa"/>
            <w:vAlign w:val="center"/>
          </w:tcPr>
          <w:p w:rsidR="00AF132F" w:rsidRDefault="00AF132F" w:rsidP="007250C7">
            <w:r w:rsidRPr="007250C7">
              <w:rPr>
                <w:rFonts w:hint="eastAsia"/>
              </w:rPr>
              <w:t>●部门和地方政府规章</w:t>
            </w:r>
            <w:r w:rsidRPr="007250C7">
              <w:rPr>
                <w:rFonts w:hint="eastAsia"/>
              </w:rPr>
              <w:t xml:space="preserve"> </w:t>
            </w:r>
          </w:p>
          <w:p w:rsidR="00AF132F" w:rsidRPr="007250C7" w:rsidRDefault="00AF132F" w:rsidP="007250C7">
            <w:r w:rsidRPr="007250C7">
              <w:rPr>
                <w:rFonts w:hint="eastAsia"/>
              </w:rPr>
              <w:t>●各类教育政策文件</w:t>
            </w:r>
          </w:p>
        </w:tc>
        <w:tc>
          <w:tcPr>
            <w:tcW w:w="2693" w:type="dxa"/>
            <w:vAlign w:val="center"/>
          </w:tcPr>
          <w:p w:rsidR="00AF132F" w:rsidRPr="007250C7" w:rsidRDefault="00AF132F" w:rsidP="007250C7">
            <w:r w:rsidRPr="007250C7">
              <w:rPr>
                <w:rFonts w:hint="eastAsia"/>
              </w:rPr>
              <w:t>《中华人民共和国政府信息公开条例》</w:t>
            </w:r>
          </w:p>
        </w:tc>
        <w:tc>
          <w:tcPr>
            <w:tcW w:w="1134" w:type="dxa"/>
            <w:vMerge w:val="restart"/>
            <w:vAlign w:val="center"/>
          </w:tcPr>
          <w:p w:rsidR="00AF132F" w:rsidRPr="007250C7" w:rsidRDefault="00AF132F" w:rsidP="007250C7">
            <w:r w:rsidRPr="007250C7">
              <w:rPr>
                <w:rFonts w:hint="eastAsia"/>
              </w:rPr>
              <w:t>信息形成或者变更之日起</w:t>
            </w:r>
            <w:r w:rsidRPr="007250C7">
              <w:rPr>
                <w:rFonts w:hint="eastAsia"/>
              </w:rPr>
              <w:t>20</w:t>
            </w:r>
            <w:r w:rsidRPr="007250C7">
              <w:rPr>
                <w:rFonts w:hint="eastAsia"/>
              </w:rPr>
              <w:t>个工作日内</w:t>
            </w:r>
          </w:p>
        </w:tc>
        <w:tc>
          <w:tcPr>
            <w:tcW w:w="1417" w:type="dxa"/>
            <w:vMerge w:val="restart"/>
            <w:vAlign w:val="center"/>
          </w:tcPr>
          <w:p w:rsidR="00AF132F" w:rsidRPr="007250C7" w:rsidRDefault="00AF132F" w:rsidP="00860EA1">
            <w:pPr>
              <w:jc w:val="center"/>
            </w:pPr>
            <w:r w:rsidRPr="007250C7">
              <w:rPr>
                <w:rFonts w:hint="eastAsia"/>
              </w:rPr>
              <w:t>区教育局</w:t>
            </w:r>
          </w:p>
        </w:tc>
        <w:tc>
          <w:tcPr>
            <w:tcW w:w="1134" w:type="dxa"/>
            <w:vMerge w:val="restart"/>
            <w:vAlign w:val="center"/>
          </w:tcPr>
          <w:p w:rsidR="00AF132F" w:rsidRPr="007250C7" w:rsidRDefault="00AF132F" w:rsidP="00860EA1">
            <w:pPr>
              <w:jc w:val="center"/>
            </w:pPr>
            <w:r w:rsidRPr="007250C7">
              <w:rPr>
                <w:rFonts w:hint="eastAsia"/>
              </w:rPr>
              <w:t>主动公开</w:t>
            </w:r>
          </w:p>
        </w:tc>
        <w:tc>
          <w:tcPr>
            <w:tcW w:w="1560" w:type="dxa"/>
            <w:vAlign w:val="center"/>
          </w:tcPr>
          <w:p w:rsidR="005E065D" w:rsidRPr="007250C7" w:rsidRDefault="002E3CCB" w:rsidP="00007C1C">
            <w:pPr>
              <w:jc w:val="center"/>
            </w:pPr>
            <w:r>
              <w:t>政府</w:t>
            </w:r>
            <w:r w:rsidR="005E065D">
              <w:t>网站</w:t>
            </w:r>
          </w:p>
        </w:tc>
        <w:tc>
          <w:tcPr>
            <w:tcW w:w="1134" w:type="dxa"/>
            <w:vMerge w:val="restart"/>
            <w:vAlign w:val="center"/>
          </w:tcPr>
          <w:p w:rsidR="00AF132F" w:rsidRPr="007250C7" w:rsidRDefault="00AF132F" w:rsidP="007250C7">
            <w:pPr>
              <w:jc w:val="center"/>
            </w:pPr>
            <w:r>
              <w:t>全社会</w:t>
            </w:r>
          </w:p>
        </w:tc>
      </w:tr>
      <w:tr w:rsidR="007D71CD" w:rsidRPr="00023E48" w:rsidTr="00007C1C">
        <w:tc>
          <w:tcPr>
            <w:tcW w:w="1129" w:type="dxa"/>
            <w:vMerge w:val="restart"/>
            <w:vAlign w:val="center"/>
          </w:tcPr>
          <w:p w:rsidR="007D71CD" w:rsidRPr="007250C7" w:rsidRDefault="007D71CD" w:rsidP="007250C7">
            <w:pPr>
              <w:jc w:val="center"/>
            </w:pPr>
            <w:r w:rsidRPr="007250C7">
              <w:rPr>
                <w:rFonts w:hint="eastAsia"/>
              </w:rPr>
              <w:t>教育概况</w:t>
            </w:r>
          </w:p>
        </w:tc>
        <w:tc>
          <w:tcPr>
            <w:tcW w:w="1701" w:type="dxa"/>
            <w:vAlign w:val="center"/>
          </w:tcPr>
          <w:p w:rsidR="007D71CD" w:rsidRPr="007250C7" w:rsidRDefault="007D71CD" w:rsidP="007250C7">
            <w:pPr>
              <w:jc w:val="center"/>
            </w:pPr>
            <w:r w:rsidRPr="007250C7">
              <w:rPr>
                <w:rFonts w:hint="eastAsia"/>
              </w:rPr>
              <w:t>教育事业发展主要情况</w:t>
            </w:r>
          </w:p>
        </w:tc>
        <w:tc>
          <w:tcPr>
            <w:tcW w:w="2694" w:type="dxa"/>
            <w:vAlign w:val="center"/>
          </w:tcPr>
          <w:p w:rsidR="007D71CD" w:rsidRPr="007250C7" w:rsidRDefault="007D71CD" w:rsidP="007250C7">
            <w:r w:rsidRPr="007250C7">
              <w:rPr>
                <w:rFonts w:hint="eastAsia"/>
              </w:rPr>
              <w:t>●教育事业发展主要情况</w:t>
            </w:r>
          </w:p>
        </w:tc>
        <w:tc>
          <w:tcPr>
            <w:tcW w:w="2693" w:type="dxa"/>
            <w:vMerge w:val="restart"/>
            <w:vAlign w:val="center"/>
          </w:tcPr>
          <w:p w:rsidR="007D71CD" w:rsidRPr="007250C7" w:rsidRDefault="007D71CD" w:rsidP="00945F8A">
            <w:r w:rsidRPr="007250C7">
              <w:rPr>
                <w:rFonts w:hint="eastAsia"/>
              </w:rPr>
              <w:t>《中华人民共和国统计法》</w:t>
            </w:r>
            <w:r>
              <w:rPr>
                <w:rFonts w:hint="eastAsia"/>
              </w:rPr>
              <w:t>、</w:t>
            </w:r>
            <w:r w:rsidRPr="007250C7">
              <w:rPr>
                <w:rFonts w:hint="eastAsia"/>
              </w:rPr>
              <w:t>《教育统计管理规定》</w:t>
            </w:r>
          </w:p>
        </w:tc>
        <w:tc>
          <w:tcPr>
            <w:tcW w:w="1134" w:type="dxa"/>
            <w:vMerge/>
            <w:vAlign w:val="center"/>
          </w:tcPr>
          <w:p w:rsidR="007D71CD" w:rsidRPr="007250C7" w:rsidRDefault="007D71CD" w:rsidP="007250C7"/>
        </w:tc>
        <w:tc>
          <w:tcPr>
            <w:tcW w:w="1417" w:type="dxa"/>
            <w:vMerge/>
            <w:vAlign w:val="center"/>
          </w:tcPr>
          <w:p w:rsidR="007D71CD" w:rsidRPr="007250C7" w:rsidRDefault="007D71CD" w:rsidP="007250C7">
            <w:pPr>
              <w:jc w:val="center"/>
            </w:pPr>
          </w:p>
        </w:tc>
        <w:tc>
          <w:tcPr>
            <w:tcW w:w="1134" w:type="dxa"/>
            <w:vMerge/>
            <w:vAlign w:val="center"/>
          </w:tcPr>
          <w:p w:rsidR="007D71CD" w:rsidRPr="007250C7" w:rsidRDefault="007D71CD" w:rsidP="007250C7">
            <w:pPr>
              <w:jc w:val="center"/>
            </w:pPr>
          </w:p>
        </w:tc>
        <w:tc>
          <w:tcPr>
            <w:tcW w:w="1560" w:type="dxa"/>
            <w:vMerge w:val="restart"/>
            <w:vAlign w:val="center"/>
          </w:tcPr>
          <w:p w:rsidR="007D71CD" w:rsidRPr="007250C7" w:rsidRDefault="002E3CCB" w:rsidP="00007C1C">
            <w:pPr>
              <w:jc w:val="center"/>
            </w:pPr>
            <w:r>
              <w:rPr>
                <w:rFonts w:hint="eastAsia"/>
                <w:kern w:val="0"/>
              </w:rPr>
              <w:t>政府</w:t>
            </w:r>
            <w:r w:rsidR="007D71CD">
              <w:t>网站</w:t>
            </w:r>
          </w:p>
        </w:tc>
        <w:tc>
          <w:tcPr>
            <w:tcW w:w="1134" w:type="dxa"/>
            <w:vMerge/>
            <w:vAlign w:val="center"/>
          </w:tcPr>
          <w:p w:rsidR="007D71CD" w:rsidRPr="007250C7" w:rsidRDefault="007D71CD" w:rsidP="007250C7">
            <w:pPr>
              <w:jc w:val="center"/>
            </w:pPr>
          </w:p>
        </w:tc>
      </w:tr>
      <w:tr w:rsidR="007D71CD" w:rsidRPr="00023E48" w:rsidTr="00007C1C">
        <w:tc>
          <w:tcPr>
            <w:tcW w:w="1129" w:type="dxa"/>
            <w:vMerge/>
            <w:vAlign w:val="center"/>
          </w:tcPr>
          <w:p w:rsidR="007D71CD" w:rsidRPr="007250C7" w:rsidRDefault="007D71CD" w:rsidP="007250C7">
            <w:pPr>
              <w:jc w:val="center"/>
            </w:pPr>
          </w:p>
        </w:tc>
        <w:tc>
          <w:tcPr>
            <w:tcW w:w="1701" w:type="dxa"/>
            <w:vAlign w:val="center"/>
          </w:tcPr>
          <w:p w:rsidR="007D71CD" w:rsidRPr="007250C7" w:rsidRDefault="007D71CD" w:rsidP="007250C7">
            <w:pPr>
              <w:jc w:val="center"/>
            </w:pPr>
            <w:r w:rsidRPr="007250C7">
              <w:rPr>
                <w:rFonts w:hint="eastAsia"/>
              </w:rPr>
              <w:t>教育统计数据</w:t>
            </w:r>
          </w:p>
        </w:tc>
        <w:tc>
          <w:tcPr>
            <w:tcW w:w="2694" w:type="dxa"/>
            <w:vAlign w:val="bottom"/>
          </w:tcPr>
          <w:p w:rsidR="007D71CD" w:rsidRDefault="007D71CD" w:rsidP="007250C7">
            <w:r w:rsidRPr="007250C7">
              <w:rPr>
                <w:rFonts w:hint="eastAsia"/>
              </w:rPr>
              <w:t>●学校数据</w:t>
            </w:r>
            <w:r w:rsidRPr="007250C7">
              <w:rPr>
                <w:rFonts w:hint="eastAsia"/>
              </w:rPr>
              <w:t xml:space="preserve"> </w:t>
            </w:r>
          </w:p>
          <w:p w:rsidR="007D71CD" w:rsidRPr="007250C7" w:rsidRDefault="007D71CD" w:rsidP="007250C7">
            <w:r w:rsidRPr="007250C7">
              <w:rPr>
                <w:rFonts w:hint="eastAsia"/>
              </w:rPr>
              <w:t>●县级汇总数据</w:t>
            </w:r>
          </w:p>
        </w:tc>
        <w:tc>
          <w:tcPr>
            <w:tcW w:w="2693" w:type="dxa"/>
            <w:vMerge/>
            <w:vAlign w:val="center"/>
          </w:tcPr>
          <w:p w:rsidR="007D71CD" w:rsidRPr="007250C7" w:rsidRDefault="007D71CD" w:rsidP="007250C7"/>
        </w:tc>
        <w:tc>
          <w:tcPr>
            <w:tcW w:w="1134" w:type="dxa"/>
            <w:vMerge/>
            <w:vAlign w:val="center"/>
          </w:tcPr>
          <w:p w:rsidR="007D71CD" w:rsidRPr="007250C7" w:rsidRDefault="007D71CD" w:rsidP="007250C7"/>
        </w:tc>
        <w:tc>
          <w:tcPr>
            <w:tcW w:w="1417" w:type="dxa"/>
            <w:vMerge/>
            <w:vAlign w:val="center"/>
          </w:tcPr>
          <w:p w:rsidR="007D71CD" w:rsidRPr="007250C7" w:rsidRDefault="007D71CD" w:rsidP="007250C7">
            <w:pPr>
              <w:jc w:val="center"/>
            </w:pPr>
          </w:p>
        </w:tc>
        <w:tc>
          <w:tcPr>
            <w:tcW w:w="1134" w:type="dxa"/>
            <w:vMerge/>
            <w:vAlign w:val="center"/>
          </w:tcPr>
          <w:p w:rsidR="007D71CD" w:rsidRPr="007250C7" w:rsidRDefault="007D71CD" w:rsidP="007250C7">
            <w:pPr>
              <w:jc w:val="center"/>
            </w:pPr>
          </w:p>
        </w:tc>
        <w:tc>
          <w:tcPr>
            <w:tcW w:w="1560" w:type="dxa"/>
            <w:vMerge/>
            <w:vAlign w:val="center"/>
          </w:tcPr>
          <w:p w:rsidR="007D71CD" w:rsidRPr="007250C7" w:rsidRDefault="007D71CD" w:rsidP="007250C7">
            <w:pPr>
              <w:jc w:val="center"/>
            </w:pPr>
          </w:p>
        </w:tc>
        <w:tc>
          <w:tcPr>
            <w:tcW w:w="1134" w:type="dxa"/>
            <w:vMerge/>
            <w:vAlign w:val="center"/>
          </w:tcPr>
          <w:p w:rsidR="007D71CD" w:rsidRPr="007250C7" w:rsidRDefault="007D71CD" w:rsidP="007250C7">
            <w:pPr>
              <w:jc w:val="center"/>
            </w:pPr>
          </w:p>
        </w:tc>
      </w:tr>
      <w:tr w:rsidR="007D71CD" w:rsidRPr="00023E48" w:rsidTr="00007C1C">
        <w:tc>
          <w:tcPr>
            <w:tcW w:w="1129" w:type="dxa"/>
            <w:vMerge/>
            <w:vAlign w:val="center"/>
          </w:tcPr>
          <w:p w:rsidR="007D71CD" w:rsidRPr="007250C7" w:rsidRDefault="007D71CD" w:rsidP="007250C7">
            <w:pPr>
              <w:jc w:val="center"/>
            </w:pPr>
          </w:p>
        </w:tc>
        <w:tc>
          <w:tcPr>
            <w:tcW w:w="1701" w:type="dxa"/>
            <w:vAlign w:val="center"/>
          </w:tcPr>
          <w:p w:rsidR="007D71CD" w:rsidRPr="007250C7" w:rsidRDefault="007D71CD" w:rsidP="007250C7">
            <w:pPr>
              <w:jc w:val="center"/>
            </w:pPr>
            <w:r w:rsidRPr="007250C7">
              <w:rPr>
                <w:rFonts w:hint="eastAsia"/>
              </w:rPr>
              <w:t>义务教育学校名录</w:t>
            </w:r>
          </w:p>
        </w:tc>
        <w:tc>
          <w:tcPr>
            <w:tcW w:w="2694" w:type="dxa"/>
            <w:vAlign w:val="center"/>
          </w:tcPr>
          <w:p w:rsidR="007D71CD" w:rsidRDefault="007D71CD" w:rsidP="007250C7">
            <w:r w:rsidRPr="007250C7">
              <w:rPr>
                <w:rFonts w:hint="eastAsia"/>
              </w:rPr>
              <w:t>●学校名称</w:t>
            </w:r>
            <w:r w:rsidRPr="007250C7">
              <w:rPr>
                <w:rFonts w:hint="eastAsia"/>
              </w:rPr>
              <w:t xml:space="preserve"> </w:t>
            </w:r>
          </w:p>
          <w:p w:rsidR="007D71CD" w:rsidRDefault="007D71CD" w:rsidP="007250C7">
            <w:r w:rsidRPr="007250C7">
              <w:rPr>
                <w:rFonts w:hint="eastAsia"/>
              </w:rPr>
              <w:t>●学校地址</w:t>
            </w:r>
            <w:r w:rsidRPr="007250C7">
              <w:rPr>
                <w:rFonts w:hint="eastAsia"/>
              </w:rPr>
              <w:t xml:space="preserve"> </w:t>
            </w:r>
          </w:p>
          <w:p w:rsidR="007D71CD" w:rsidRDefault="007D71CD" w:rsidP="007250C7">
            <w:r w:rsidRPr="007250C7">
              <w:rPr>
                <w:rFonts w:hint="eastAsia"/>
              </w:rPr>
              <w:t>●办学层次</w:t>
            </w:r>
            <w:r w:rsidRPr="007250C7">
              <w:rPr>
                <w:rFonts w:hint="eastAsia"/>
              </w:rPr>
              <w:t xml:space="preserve"> </w:t>
            </w:r>
          </w:p>
          <w:p w:rsidR="007D71CD" w:rsidRDefault="007D71CD" w:rsidP="007250C7">
            <w:r w:rsidRPr="007250C7">
              <w:rPr>
                <w:rFonts w:hint="eastAsia"/>
              </w:rPr>
              <w:t>●办学类型</w:t>
            </w:r>
            <w:r w:rsidRPr="007250C7">
              <w:rPr>
                <w:rFonts w:hint="eastAsia"/>
              </w:rPr>
              <w:t xml:space="preserve"> </w:t>
            </w:r>
          </w:p>
          <w:p w:rsidR="007D71CD" w:rsidRPr="007250C7" w:rsidRDefault="007D71CD" w:rsidP="007250C7">
            <w:r w:rsidRPr="007250C7">
              <w:rPr>
                <w:rFonts w:hint="eastAsia"/>
              </w:rPr>
              <w:t>●办公电话</w:t>
            </w:r>
            <w:r w:rsidR="00503BB8">
              <w:rPr>
                <w:rFonts w:hint="eastAsia"/>
              </w:rPr>
              <w:t xml:space="preserve"> </w:t>
            </w:r>
          </w:p>
        </w:tc>
        <w:tc>
          <w:tcPr>
            <w:tcW w:w="2693" w:type="dxa"/>
            <w:vAlign w:val="center"/>
          </w:tcPr>
          <w:p w:rsidR="007D71CD" w:rsidRPr="007250C7" w:rsidRDefault="007D71CD" w:rsidP="007250C7">
            <w:r w:rsidRPr="007250C7">
              <w:rPr>
                <w:rFonts w:hint="eastAsia"/>
              </w:rPr>
              <w:t>《中华人民共和国政府信息公开条例》</w:t>
            </w:r>
          </w:p>
        </w:tc>
        <w:tc>
          <w:tcPr>
            <w:tcW w:w="1134" w:type="dxa"/>
            <w:vMerge/>
            <w:vAlign w:val="center"/>
          </w:tcPr>
          <w:p w:rsidR="007D71CD" w:rsidRPr="007250C7" w:rsidRDefault="007D71CD" w:rsidP="007250C7"/>
        </w:tc>
        <w:tc>
          <w:tcPr>
            <w:tcW w:w="1417" w:type="dxa"/>
            <w:vMerge/>
            <w:vAlign w:val="center"/>
          </w:tcPr>
          <w:p w:rsidR="007D71CD" w:rsidRPr="007250C7" w:rsidRDefault="007D71CD" w:rsidP="007250C7">
            <w:pPr>
              <w:jc w:val="center"/>
            </w:pPr>
          </w:p>
        </w:tc>
        <w:tc>
          <w:tcPr>
            <w:tcW w:w="1134" w:type="dxa"/>
            <w:vMerge/>
            <w:vAlign w:val="center"/>
          </w:tcPr>
          <w:p w:rsidR="007D71CD" w:rsidRPr="007250C7" w:rsidRDefault="007D71CD" w:rsidP="007250C7">
            <w:pPr>
              <w:jc w:val="center"/>
            </w:pPr>
          </w:p>
        </w:tc>
        <w:tc>
          <w:tcPr>
            <w:tcW w:w="1560" w:type="dxa"/>
            <w:vMerge/>
            <w:vAlign w:val="center"/>
          </w:tcPr>
          <w:p w:rsidR="007D71CD" w:rsidRPr="007250C7" w:rsidRDefault="007D71CD" w:rsidP="007250C7">
            <w:pPr>
              <w:jc w:val="center"/>
            </w:pPr>
          </w:p>
        </w:tc>
        <w:tc>
          <w:tcPr>
            <w:tcW w:w="1134" w:type="dxa"/>
            <w:vMerge/>
            <w:vAlign w:val="center"/>
          </w:tcPr>
          <w:p w:rsidR="007D71CD" w:rsidRPr="007250C7" w:rsidRDefault="007D71CD" w:rsidP="007250C7">
            <w:pPr>
              <w:jc w:val="center"/>
            </w:pPr>
          </w:p>
        </w:tc>
      </w:tr>
      <w:tr w:rsidR="007D71CD" w:rsidRPr="00023E48" w:rsidTr="00007C1C">
        <w:trPr>
          <w:trHeight w:val="323"/>
        </w:trPr>
        <w:tc>
          <w:tcPr>
            <w:tcW w:w="1129" w:type="dxa"/>
            <w:vMerge w:val="restart"/>
            <w:vAlign w:val="center"/>
          </w:tcPr>
          <w:p w:rsidR="007D71CD" w:rsidRPr="007250C7" w:rsidRDefault="007D71CD" w:rsidP="007250C7">
            <w:pPr>
              <w:jc w:val="center"/>
            </w:pPr>
            <w:r w:rsidRPr="007250C7">
              <w:rPr>
                <w:rFonts w:hint="eastAsia"/>
              </w:rPr>
              <w:t>民办学校信息</w:t>
            </w:r>
          </w:p>
        </w:tc>
        <w:tc>
          <w:tcPr>
            <w:tcW w:w="1701" w:type="dxa"/>
            <w:vAlign w:val="center"/>
          </w:tcPr>
          <w:p w:rsidR="007D71CD" w:rsidRPr="007250C7" w:rsidRDefault="007D71CD" w:rsidP="007250C7">
            <w:pPr>
              <w:jc w:val="center"/>
            </w:pPr>
            <w:r w:rsidRPr="007250C7">
              <w:rPr>
                <w:rFonts w:hint="eastAsia"/>
              </w:rPr>
              <w:t>民办学校办学基本信息</w:t>
            </w:r>
          </w:p>
        </w:tc>
        <w:tc>
          <w:tcPr>
            <w:tcW w:w="2694" w:type="dxa"/>
            <w:vAlign w:val="center"/>
          </w:tcPr>
          <w:p w:rsidR="007D71CD" w:rsidRDefault="007D71CD" w:rsidP="007250C7">
            <w:r w:rsidRPr="007250C7">
              <w:rPr>
                <w:rFonts w:hint="eastAsia"/>
              </w:rPr>
              <w:t>●学校名称</w:t>
            </w:r>
            <w:r w:rsidRPr="007250C7">
              <w:rPr>
                <w:rFonts w:hint="eastAsia"/>
              </w:rPr>
              <w:t xml:space="preserve"> </w:t>
            </w:r>
          </w:p>
          <w:p w:rsidR="007D71CD" w:rsidRDefault="007D71CD" w:rsidP="007250C7">
            <w:r w:rsidRPr="007250C7">
              <w:rPr>
                <w:rFonts w:hint="eastAsia"/>
              </w:rPr>
              <w:t>●办学规模</w:t>
            </w:r>
            <w:r w:rsidRPr="007250C7">
              <w:rPr>
                <w:rFonts w:hint="eastAsia"/>
              </w:rPr>
              <w:t xml:space="preserve"> </w:t>
            </w:r>
          </w:p>
          <w:p w:rsidR="007D71CD" w:rsidRPr="007250C7" w:rsidRDefault="007D71CD" w:rsidP="007250C7">
            <w:r w:rsidRPr="007250C7">
              <w:rPr>
                <w:rFonts w:hint="eastAsia"/>
              </w:rPr>
              <w:t>●联系方式</w:t>
            </w:r>
            <w:r w:rsidR="00AD2EE9">
              <w:rPr>
                <w:rFonts w:hint="eastAsia"/>
              </w:rPr>
              <w:t xml:space="preserve"> </w:t>
            </w:r>
          </w:p>
        </w:tc>
        <w:tc>
          <w:tcPr>
            <w:tcW w:w="2693" w:type="dxa"/>
            <w:vMerge w:val="restart"/>
            <w:vAlign w:val="center"/>
          </w:tcPr>
          <w:p w:rsidR="007D71CD" w:rsidRPr="007250C7" w:rsidRDefault="007D71CD" w:rsidP="007250C7">
            <w:r w:rsidRPr="007250C7">
              <w:rPr>
                <w:rFonts w:hint="eastAsia"/>
              </w:rPr>
              <w:t>《民办教育促进法》《中华人民共和国政府信息公开条例》《国务院关于鼓励社会力量兴办教育促进民办教育健康发展的若干意见》</w:t>
            </w:r>
          </w:p>
        </w:tc>
        <w:tc>
          <w:tcPr>
            <w:tcW w:w="1134" w:type="dxa"/>
            <w:vMerge/>
            <w:vAlign w:val="center"/>
          </w:tcPr>
          <w:p w:rsidR="007D71CD" w:rsidRPr="007250C7" w:rsidRDefault="007D71CD" w:rsidP="007250C7"/>
        </w:tc>
        <w:tc>
          <w:tcPr>
            <w:tcW w:w="1417" w:type="dxa"/>
            <w:vMerge/>
            <w:vAlign w:val="center"/>
          </w:tcPr>
          <w:p w:rsidR="007D71CD" w:rsidRPr="007250C7" w:rsidRDefault="007D71CD" w:rsidP="007250C7">
            <w:pPr>
              <w:jc w:val="center"/>
            </w:pPr>
          </w:p>
        </w:tc>
        <w:tc>
          <w:tcPr>
            <w:tcW w:w="1134" w:type="dxa"/>
            <w:vMerge/>
            <w:vAlign w:val="center"/>
          </w:tcPr>
          <w:p w:rsidR="007D71CD" w:rsidRPr="007250C7" w:rsidRDefault="007D71CD" w:rsidP="007250C7">
            <w:pPr>
              <w:jc w:val="center"/>
            </w:pPr>
          </w:p>
        </w:tc>
        <w:tc>
          <w:tcPr>
            <w:tcW w:w="1560" w:type="dxa"/>
            <w:vMerge/>
            <w:vAlign w:val="center"/>
          </w:tcPr>
          <w:p w:rsidR="007D71CD" w:rsidRPr="007250C7" w:rsidRDefault="007D71CD" w:rsidP="007250C7">
            <w:pPr>
              <w:jc w:val="center"/>
            </w:pPr>
          </w:p>
        </w:tc>
        <w:tc>
          <w:tcPr>
            <w:tcW w:w="1134" w:type="dxa"/>
            <w:vMerge/>
            <w:vAlign w:val="center"/>
          </w:tcPr>
          <w:p w:rsidR="007D71CD" w:rsidRPr="007250C7" w:rsidRDefault="007D71CD" w:rsidP="007250C7">
            <w:pPr>
              <w:jc w:val="center"/>
            </w:pPr>
          </w:p>
        </w:tc>
      </w:tr>
      <w:tr w:rsidR="007D71CD" w:rsidRPr="00023E48" w:rsidTr="00007C1C">
        <w:tc>
          <w:tcPr>
            <w:tcW w:w="1129" w:type="dxa"/>
            <w:vMerge/>
            <w:vAlign w:val="center"/>
          </w:tcPr>
          <w:p w:rsidR="007D71CD" w:rsidRPr="007250C7" w:rsidRDefault="007D71CD" w:rsidP="007250C7">
            <w:pPr>
              <w:jc w:val="center"/>
            </w:pPr>
          </w:p>
        </w:tc>
        <w:tc>
          <w:tcPr>
            <w:tcW w:w="1701" w:type="dxa"/>
            <w:vAlign w:val="center"/>
          </w:tcPr>
          <w:p w:rsidR="007D71CD" w:rsidRPr="007250C7" w:rsidRDefault="007D71CD" w:rsidP="007250C7">
            <w:pPr>
              <w:jc w:val="center"/>
            </w:pPr>
            <w:r w:rsidRPr="007250C7">
              <w:rPr>
                <w:rFonts w:hint="eastAsia"/>
              </w:rPr>
              <w:t>民办学校设立、变更、终止等事项行政审批、备案信息</w:t>
            </w:r>
          </w:p>
        </w:tc>
        <w:tc>
          <w:tcPr>
            <w:tcW w:w="2694" w:type="dxa"/>
            <w:vAlign w:val="center"/>
          </w:tcPr>
          <w:p w:rsidR="007D71CD" w:rsidRDefault="007D71CD" w:rsidP="007250C7">
            <w:r w:rsidRPr="007250C7">
              <w:rPr>
                <w:rFonts w:hint="eastAsia"/>
              </w:rPr>
              <w:t>●法律依据</w:t>
            </w:r>
            <w:r w:rsidRPr="007250C7">
              <w:rPr>
                <w:rFonts w:hint="eastAsia"/>
              </w:rPr>
              <w:t xml:space="preserve"> </w:t>
            </w:r>
          </w:p>
          <w:p w:rsidR="007D71CD" w:rsidRDefault="007D71CD" w:rsidP="007250C7">
            <w:r w:rsidRPr="007250C7">
              <w:rPr>
                <w:rFonts w:hint="eastAsia"/>
              </w:rPr>
              <w:t>●办理流程</w:t>
            </w:r>
            <w:r w:rsidRPr="007250C7">
              <w:rPr>
                <w:rFonts w:hint="eastAsia"/>
              </w:rPr>
              <w:t xml:space="preserve"> </w:t>
            </w:r>
          </w:p>
          <w:p w:rsidR="007D71CD" w:rsidRPr="007250C7" w:rsidRDefault="007D71CD" w:rsidP="007250C7">
            <w:r w:rsidRPr="007250C7">
              <w:rPr>
                <w:rFonts w:hint="eastAsia"/>
              </w:rPr>
              <w:t>●审批结果</w:t>
            </w:r>
            <w:r w:rsidR="00AD2EE9">
              <w:rPr>
                <w:rFonts w:hint="eastAsia"/>
              </w:rPr>
              <w:t xml:space="preserve"> </w:t>
            </w:r>
          </w:p>
        </w:tc>
        <w:tc>
          <w:tcPr>
            <w:tcW w:w="2693" w:type="dxa"/>
            <w:vMerge/>
            <w:vAlign w:val="center"/>
          </w:tcPr>
          <w:p w:rsidR="007D71CD" w:rsidRPr="007250C7" w:rsidRDefault="007D71CD" w:rsidP="007250C7"/>
        </w:tc>
        <w:tc>
          <w:tcPr>
            <w:tcW w:w="1134" w:type="dxa"/>
            <w:vMerge/>
            <w:vAlign w:val="center"/>
          </w:tcPr>
          <w:p w:rsidR="007D71CD" w:rsidRPr="007250C7" w:rsidRDefault="007D71CD" w:rsidP="007250C7"/>
        </w:tc>
        <w:tc>
          <w:tcPr>
            <w:tcW w:w="1417" w:type="dxa"/>
            <w:vMerge/>
            <w:vAlign w:val="center"/>
          </w:tcPr>
          <w:p w:rsidR="007D71CD" w:rsidRPr="007250C7" w:rsidRDefault="007D71CD" w:rsidP="007250C7">
            <w:pPr>
              <w:jc w:val="center"/>
            </w:pPr>
          </w:p>
        </w:tc>
        <w:tc>
          <w:tcPr>
            <w:tcW w:w="1134" w:type="dxa"/>
            <w:vMerge/>
            <w:vAlign w:val="center"/>
          </w:tcPr>
          <w:p w:rsidR="007D71CD" w:rsidRPr="007250C7" w:rsidRDefault="007D71CD" w:rsidP="007250C7">
            <w:pPr>
              <w:jc w:val="center"/>
            </w:pPr>
          </w:p>
        </w:tc>
        <w:tc>
          <w:tcPr>
            <w:tcW w:w="1560" w:type="dxa"/>
            <w:vMerge/>
            <w:vAlign w:val="center"/>
          </w:tcPr>
          <w:p w:rsidR="007D71CD" w:rsidRPr="007250C7" w:rsidRDefault="007D71CD" w:rsidP="007250C7">
            <w:pPr>
              <w:jc w:val="center"/>
            </w:pPr>
          </w:p>
        </w:tc>
        <w:tc>
          <w:tcPr>
            <w:tcW w:w="1134" w:type="dxa"/>
            <w:vMerge/>
            <w:vAlign w:val="center"/>
          </w:tcPr>
          <w:p w:rsidR="007D71CD" w:rsidRPr="007250C7" w:rsidRDefault="007D71CD" w:rsidP="007250C7">
            <w:pPr>
              <w:jc w:val="center"/>
            </w:pPr>
          </w:p>
        </w:tc>
      </w:tr>
      <w:tr w:rsidR="00AF132F" w:rsidRPr="00023E48" w:rsidTr="00007C1C">
        <w:tc>
          <w:tcPr>
            <w:tcW w:w="1129" w:type="dxa"/>
            <w:vMerge/>
            <w:vAlign w:val="center"/>
          </w:tcPr>
          <w:p w:rsidR="00AF132F" w:rsidRPr="007250C7" w:rsidRDefault="00AF132F" w:rsidP="007250C7">
            <w:pPr>
              <w:jc w:val="center"/>
            </w:pPr>
          </w:p>
        </w:tc>
        <w:tc>
          <w:tcPr>
            <w:tcW w:w="1701" w:type="dxa"/>
            <w:vAlign w:val="center"/>
          </w:tcPr>
          <w:p w:rsidR="00AF132F" w:rsidRPr="007250C7" w:rsidRDefault="00AF132F" w:rsidP="007250C7">
            <w:pPr>
              <w:jc w:val="center"/>
            </w:pPr>
            <w:r w:rsidRPr="007250C7">
              <w:rPr>
                <w:rFonts w:hint="eastAsia"/>
              </w:rPr>
              <w:t>监管信息</w:t>
            </w:r>
          </w:p>
        </w:tc>
        <w:tc>
          <w:tcPr>
            <w:tcW w:w="2694" w:type="dxa"/>
            <w:vAlign w:val="center"/>
          </w:tcPr>
          <w:p w:rsidR="00AF132F" w:rsidRPr="007250C7" w:rsidRDefault="00AF132F" w:rsidP="007250C7">
            <w:r w:rsidRPr="007250C7">
              <w:rPr>
                <w:rFonts w:hint="eastAsia"/>
              </w:rPr>
              <w:t>●行政处罚信息</w:t>
            </w:r>
            <w:r w:rsidR="00AD2EE9">
              <w:rPr>
                <w:rFonts w:hint="eastAsia"/>
              </w:rPr>
              <w:t xml:space="preserve"> </w:t>
            </w:r>
            <w:bookmarkStart w:id="0" w:name="_GoBack"/>
            <w:bookmarkEnd w:id="0"/>
          </w:p>
        </w:tc>
        <w:tc>
          <w:tcPr>
            <w:tcW w:w="2693" w:type="dxa"/>
            <w:vMerge/>
            <w:vAlign w:val="center"/>
          </w:tcPr>
          <w:p w:rsidR="00AF132F" w:rsidRPr="007250C7" w:rsidRDefault="00AF132F" w:rsidP="007250C7"/>
        </w:tc>
        <w:tc>
          <w:tcPr>
            <w:tcW w:w="1134" w:type="dxa"/>
            <w:vMerge/>
            <w:vAlign w:val="center"/>
          </w:tcPr>
          <w:p w:rsidR="00AF132F" w:rsidRPr="007250C7" w:rsidRDefault="00AF132F" w:rsidP="007250C7"/>
        </w:tc>
        <w:tc>
          <w:tcPr>
            <w:tcW w:w="1417" w:type="dxa"/>
            <w:vMerge/>
            <w:vAlign w:val="center"/>
          </w:tcPr>
          <w:p w:rsidR="00AF132F" w:rsidRPr="007250C7" w:rsidRDefault="00AF132F" w:rsidP="007250C7">
            <w:pPr>
              <w:jc w:val="center"/>
            </w:pPr>
          </w:p>
        </w:tc>
        <w:tc>
          <w:tcPr>
            <w:tcW w:w="1134" w:type="dxa"/>
            <w:vMerge/>
            <w:vAlign w:val="center"/>
          </w:tcPr>
          <w:p w:rsidR="00AF132F" w:rsidRPr="007250C7" w:rsidRDefault="00AF132F" w:rsidP="007250C7">
            <w:pPr>
              <w:jc w:val="center"/>
            </w:pPr>
          </w:p>
        </w:tc>
        <w:tc>
          <w:tcPr>
            <w:tcW w:w="1560" w:type="dxa"/>
            <w:vAlign w:val="center"/>
          </w:tcPr>
          <w:p w:rsidR="00AF132F" w:rsidRPr="007250C7" w:rsidRDefault="002E3CCB" w:rsidP="007250C7">
            <w:pPr>
              <w:jc w:val="center"/>
            </w:pPr>
            <w:r>
              <w:rPr>
                <w:rFonts w:hint="eastAsia"/>
                <w:kern w:val="0"/>
              </w:rPr>
              <w:t>政府</w:t>
            </w:r>
            <w:r w:rsidR="007D71CD">
              <w:t>网站</w:t>
            </w:r>
          </w:p>
        </w:tc>
        <w:tc>
          <w:tcPr>
            <w:tcW w:w="1134" w:type="dxa"/>
            <w:vMerge/>
            <w:vAlign w:val="center"/>
          </w:tcPr>
          <w:p w:rsidR="00AF132F" w:rsidRPr="007250C7" w:rsidRDefault="00AF132F" w:rsidP="007250C7">
            <w:pPr>
              <w:jc w:val="center"/>
            </w:pPr>
          </w:p>
        </w:tc>
      </w:tr>
      <w:tr w:rsidR="00AF132F" w:rsidRPr="00023E48" w:rsidTr="00007C1C">
        <w:tc>
          <w:tcPr>
            <w:tcW w:w="1129" w:type="dxa"/>
            <w:vAlign w:val="center"/>
          </w:tcPr>
          <w:p w:rsidR="00AF132F" w:rsidRPr="007250C7" w:rsidRDefault="00AF132F" w:rsidP="007250C7">
            <w:pPr>
              <w:jc w:val="center"/>
            </w:pPr>
            <w:r w:rsidRPr="007250C7">
              <w:rPr>
                <w:rFonts w:hint="eastAsia"/>
              </w:rPr>
              <w:t>财务信息</w:t>
            </w:r>
          </w:p>
        </w:tc>
        <w:tc>
          <w:tcPr>
            <w:tcW w:w="1701" w:type="dxa"/>
            <w:vAlign w:val="center"/>
          </w:tcPr>
          <w:p w:rsidR="00AF132F" w:rsidRPr="007250C7" w:rsidRDefault="00AF132F" w:rsidP="007250C7">
            <w:pPr>
              <w:jc w:val="center"/>
            </w:pPr>
            <w:r w:rsidRPr="007250C7">
              <w:rPr>
                <w:rFonts w:hint="eastAsia"/>
              </w:rPr>
              <w:t>财务信息</w:t>
            </w:r>
          </w:p>
        </w:tc>
        <w:tc>
          <w:tcPr>
            <w:tcW w:w="2694" w:type="dxa"/>
            <w:vAlign w:val="center"/>
          </w:tcPr>
          <w:p w:rsidR="00AF132F" w:rsidRDefault="00AF132F" w:rsidP="007250C7">
            <w:r w:rsidRPr="007250C7">
              <w:rPr>
                <w:rFonts w:hint="eastAsia"/>
              </w:rPr>
              <w:t>●财务管理及监督办法</w:t>
            </w:r>
            <w:r w:rsidRPr="007250C7">
              <w:rPr>
                <w:rFonts w:hint="eastAsia"/>
              </w:rPr>
              <w:t xml:space="preserve"> </w:t>
            </w:r>
          </w:p>
          <w:p w:rsidR="00AF132F" w:rsidRDefault="00AF132F" w:rsidP="007250C7">
            <w:r w:rsidRPr="007250C7">
              <w:rPr>
                <w:rFonts w:hint="eastAsia"/>
              </w:rPr>
              <w:t>●年度经费预决算信息</w:t>
            </w:r>
            <w:r w:rsidRPr="007250C7">
              <w:rPr>
                <w:rFonts w:hint="eastAsia"/>
              </w:rPr>
              <w:t xml:space="preserve"> </w:t>
            </w:r>
          </w:p>
          <w:p w:rsidR="00AF132F" w:rsidRPr="007250C7" w:rsidRDefault="00AF132F" w:rsidP="007250C7">
            <w:r w:rsidRPr="007250C7">
              <w:rPr>
                <w:rFonts w:hint="eastAsia"/>
              </w:rPr>
              <w:t>●收费项目及收费标准</w:t>
            </w:r>
            <w:r w:rsidR="00691B5C">
              <w:rPr>
                <w:rFonts w:hint="eastAsia"/>
              </w:rPr>
              <w:t xml:space="preserve"> </w:t>
            </w:r>
          </w:p>
        </w:tc>
        <w:tc>
          <w:tcPr>
            <w:tcW w:w="2693" w:type="dxa"/>
            <w:vAlign w:val="center"/>
          </w:tcPr>
          <w:p w:rsidR="00AF132F" w:rsidRPr="007250C7" w:rsidRDefault="00AF132F" w:rsidP="007250C7">
            <w:r w:rsidRPr="007250C7">
              <w:rPr>
                <w:rFonts w:hint="eastAsia"/>
              </w:rPr>
              <w:t>《中华人民共和国政府信息</w:t>
            </w:r>
            <w:r w:rsidRPr="007250C7">
              <w:rPr>
                <w:rFonts w:hint="eastAsia"/>
              </w:rPr>
              <w:t xml:space="preserve"> </w:t>
            </w:r>
            <w:r w:rsidRPr="007250C7">
              <w:rPr>
                <w:rFonts w:hint="eastAsia"/>
              </w:rPr>
              <w:t>公开条例》</w:t>
            </w:r>
          </w:p>
        </w:tc>
        <w:tc>
          <w:tcPr>
            <w:tcW w:w="1134" w:type="dxa"/>
            <w:vMerge w:val="restart"/>
            <w:vAlign w:val="center"/>
          </w:tcPr>
          <w:p w:rsidR="00AF132F" w:rsidRPr="007250C7" w:rsidRDefault="00AF132F" w:rsidP="007250C7">
            <w:r w:rsidRPr="007250C7">
              <w:rPr>
                <w:rFonts w:hint="eastAsia"/>
              </w:rPr>
              <w:t>信息形成或者变更之日起</w:t>
            </w:r>
            <w:r w:rsidRPr="007250C7">
              <w:rPr>
                <w:rFonts w:hint="eastAsia"/>
              </w:rPr>
              <w:t>20</w:t>
            </w:r>
            <w:r w:rsidRPr="007250C7">
              <w:rPr>
                <w:rFonts w:hint="eastAsia"/>
              </w:rPr>
              <w:t>个工作日内</w:t>
            </w:r>
          </w:p>
        </w:tc>
        <w:tc>
          <w:tcPr>
            <w:tcW w:w="1417" w:type="dxa"/>
            <w:vMerge w:val="restart"/>
            <w:vAlign w:val="center"/>
          </w:tcPr>
          <w:p w:rsidR="00AF132F" w:rsidRPr="007250C7" w:rsidRDefault="00AF132F" w:rsidP="007250C7">
            <w:pPr>
              <w:jc w:val="center"/>
            </w:pPr>
            <w:r w:rsidRPr="007250C7">
              <w:rPr>
                <w:rFonts w:hint="eastAsia"/>
              </w:rPr>
              <w:t>区教育局</w:t>
            </w:r>
          </w:p>
        </w:tc>
        <w:tc>
          <w:tcPr>
            <w:tcW w:w="1134" w:type="dxa"/>
            <w:vMerge w:val="restart"/>
            <w:vAlign w:val="center"/>
          </w:tcPr>
          <w:p w:rsidR="00AF132F" w:rsidRPr="007250C7" w:rsidRDefault="00AF132F" w:rsidP="007250C7">
            <w:pPr>
              <w:jc w:val="center"/>
            </w:pPr>
            <w:r w:rsidRPr="007250C7">
              <w:rPr>
                <w:rFonts w:hint="eastAsia"/>
              </w:rPr>
              <w:t>主动公开</w:t>
            </w:r>
          </w:p>
        </w:tc>
        <w:tc>
          <w:tcPr>
            <w:tcW w:w="1560" w:type="dxa"/>
            <w:vAlign w:val="center"/>
          </w:tcPr>
          <w:p w:rsidR="007D71CD" w:rsidRPr="007250C7" w:rsidRDefault="002E3CCB" w:rsidP="00007C1C">
            <w:pPr>
              <w:jc w:val="center"/>
            </w:pPr>
            <w:r>
              <w:rPr>
                <w:rFonts w:hint="eastAsia"/>
                <w:kern w:val="0"/>
              </w:rPr>
              <w:t>政府</w:t>
            </w:r>
            <w:r w:rsidR="007D71CD">
              <w:t>网站</w:t>
            </w:r>
          </w:p>
        </w:tc>
        <w:tc>
          <w:tcPr>
            <w:tcW w:w="1134" w:type="dxa"/>
            <w:vMerge w:val="restart"/>
            <w:vAlign w:val="center"/>
          </w:tcPr>
          <w:p w:rsidR="00AF132F" w:rsidRPr="007250C7" w:rsidRDefault="00AF132F" w:rsidP="007250C7">
            <w:pPr>
              <w:jc w:val="center"/>
            </w:pPr>
            <w:r>
              <w:t>全社会</w:t>
            </w:r>
          </w:p>
        </w:tc>
      </w:tr>
      <w:tr w:rsidR="00B811A2" w:rsidRPr="00023E48" w:rsidTr="00007C1C">
        <w:trPr>
          <w:trHeight w:val="622"/>
        </w:trPr>
        <w:tc>
          <w:tcPr>
            <w:tcW w:w="1129" w:type="dxa"/>
            <w:vMerge w:val="restart"/>
            <w:vAlign w:val="center"/>
          </w:tcPr>
          <w:p w:rsidR="00B811A2" w:rsidRPr="007250C7" w:rsidRDefault="00B811A2" w:rsidP="007250C7">
            <w:pPr>
              <w:jc w:val="center"/>
            </w:pPr>
            <w:r>
              <w:rPr>
                <w:rFonts w:hint="eastAsia"/>
              </w:rPr>
              <w:t>招生</w:t>
            </w:r>
            <w:r>
              <w:t>管理</w:t>
            </w:r>
          </w:p>
        </w:tc>
        <w:tc>
          <w:tcPr>
            <w:tcW w:w="1701" w:type="dxa"/>
            <w:vAlign w:val="center"/>
          </w:tcPr>
          <w:p w:rsidR="00B811A2" w:rsidRPr="007250C7" w:rsidRDefault="00B811A2" w:rsidP="007250C7">
            <w:pPr>
              <w:jc w:val="center"/>
            </w:pPr>
            <w:r w:rsidRPr="007250C7">
              <w:rPr>
                <w:rFonts w:hint="eastAsia"/>
              </w:rPr>
              <w:t>招生政策</w:t>
            </w:r>
          </w:p>
        </w:tc>
        <w:tc>
          <w:tcPr>
            <w:tcW w:w="2694" w:type="dxa"/>
            <w:vAlign w:val="center"/>
          </w:tcPr>
          <w:p w:rsidR="00B811A2" w:rsidRPr="007250C7" w:rsidRDefault="00B811A2" w:rsidP="007250C7">
            <w:r>
              <w:rPr>
                <w:rFonts w:hint="eastAsia"/>
              </w:rPr>
              <w:t>●义务</w:t>
            </w:r>
            <w:r>
              <w:t>教育</w:t>
            </w:r>
            <w:r w:rsidRPr="007250C7">
              <w:rPr>
                <w:rFonts w:hint="eastAsia"/>
              </w:rPr>
              <w:t>招生</w:t>
            </w:r>
            <w:r>
              <w:rPr>
                <w:rFonts w:hint="eastAsia"/>
              </w:rPr>
              <w:t>办法</w:t>
            </w:r>
          </w:p>
        </w:tc>
        <w:tc>
          <w:tcPr>
            <w:tcW w:w="2693" w:type="dxa"/>
            <w:vMerge w:val="restart"/>
            <w:vAlign w:val="center"/>
          </w:tcPr>
          <w:p w:rsidR="00B811A2" w:rsidRPr="007250C7" w:rsidRDefault="00B811A2" w:rsidP="007250C7">
            <w:r w:rsidRPr="007250C7">
              <w:rPr>
                <w:rFonts w:hint="eastAsia"/>
              </w:rPr>
              <w:t>《中华人民共和国政府信息</w:t>
            </w:r>
            <w:r w:rsidRPr="007250C7">
              <w:rPr>
                <w:rFonts w:hint="eastAsia"/>
              </w:rPr>
              <w:t xml:space="preserve"> </w:t>
            </w:r>
            <w:r w:rsidRPr="007250C7">
              <w:rPr>
                <w:rFonts w:hint="eastAsia"/>
              </w:rPr>
              <w:t>公开条例》《教育部关于进一步做好小学升入初中免试</w:t>
            </w:r>
            <w:r w:rsidRPr="007250C7">
              <w:rPr>
                <w:rFonts w:hint="eastAsia"/>
              </w:rPr>
              <w:t xml:space="preserve"> </w:t>
            </w:r>
            <w:r w:rsidRPr="007250C7">
              <w:rPr>
                <w:rFonts w:hint="eastAsia"/>
              </w:rPr>
              <w:t>就近入学工作的实施</w:t>
            </w:r>
            <w:r w:rsidRPr="007250C7">
              <w:rPr>
                <w:rFonts w:hint="eastAsia"/>
              </w:rPr>
              <w:lastRenderedPageBreak/>
              <w:t>意见》《教育部关于推进中小学信息公开工作的意见》</w:t>
            </w:r>
          </w:p>
        </w:tc>
        <w:tc>
          <w:tcPr>
            <w:tcW w:w="1134" w:type="dxa"/>
            <w:vMerge/>
            <w:vAlign w:val="center"/>
          </w:tcPr>
          <w:p w:rsidR="00B811A2" w:rsidRPr="007250C7" w:rsidRDefault="00B811A2" w:rsidP="007250C7"/>
        </w:tc>
        <w:tc>
          <w:tcPr>
            <w:tcW w:w="1417" w:type="dxa"/>
            <w:vMerge/>
            <w:vAlign w:val="center"/>
          </w:tcPr>
          <w:p w:rsidR="00B811A2" w:rsidRPr="007250C7" w:rsidRDefault="00B811A2" w:rsidP="007250C7">
            <w:pPr>
              <w:jc w:val="center"/>
            </w:pPr>
          </w:p>
        </w:tc>
        <w:tc>
          <w:tcPr>
            <w:tcW w:w="1134" w:type="dxa"/>
            <w:vMerge/>
            <w:vAlign w:val="center"/>
          </w:tcPr>
          <w:p w:rsidR="00B811A2" w:rsidRPr="007250C7" w:rsidRDefault="00B811A2" w:rsidP="007250C7">
            <w:pPr>
              <w:jc w:val="center"/>
            </w:pPr>
          </w:p>
        </w:tc>
        <w:tc>
          <w:tcPr>
            <w:tcW w:w="1560" w:type="dxa"/>
            <w:vAlign w:val="center"/>
          </w:tcPr>
          <w:p w:rsidR="00B811A2" w:rsidRPr="007250C7" w:rsidRDefault="00B811A2" w:rsidP="00007C1C">
            <w:pPr>
              <w:jc w:val="center"/>
            </w:pPr>
            <w:r>
              <w:rPr>
                <w:rFonts w:hint="eastAsia"/>
                <w:kern w:val="0"/>
              </w:rPr>
              <w:t>政府</w:t>
            </w:r>
            <w:r>
              <w:t>网站</w:t>
            </w:r>
          </w:p>
        </w:tc>
        <w:tc>
          <w:tcPr>
            <w:tcW w:w="1134" w:type="dxa"/>
            <w:vMerge/>
            <w:vAlign w:val="center"/>
          </w:tcPr>
          <w:p w:rsidR="00B811A2" w:rsidRPr="007250C7" w:rsidRDefault="00B811A2" w:rsidP="007250C7">
            <w:pPr>
              <w:jc w:val="center"/>
            </w:pPr>
          </w:p>
        </w:tc>
      </w:tr>
      <w:tr w:rsidR="00B811A2" w:rsidRPr="00023E48" w:rsidTr="00007C1C">
        <w:tc>
          <w:tcPr>
            <w:tcW w:w="1129" w:type="dxa"/>
            <w:vMerge/>
            <w:vAlign w:val="center"/>
          </w:tcPr>
          <w:p w:rsidR="00B811A2" w:rsidRPr="007250C7" w:rsidRDefault="00B811A2" w:rsidP="007250C7">
            <w:pPr>
              <w:jc w:val="center"/>
            </w:pPr>
          </w:p>
        </w:tc>
        <w:tc>
          <w:tcPr>
            <w:tcW w:w="1701" w:type="dxa"/>
            <w:vAlign w:val="center"/>
          </w:tcPr>
          <w:p w:rsidR="00B811A2" w:rsidRPr="007250C7" w:rsidRDefault="00AD2EE9" w:rsidP="007250C7">
            <w:pPr>
              <w:jc w:val="center"/>
            </w:pPr>
            <w:r>
              <w:rPr>
                <w:rFonts w:hint="eastAsia"/>
              </w:rPr>
              <w:t>招生政策</w:t>
            </w:r>
          </w:p>
        </w:tc>
        <w:tc>
          <w:tcPr>
            <w:tcW w:w="2694" w:type="dxa"/>
            <w:vAlign w:val="center"/>
          </w:tcPr>
          <w:p w:rsidR="00B811A2" w:rsidRPr="007250C7" w:rsidRDefault="00B811A2" w:rsidP="00AD2EE9">
            <w:r>
              <w:rPr>
                <w:rFonts w:hint="eastAsia"/>
              </w:rPr>
              <w:t>●</w:t>
            </w:r>
            <w:r w:rsidR="00AD2EE9">
              <w:rPr>
                <w:rFonts w:hint="eastAsia"/>
              </w:rPr>
              <w:t>随迁子女入学</w:t>
            </w:r>
          </w:p>
        </w:tc>
        <w:tc>
          <w:tcPr>
            <w:tcW w:w="2693" w:type="dxa"/>
            <w:vMerge/>
            <w:vAlign w:val="center"/>
          </w:tcPr>
          <w:p w:rsidR="00B811A2" w:rsidRPr="007250C7" w:rsidRDefault="00B811A2" w:rsidP="007250C7"/>
        </w:tc>
        <w:tc>
          <w:tcPr>
            <w:tcW w:w="1134" w:type="dxa"/>
            <w:vMerge/>
            <w:vAlign w:val="center"/>
          </w:tcPr>
          <w:p w:rsidR="00B811A2" w:rsidRPr="007250C7" w:rsidRDefault="00B811A2" w:rsidP="007250C7"/>
        </w:tc>
        <w:tc>
          <w:tcPr>
            <w:tcW w:w="1417" w:type="dxa"/>
            <w:vMerge/>
            <w:vAlign w:val="center"/>
          </w:tcPr>
          <w:p w:rsidR="00B811A2" w:rsidRPr="007250C7" w:rsidRDefault="00B811A2" w:rsidP="007250C7">
            <w:pPr>
              <w:jc w:val="center"/>
            </w:pPr>
          </w:p>
        </w:tc>
        <w:tc>
          <w:tcPr>
            <w:tcW w:w="1134" w:type="dxa"/>
            <w:vMerge/>
            <w:vAlign w:val="center"/>
          </w:tcPr>
          <w:p w:rsidR="00B811A2" w:rsidRPr="007250C7" w:rsidRDefault="00B811A2" w:rsidP="007250C7">
            <w:pPr>
              <w:jc w:val="center"/>
            </w:pPr>
          </w:p>
        </w:tc>
        <w:tc>
          <w:tcPr>
            <w:tcW w:w="1560" w:type="dxa"/>
            <w:vAlign w:val="center"/>
          </w:tcPr>
          <w:p w:rsidR="00B811A2" w:rsidRPr="007250C7" w:rsidRDefault="00B811A2" w:rsidP="00007C1C">
            <w:pPr>
              <w:jc w:val="center"/>
            </w:pPr>
            <w:r>
              <w:rPr>
                <w:rFonts w:hint="eastAsia"/>
                <w:kern w:val="0"/>
              </w:rPr>
              <w:t>政府</w:t>
            </w:r>
            <w:r>
              <w:t>网站</w:t>
            </w:r>
          </w:p>
        </w:tc>
        <w:tc>
          <w:tcPr>
            <w:tcW w:w="1134" w:type="dxa"/>
            <w:vMerge/>
            <w:vAlign w:val="center"/>
          </w:tcPr>
          <w:p w:rsidR="00B811A2" w:rsidRPr="007250C7" w:rsidRDefault="00B811A2" w:rsidP="007250C7">
            <w:pPr>
              <w:jc w:val="center"/>
            </w:pPr>
          </w:p>
        </w:tc>
      </w:tr>
      <w:tr w:rsidR="00B811A2" w:rsidRPr="00023E48" w:rsidTr="00007C1C">
        <w:trPr>
          <w:trHeight w:val="2012"/>
        </w:trPr>
        <w:tc>
          <w:tcPr>
            <w:tcW w:w="1129" w:type="dxa"/>
            <w:vMerge w:val="restart"/>
            <w:vAlign w:val="center"/>
          </w:tcPr>
          <w:p w:rsidR="00B811A2" w:rsidRPr="007250C7" w:rsidRDefault="00B811A2" w:rsidP="007250C7">
            <w:pPr>
              <w:jc w:val="center"/>
            </w:pPr>
            <w:r>
              <w:rPr>
                <w:rFonts w:hint="eastAsia"/>
              </w:rPr>
              <w:lastRenderedPageBreak/>
              <w:t>学生</w:t>
            </w:r>
            <w:r>
              <w:t>管理</w:t>
            </w:r>
          </w:p>
        </w:tc>
        <w:tc>
          <w:tcPr>
            <w:tcW w:w="1701" w:type="dxa"/>
            <w:vAlign w:val="center"/>
          </w:tcPr>
          <w:p w:rsidR="00B811A2" w:rsidRPr="007250C7" w:rsidRDefault="00B811A2" w:rsidP="007250C7">
            <w:pPr>
              <w:jc w:val="center"/>
            </w:pPr>
            <w:r w:rsidRPr="007250C7">
              <w:rPr>
                <w:rFonts w:hint="eastAsia"/>
              </w:rPr>
              <w:t>义务教育学生资助政策</w:t>
            </w:r>
          </w:p>
        </w:tc>
        <w:tc>
          <w:tcPr>
            <w:tcW w:w="2694" w:type="dxa"/>
            <w:vAlign w:val="center"/>
          </w:tcPr>
          <w:p w:rsidR="00B811A2" w:rsidRPr="007250C7" w:rsidRDefault="00B811A2" w:rsidP="007250C7">
            <w:r w:rsidRPr="007250C7">
              <w:rPr>
                <w:rFonts w:hint="eastAsia"/>
              </w:rPr>
              <w:t>●统一城乡义务教育“两免一补”政策</w:t>
            </w:r>
          </w:p>
        </w:tc>
        <w:tc>
          <w:tcPr>
            <w:tcW w:w="2693" w:type="dxa"/>
            <w:vAlign w:val="center"/>
          </w:tcPr>
          <w:p w:rsidR="00B811A2" w:rsidRPr="007250C7" w:rsidRDefault="00B811A2" w:rsidP="007250C7">
            <w:r w:rsidRPr="007250C7">
              <w:rPr>
                <w:rFonts w:hint="eastAsia"/>
              </w:rPr>
              <w:t>《中华人民共和国政府信息公开条例》《</w:t>
            </w:r>
            <w:r w:rsidRPr="007250C7">
              <w:rPr>
                <w:rFonts w:hint="eastAsia"/>
              </w:rPr>
              <w:t xml:space="preserve"> </w:t>
            </w:r>
            <w:r w:rsidRPr="007250C7">
              <w:rPr>
                <w:rFonts w:hint="eastAsia"/>
              </w:rPr>
              <w:t>国务院关于进一步完善城乡义务教育经费</w:t>
            </w:r>
            <w:r w:rsidRPr="007250C7">
              <w:rPr>
                <w:rFonts w:hint="eastAsia"/>
              </w:rPr>
              <w:t xml:space="preserve"> </w:t>
            </w:r>
            <w:r w:rsidRPr="007250C7">
              <w:rPr>
                <w:rFonts w:hint="eastAsia"/>
              </w:rPr>
              <w:t>保障机制的通知》</w:t>
            </w:r>
          </w:p>
        </w:tc>
        <w:tc>
          <w:tcPr>
            <w:tcW w:w="1134" w:type="dxa"/>
            <w:vMerge w:val="restart"/>
            <w:vAlign w:val="center"/>
          </w:tcPr>
          <w:p w:rsidR="00B811A2" w:rsidRPr="007250C7" w:rsidRDefault="00B811A2" w:rsidP="00590EC7">
            <w:r w:rsidRPr="007250C7">
              <w:rPr>
                <w:rFonts w:hint="eastAsia"/>
              </w:rPr>
              <w:t>信息形成或者变更之日起</w:t>
            </w:r>
            <w:r w:rsidRPr="007250C7">
              <w:rPr>
                <w:rFonts w:hint="eastAsia"/>
              </w:rPr>
              <w:t>20</w:t>
            </w:r>
            <w:r w:rsidRPr="007250C7">
              <w:rPr>
                <w:rFonts w:hint="eastAsia"/>
              </w:rPr>
              <w:t>个工作日内</w:t>
            </w:r>
          </w:p>
        </w:tc>
        <w:tc>
          <w:tcPr>
            <w:tcW w:w="1417" w:type="dxa"/>
            <w:vMerge w:val="restart"/>
            <w:vAlign w:val="center"/>
          </w:tcPr>
          <w:p w:rsidR="00B811A2" w:rsidRPr="007250C7" w:rsidRDefault="00B811A2" w:rsidP="008C1476">
            <w:pPr>
              <w:jc w:val="center"/>
            </w:pPr>
            <w:r w:rsidRPr="007250C7">
              <w:rPr>
                <w:rFonts w:hint="eastAsia"/>
              </w:rPr>
              <w:t>区教育局</w:t>
            </w:r>
          </w:p>
        </w:tc>
        <w:tc>
          <w:tcPr>
            <w:tcW w:w="1134" w:type="dxa"/>
            <w:vMerge w:val="restart"/>
            <w:vAlign w:val="center"/>
          </w:tcPr>
          <w:p w:rsidR="00B811A2" w:rsidRPr="007250C7" w:rsidRDefault="00B811A2" w:rsidP="007D71CD">
            <w:pPr>
              <w:jc w:val="center"/>
            </w:pPr>
            <w:r w:rsidRPr="007250C7">
              <w:rPr>
                <w:rFonts w:hint="eastAsia"/>
              </w:rPr>
              <w:t>主动公开</w:t>
            </w:r>
          </w:p>
        </w:tc>
        <w:tc>
          <w:tcPr>
            <w:tcW w:w="1560" w:type="dxa"/>
            <w:vMerge w:val="restart"/>
            <w:vAlign w:val="center"/>
          </w:tcPr>
          <w:p w:rsidR="00B811A2" w:rsidRPr="007250C7" w:rsidRDefault="00B811A2" w:rsidP="00007C1C">
            <w:pPr>
              <w:jc w:val="center"/>
            </w:pPr>
            <w:r>
              <w:rPr>
                <w:rFonts w:hint="eastAsia"/>
                <w:kern w:val="0"/>
              </w:rPr>
              <w:t>政府</w:t>
            </w:r>
            <w:r>
              <w:t>网站</w:t>
            </w:r>
          </w:p>
        </w:tc>
        <w:tc>
          <w:tcPr>
            <w:tcW w:w="1134" w:type="dxa"/>
            <w:vMerge w:val="restart"/>
            <w:vAlign w:val="center"/>
          </w:tcPr>
          <w:p w:rsidR="00B811A2" w:rsidRPr="007250C7" w:rsidRDefault="00B811A2" w:rsidP="007250C7">
            <w:pPr>
              <w:jc w:val="center"/>
            </w:pPr>
            <w:r>
              <w:t>全社会</w:t>
            </w:r>
          </w:p>
        </w:tc>
      </w:tr>
      <w:tr w:rsidR="00B811A2" w:rsidRPr="00023E48" w:rsidTr="00007C1C">
        <w:trPr>
          <w:trHeight w:val="312"/>
        </w:trPr>
        <w:tc>
          <w:tcPr>
            <w:tcW w:w="1129" w:type="dxa"/>
            <w:vMerge/>
            <w:vAlign w:val="center"/>
          </w:tcPr>
          <w:p w:rsidR="00B811A2" w:rsidRPr="007250C7" w:rsidRDefault="00B811A2" w:rsidP="007250C7">
            <w:pPr>
              <w:jc w:val="center"/>
            </w:pPr>
          </w:p>
        </w:tc>
        <w:tc>
          <w:tcPr>
            <w:tcW w:w="1701" w:type="dxa"/>
            <w:vMerge w:val="restart"/>
            <w:vAlign w:val="center"/>
          </w:tcPr>
          <w:p w:rsidR="00B811A2" w:rsidRPr="007250C7" w:rsidRDefault="00B811A2" w:rsidP="007250C7">
            <w:pPr>
              <w:jc w:val="center"/>
            </w:pPr>
            <w:r w:rsidRPr="007250C7">
              <w:rPr>
                <w:rFonts w:hint="eastAsia"/>
              </w:rPr>
              <w:t>教师资格认定</w:t>
            </w:r>
          </w:p>
        </w:tc>
        <w:tc>
          <w:tcPr>
            <w:tcW w:w="2694" w:type="dxa"/>
            <w:vMerge w:val="restart"/>
            <w:vAlign w:val="center"/>
          </w:tcPr>
          <w:p w:rsidR="00B811A2" w:rsidRDefault="00B811A2" w:rsidP="00860EA1">
            <w:r w:rsidRPr="007250C7">
              <w:rPr>
                <w:rFonts w:hint="eastAsia"/>
              </w:rPr>
              <w:t>●教师资格认定申请材料</w:t>
            </w:r>
            <w:r w:rsidRPr="007250C7">
              <w:rPr>
                <w:rFonts w:hint="eastAsia"/>
              </w:rPr>
              <w:t xml:space="preserve"> </w:t>
            </w:r>
          </w:p>
          <w:p w:rsidR="00B811A2" w:rsidRDefault="00B811A2" w:rsidP="00860EA1">
            <w:r w:rsidRPr="007250C7">
              <w:rPr>
                <w:rFonts w:hint="eastAsia"/>
              </w:rPr>
              <w:t>●认定结果</w:t>
            </w:r>
            <w:r w:rsidRPr="007250C7">
              <w:rPr>
                <w:rFonts w:hint="eastAsia"/>
              </w:rPr>
              <w:t xml:space="preserve"> </w:t>
            </w:r>
          </w:p>
          <w:p w:rsidR="00B811A2" w:rsidRPr="007250C7" w:rsidRDefault="00B811A2" w:rsidP="00860EA1">
            <w:r w:rsidRPr="007250C7">
              <w:rPr>
                <w:rFonts w:hint="eastAsia"/>
              </w:rPr>
              <w:t>●咨询方式、监督举报方式、常见问题等</w:t>
            </w:r>
          </w:p>
          <w:p w:rsidR="00B811A2" w:rsidRPr="007250C7" w:rsidRDefault="00B811A2" w:rsidP="00860EA1">
            <w:r w:rsidRPr="007250C7">
              <w:rPr>
                <w:rFonts w:hint="eastAsia"/>
              </w:rPr>
              <w:t>●中小学、幼儿园教师资格证书补发、换发政策及流程</w:t>
            </w:r>
          </w:p>
        </w:tc>
        <w:tc>
          <w:tcPr>
            <w:tcW w:w="2693" w:type="dxa"/>
            <w:vMerge w:val="restart"/>
            <w:vAlign w:val="center"/>
          </w:tcPr>
          <w:p w:rsidR="00B811A2" w:rsidRPr="007250C7" w:rsidRDefault="00B811A2" w:rsidP="007250C7">
            <w:r w:rsidRPr="007250C7">
              <w:rPr>
                <w:rFonts w:hint="eastAsia"/>
              </w:rPr>
              <w:t>《中华人民共和国教师法》《中华人民共</w:t>
            </w:r>
            <w:r w:rsidRPr="007250C7">
              <w:rPr>
                <w:rFonts w:hint="eastAsia"/>
              </w:rPr>
              <w:t xml:space="preserve"> </w:t>
            </w:r>
            <w:r w:rsidRPr="007250C7">
              <w:rPr>
                <w:rFonts w:hint="eastAsia"/>
              </w:rPr>
              <w:t>和国政府信息公开条例》《教师资格条例》及实施办法《教育部关于印发〈教师资格证书管理规定〉的通知》</w:t>
            </w:r>
          </w:p>
        </w:tc>
        <w:tc>
          <w:tcPr>
            <w:tcW w:w="1134" w:type="dxa"/>
            <w:vMerge/>
            <w:vAlign w:val="center"/>
          </w:tcPr>
          <w:p w:rsidR="00B811A2" w:rsidRPr="007250C7" w:rsidRDefault="00B811A2" w:rsidP="007250C7"/>
        </w:tc>
        <w:tc>
          <w:tcPr>
            <w:tcW w:w="1417" w:type="dxa"/>
            <w:vMerge/>
            <w:vAlign w:val="center"/>
          </w:tcPr>
          <w:p w:rsidR="00B811A2" w:rsidRPr="007250C7" w:rsidRDefault="00B811A2" w:rsidP="007250C7">
            <w:pPr>
              <w:jc w:val="center"/>
            </w:pPr>
          </w:p>
        </w:tc>
        <w:tc>
          <w:tcPr>
            <w:tcW w:w="1134" w:type="dxa"/>
            <w:vMerge/>
            <w:vAlign w:val="center"/>
          </w:tcPr>
          <w:p w:rsidR="00B811A2" w:rsidRPr="007250C7" w:rsidRDefault="00B811A2" w:rsidP="007250C7">
            <w:pPr>
              <w:jc w:val="center"/>
            </w:pPr>
          </w:p>
        </w:tc>
        <w:tc>
          <w:tcPr>
            <w:tcW w:w="1560" w:type="dxa"/>
            <w:vMerge/>
            <w:vAlign w:val="center"/>
          </w:tcPr>
          <w:p w:rsidR="00B811A2" w:rsidRPr="007250C7" w:rsidRDefault="00B811A2" w:rsidP="007250C7">
            <w:pPr>
              <w:jc w:val="center"/>
            </w:pPr>
          </w:p>
        </w:tc>
        <w:tc>
          <w:tcPr>
            <w:tcW w:w="1134" w:type="dxa"/>
            <w:vMerge/>
            <w:vAlign w:val="center"/>
          </w:tcPr>
          <w:p w:rsidR="00B811A2" w:rsidRPr="007250C7" w:rsidRDefault="00B811A2" w:rsidP="007250C7">
            <w:pPr>
              <w:jc w:val="center"/>
            </w:pPr>
          </w:p>
        </w:tc>
      </w:tr>
      <w:tr w:rsidR="00B811A2" w:rsidRPr="00023E48" w:rsidTr="00007C1C">
        <w:trPr>
          <w:trHeight w:val="1860"/>
        </w:trPr>
        <w:tc>
          <w:tcPr>
            <w:tcW w:w="1129" w:type="dxa"/>
            <w:vMerge w:val="restart"/>
            <w:vAlign w:val="center"/>
          </w:tcPr>
          <w:p w:rsidR="00B811A2" w:rsidRPr="007250C7" w:rsidRDefault="00B811A2" w:rsidP="007250C7">
            <w:pPr>
              <w:jc w:val="center"/>
            </w:pPr>
            <w:r w:rsidRPr="007250C7">
              <w:rPr>
                <w:rFonts w:hint="eastAsia"/>
              </w:rPr>
              <w:t>教师管理</w:t>
            </w:r>
          </w:p>
        </w:tc>
        <w:tc>
          <w:tcPr>
            <w:tcW w:w="1701" w:type="dxa"/>
            <w:vMerge/>
            <w:vAlign w:val="center"/>
          </w:tcPr>
          <w:p w:rsidR="00B811A2" w:rsidRPr="007250C7" w:rsidRDefault="00B811A2" w:rsidP="007250C7">
            <w:pPr>
              <w:jc w:val="center"/>
            </w:pPr>
          </w:p>
        </w:tc>
        <w:tc>
          <w:tcPr>
            <w:tcW w:w="2694" w:type="dxa"/>
            <w:vMerge/>
            <w:vAlign w:val="center"/>
          </w:tcPr>
          <w:p w:rsidR="00B811A2" w:rsidRPr="007250C7" w:rsidRDefault="00B811A2" w:rsidP="00860EA1"/>
        </w:tc>
        <w:tc>
          <w:tcPr>
            <w:tcW w:w="2693" w:type="dxa"/>
            <w:vMerge/>
            <w:vAlign w:val="center"/>
          </w:tcPr>
          <w:p w:rsidR="00B811A2" w:rsidRPr="007250C7" w:rsidRDefault="00B811A2" w:rsidP="007250C7"/>
        </w:tc>
        <w:tc>
          <w:tcPr>
            <w:tcW w:w="1134" w:type="dxa"/>
            <w:vMerge w:val="restart"/>
            <w:vAlign w:val="center"/>
          </w:tcPr>
          <w:p w:rsidR="00B811A2" w:rsidRPr="007250C7" w:rsidRDefault="00B811A2" w:rsidP="008642B2">
            <w:r w:rsidRPr="007250C7">
              <w:rPr>
                <w:rFonts w:hint="eastAsia"/>
              </w:rPr>
              <w:t>信息形成或者变更之日起</w:t>
            </w:r>
            <w:r w:rsidRPr="007250C7">
              <w:rPr>
                <w:rFonts w:hint="eastAsia"/>
              </w:rPr>
              <w:t>20</w:t>
            </w:r>
            <w:r w:rsidRPr="007250C7">
              <w:rPr>
                <w:rFonts w:hint="eastAsia"/>
              </w:rPr>
              <w:t>个工作日内</w:t>
            </w:r>
          </w:p>
          <w:p w:rsidR="00B811A2" w:rsidRPr="007250C7" w:rsidRDefault="00B811A2" w:rsidP="007250C7"/>
        </w:tc>
        <w:tc>
          <w:tcPr>
            <w:tcW w:w="1417" w:type="dxa"/>
            <w:vMerge w:val="restart"/>
            <w:vAlign w:val="center"/>
          </w:tcPr>
          <w:p w:rsidR="00B811A2" w:rsidRPr="007250C7" w:rsidRDefault="00B811A2" w:rsidP="007250C7">
            <w:pPr>
              <w:jc w:val="center"/>
            </w:pPr>
            <w:r w:rsidRPr="007250C7">
              <w:rPr>
                <w:rFonts w:hint="eastAsia"/>
              </w:rPr>
              <w:t>区教育局</w:t>
            </w:r>
          </w:p>
        </w:tc>
        <w:tc>
          <w:tcPr>
            <w:tcW w:w="1134" w:type="dxa"/>
            <w:vMerge w:val="restart"/>
            <w:vAlign w:val="center"/>
          </w:tcPr>
          <w:p w:rsidR="00B811A2" w:rsidRPr="007250C7" w:rsidRDefault="00B811A2" w:rsidP="007250C7">
            <w:pPr>
              <w:jc w:val="center"/>
            </w:pPr>
            <w:r w:rsidRPr="007250C7">
              <w:rPr>
                <w:rFonts w:hint="eastAsia"/>
              </w:rPr>
              <w:t>主动公开</w:t>
            </w:r>
          </w:p>
        </w:tc>
        <w:tc>
          <w:tcPr>
            <w:tcW w:w="1560" w:type="dxa"/>
            <w:vAlign w:val="center"/>
          </w:tcPr>
          <w:p w:rsidR="00B811A2" w:rsidRPr="007250C7" w:rsidRDefault="00B811A2" w:rsidP="007250C7">
            <w:pPr>
              <w:jc w:val="center"/>
            </w:pPr>
            <w:r>
              <w:rPr>
                <w:rFonts w:hint="eastAsia"/>
                <w:kern w:val="0"/>
              </w:rPr>
              <w:t>政府</w:t>
            </w:r>
            <w:r>
              <w:t>网站</w:t>
            </w:r>
          </w:p>
        </w:tc>
        <w:tc>
          <w:tcPr>
            <w:tcW w:w="1134" w:type="dxa"/>
            <w:vMerge w:val="restart"/>
            <w:vAlign w:val="center"/>
          </w:tcPr>
          <w:p w:rsidR="00B811A2" w:rsidRPr="007250C7" w:rsidRDefault="00B811A2" w:rsidP="007250C7">
            <w:pPr>
              <w:jc w:val="center"/>
            </w:pPr>
            <w:r>
              <w:t>全社会</w:t>
            </w:r>
          </w:p>
        </w:tc>
      </w:tr>
      <w:tr w:rsidR="00375BBF" w:rsidRPr="00023E48" w:rsidTr="00007C1C">
        <w:tc>
          <w:tcPr>
            <w:tcW w:w="1129" w:type="dxa"/>
            <w:vMerge/>
            <w:vAlign w:val="center"/>
          </w:tcPr>
          <w:p w:rsidR="00375BBF" w:rsidRPr="007250C7" w:rsidRDefault="00375BBF" w:rsidP="007250C7">
            <w:pPr>
              <w:jc w:val="center"/>
            </w:pPr>
          </w:p>
        </w:tc>
        <w:tc>
          <w:tcPr>
            <w:tcW w:w="1701" w:type="dxa"/>
            <w:vAlign w:val="center"/>
          </w:tcPr>
          <w:p w:rsidR="00375BBF" w:rsidRPr="007250C7" w:rsidRDefault="00375BBF" w:rsidP="007250C7">
            <w:pPr>
              <w:jc w:val="center"/>
            </w:pPr>
            <w:r w:rsidRPr="007250C7">
              <w:rPr>
                <w:rFonts w:hint="eastAsia"/>
              </w:rPr>
              <w:t>教师公开招聘</w:t>
            </w:r>
          </w:p>
        </w:tc>
        <w:tc>
          <w:tcPr>
            <w:tcW w:w="2694" w:type="dxa"/>
            <w:vAlign w:val="center"/>
          </w:tcPr>
          <w:p w:rsidR="00375BBF" w:rsidRDefault="00375BBF" w:rsidP="007250C7">
            <w:r w:rsidRPr="007250C7">
              <w:rPr>
                <w:rFonts w:hint="eastAsia"/>
              </w:rPr>
              <w:t>●教师招聘计划和公告</w:t>
            </w:r>
            <w:r w:rsidRPr="007250C7">
              <w:rPr>
                <w:rFonts w:hint="eastAsia"/>
              </w:rPr>
              <w:t xml:space="preserve"> </w:t>
            </w:r>
          </w:p>
          <w:p w:rsidR="00375BBF" w:rsidRPr="007250C7" w:rsidRDefault="00375BBF" w:rsidP="007250C7">
            <w:r w:rsidRPr="007250C7">
              <w:rPr>
                <w:rFonts w:hint="eastAsia"/>
              </w:rPr>
              <w:t>●拟聘用人员名单公示</w:t>
            </w:r>
          </w:p>
        </w:tc>
        <w:tc>
          <w:tcPr>
            <w:tcW w:w="2693" w:type="dxa"/>
            <w:vAlign w:val="center"/>
          </w:tcPr>
          <w:p w:rsidR="00375BBF" w:rsidRPr="007250C7" w:rsidRDefault="00375BBF" w:rsidP="007250C7">
            <w:r w:rsidRPr="007250C7">
              <w:rPr>
                <w:rFonts w:hint="eastAsia"/>
              </w:rPr>
              <w:t>《中华人民共和国政府信息公开条例》《事业单位公开招聘人员暂行规定》《关于</w:t>
            </w:r>
            <w:r w:rsidRPr="007250C7">
              <w:rPr>
                <w:rFonts w:hint="eastAsia"/>
              </w:rPr>
              <w:t xml:space="preserve"> </w:t>
            </w:r>
            <w:r w:rsidRPr="007250C7">
              <w:rPr>
                <w:rFonts w:hint="eastAsia"/>
              </w:rPr>
              <w:t>进一步规范事业单位公开招</w:t>
            </w:r>
            <w:r w:rsidRPr="007250C7">
              <w:rPr>
                <w:rFonts w:hint="eastAsia"/>
              </w:rPr>
              <w:t xml:space="preserve"> </w:t>
            </w:r>
            <w:r w:rsidRPr="007250C7">
              <w:rPr>
                <w:rFonts w:hint="eastAsia"/>
              </w:rPr>
              <w:t>聘工作的通知》《人力资源社会保障部关于事业单位公开招聘岗位条件设置有关问题的通知》</w:t>
            </w:r>
          </w:p>
        </w:tc>
        <w:tc>
          <w:tcPr>
            <w:tcW w:w="1134" w:type="dxa"/>
            <w:vMerge/>
            <w:vAlign w:val="center"/>
          </w:tcPr>
          <w:p w:rsidR="00375BBF" w:rsidRPr="007250C7" w:rsidRDefault="00375BBF" w:rsidP="007250C7"/>
        </w:tc>
        <w:tc>
          <w:tcPr>
            <w:tcW w:w="1417" w:type="dxa"/>
            <w:vMerge/>
            <w:vAlign w:val="center"/>
          </w:tcPr>
          <w:p w:rsidR="00375BBF" w:rsidRPr="007250C7" w:rsidRDefault="00375BBF" w:rsidP="007250C7">
            <w:pPr>
              <w:jc w:val="center"/>
            </w:pPr>
          </w:p>
        </w:tc>
        <w:tc>
          <w:tcPr>
            <w:tcW w:w="1134" w:type="dxa"/>
            <w:vMerge/>
            <w:vAlign w:val="center"/>
          </w:tcPr>
          <w:p w:rsidR="00375BBF" w:rsidRPr="007250C7" w:rsidRDefault="00375BBF" w:rsidP="007250C7">
            <w:pPr>
              <w:jc w:val="center"/>
            </w:pPr>
          </w:p>
        </w:tc>
        <w:tc>
          <w:tcPr>
            <w:tcW w:w="1560" w:type="dxa"/>
            <w:vAlign w:val="center"/>
          </w:tcPr>
          <w:p w:rsidR="00375BBF" w:rsidRPr="007250C7" w:rsidRDefault="002E3CCB" w:rsidP="00007C1C">
            <w:pPr>
              <w:jc w:val="center"/>
            </w:pPr>
            <w:r>
              <w:rPr>
                <w:rFonts w:hint="eastAsia"/>
                <w:kern w:val="0"/>
              </w:rPr>
              <w:t>政府</w:t>
            </w:r>
            <w:r w:rsidR="00375BBF">
              <w:rPr>
                <w:rFonts w:hint="eastAsia"/>
              </w:rPr>
              <w:t>网站</w:t>
            </w:r>
          </w:p>
        </w:tc>
        <w:tc>
          <w:tcPr>
            <w:tcW w:w="1134" w:type="dxa"/>
            <w:vMerge/>
            <w:vAlign w:val="center"/>
          </w:tcPr>
          <w:p w:rsidR="00375BBF" w:rsidRPr="007250C7" w:rsidRDefault="00375BBF" w:rsidP="007250C7">
            <w:pPr>
              <w:jc w:val="center"/>
            </w:pPr>
          </w:p>
        </w:tc>
      </w:tr>
      <w:tr w:rsidR="00375BBF" w:rsidRPr="00023E48" w:rsidTr="00007C1C">
        <w:trPr>
          <w:trHeight w:val="1950"/>
        </w:trPr>
        <w:tc>
          <w:tcPr>
            <w:tcW w:w="1129" w:type="dxa"/>
            <w:vMerge/>
            <w:vAlign w:val="center"/>
          </w:tcPr>
          <w:p w:rsidR="00375BBF" w:rsidRPr="007250C7" w:rsidRDefault="00375BBF" w:rsidP="007250C7">
            <w:pPr>
              <w:jc w:val="center"/>
            </w:pPr>
          </w:p>
        </w:tc>
        <w:tc>
          <w:tcPr>
            <w:tcW w:w="1701" w:type="dxa"/>
            <w:vMerge w:val="restart"/>
            <w:vAlign w:val="center"/>
          </w:tcPr>
          <w:p w:rsidR="00375BBF" w:rsidRPr="007250C7" w:rsidRDefault="00375BBF" w:rsidP="007250C7">
            <w:pPr>
              <w:jc w:val="center"/>
            </w:pPr>
            <w:r w:rsidRPr="007250C7">
              <w:rPr>
                <w:rFonts w:hint="eastAsia"/>
              </w:rPr>
              <w:t>教师行为规范</w:t>
            </w:r>
          </w:p>
        </w:tc>
        <w:tc>
          <w:tcPr>
            <w:tcW w:w="2694" w:type="dxa"/>
            <w:vAlign w:val="center"/>
          </w:tcPr>
          <w:p w:rsidR="00375BBF" w:rsidRPr="007250C7" w:rsidRDefault="00375BBF" w:rsidP="00860EA1">
            <w:r w:rsidRPr="007250C7">
              <w:rPr>
                <w:rFonts w:hint="eastAsia"/>
              </w:rPr>
              <w:t>●教师职业行为准则及违规处理办法</w:t>
            </w:r>
          </w:p>
        </w:tc>
        <w:tc>
          <w:tcPr>
            <w:tcW w:w="2693" w:type="dxa"/>
            <w:vMerge w:val="restart"/>
            <w:vAlign w:val="center"/>
          </w:tcPr>
          <w:p w:rsidR="00375BBF" w:rsidRPr="007250C7" w:rsidRDefault="00375BBF" w:rsidP="007250C7">
            <w:r w:rsidRPr="007250C7">
              <w:rPr>
                <w:rFonts w:hint="eastAsia"/>
              </w:rPr>
              <w:t>《中华人民共和国政府信息公开条例》《</w:t>
            </w:r>
            <w:r w:rsidRPr="007250C7">
              <w:rPr>
                <w:rFonts w:hint="eastAsia"/>
              </w:rPr>
              <w:t xml:space="preserve"> </w:t>
            </w:r>
            <w:r w:rsidRPr="007250C7">
              <w:rPr>
                <w:rFonts w:hint="eastAsia"/>
              </w:rPr>
              <w:t>新时代高校教师职业行为十项准则》《新</w:t>
            </w:r>
            <w:r w:rsidRPr="007250C7">
              <w:rPr>
                <w:rFonts w:hint="eastAsia"/>
              </w:rPr>
              <w:t xml:space="preserve"> </w:t>
            </w:r>
            <w:r w:rsidRPr="007250C7">
              <w:rPr>
                <w:rFonts w:hint="eastAsia"/>
              </w:rPr>
              <w:t>时代中小学教师职业行为十项准则》《新时代幼儿园教师职业行为十项准则》《中小学教师违反职业道德行为处理办法</w:t>
            </w:r>
            <w:r w:rsidRPr="007250C7">
              <w:rPr>
                <w:rFonts w:hint="eastAsia"/>
              </w:rPr>
              <w:t xml:space="preserve"> </w:t>
            </w:r>
            <w:r w:rsidRPr="007250C7">
              <w:rPr>
                <w:rFonts w:hint="eastAsia"/>
              </w:rPr>
              <w:t>（</w:t>
            </w:r>
            <w:r w:rsidRPr="007250C7">
              <w:rPr>
                <w:rFonts w:hint="eastAsia"/>
              </w:rPr>
              <w:t>2018</w:t>
            </w:r>
            <w:r w:rsidRPr="007250C7">
              <w:rPr>
                <w:rFonts w:hint="eastAsia"/>
              </w:rPr>
              <w:t>年修订）》《幼儿园教师违反职业道德行为处理办法》等</w:t>
            </w:r>
          </w:p>
        </w:tc>
        <w:tc>
          <w:tcPr>
            <w:tcW w:w="1134" w:type="dxa"/>
            <w:vMerge/>
            <w:vAlign w:val="center"/>
          </w:tcPr>
          <w:p w:rsidR="00375BBF" w:rsidRPr="007250C7" w:rsidRDefault="00375BBF" w:rsidP="007250C7"/>
        </w:tc>
        <w:tc>
          <w:tcPr>
            <w:tcW w:w="1417" w:type="dxa"/>
            <w:vMerge/>
            <w:vAlign w:val="center"/>
          </w:tcPr>
          <w:p w:rsidR="00375BBF" w:rsidRPr="007250C7" w:rsidRDefault="00375BBF" w:rsidP="007250C7">
            <w:pPr>
              <w:jc w:val="center"/>
            </w:pPr>
          </w:p>
        </w:tc>
        <w:tc>
          <w:tcPr>
            <w:tcW w:w="1134" w:type="dxa"/>
            <w:vMerge/>
            <w:vAlign w:val="center"/>
          </w:tcPr>
          <w:p w:rsidR="00375BBF" w:rsidRPr="007250C7" w:rsidRDefault="00375BBF" w:rsidP="007250C7">
            <w:pPr>
              <w:jc w:val="center"/>
            </w:pPr>
          </w:p>
        </w:tc>
        <w:tc>
          <w:tcPr>
            <w:tcW w:w="1560" w:type="dxa"/>
            <w:vAlign w:val="center"/>
          </w:tcPr>
          <w:p w:rsidR="00375BBF" w:rsidRPr="007250C7" w:rsidRDefault="002E3CCB" w:rsidP="00007C1C">
            <w:pPr>
              <w:jc w:val="center"/>
            </w:pPr>
            <w:r>
              <w:rPr>
                <w:rFonts w:hint="eastAsia"/>
                <w:kern w:val="0"/>
              </w:rPr>
              <w:t>政府</w:t>
            </w:r>
            <w:r w:rsidR="00375BBF">
              <w:rPr>
                <w:rFonts w:hint="eastAsia"/>
              </w:rPr>
              <w:t>网站</w:t>
            </w:r>
          </w:p>
        </w:tc>
        <w:tc>
          <w:tcPr>
            <w:tcW w:w="1134" w:type="dxa"/>
            <w:vMerge/>
            <w:vAlign w:val="center"/>
          </w:tcPr>
          <w:p w:rsidR="00375BBF" w:rsidRPr="007250C7" w:rsidRDefault="00375BBF" w:rsidP="007250C7">
            <w:pPr>
              <w:jc w:val="center"/>
            </w:pPr>
          </w:p>
        </w:tc>
      </w:tr>
      <w:tr w:rsidR="00375BBF" w:rsidRPr="00023E48" w:rsidTr="00007C1C">
        <w:trPr>
          <w:trHeight w:val="1713"/>
        </w:trPr>
        <w:tc>
          <w:tcPr>
            <w:tcW w:w="1129" w:type="dxa"/>
            <w:vMerge/>
            <w:vAlign w:val="center"/>
          </w:tcPr>
          <w:p w:rsidR="00375BBF" w:rsidRPr="007250C7" w:rsidRDefault="00375BBF" w:rsidP="007250C7">
            <w:pPr>
              <w:jc w:val="center"/>
            </w:pPr>
          </w:p>
        </w:tc>
        <w:tc>
          <w:tcPr>
            <w:tcW w:w="1701" w:type="dxa"/>
            <w:vMerge/>
            <w:vAlign w:val="center"/>
          </w:tcPr>
          <w:p w:rsidR="00375BBF" w:rsidRPr="007250C7" w:rsidRDefault="00375BBF" w:rsidP="007250C7">
            <w:pPr>
              <w:jc w:val="center"/>
            </w:pPr>
          </w:p>
        </w:tc>
        <w:tc>
          <w:tcPr>
            <w:tcW w:w="2694" w:type="dxa"/>
            <w:vAlign w:val="center"/>
          </w:tcPr>
          <w:p w:rsidR="00375BBF" w:rsidRPr="007250C7" w:rsidRDefault="00375BBF" w:rsidP="007250C7">
            <w:r w:rsidRPr="007250C7">
              <w:rPr>
                <w:rFonts w:hint="eastAsia"/>
              </w:rPr>
              <w:t>●对教师有严重违反教师职业行为准则的行政处罚信息</w:t>
            </w:r>
          </w:p>
        </w:tc>
        <w:tc>
          <w:tcPr>
            <w:tcW w:w="2693" w:type="dxa"/>
            <w:vMerge/>
            <w:vAlign w:val="center"/>
          </w:tcPr>
          <w:p w:rsidR="00375BBF" w:rsidRPr="007250C7" w:rsidRDefault="00375BBF" w:rsidP="007250C7"/>
        </w:tc>
        <w:tc>
          <w:tcPr>
            <w:tcW w:w="1134" w:type="dxa"/>
            <w:vMerge/>
            <w:vAlign w:val="center"/>
          </w:tcPr>
          <w:p w:rsidR="00375BBF" w:rsidRPr="007250C7" w:rsidRDefault="00375BBF" w:rsidP="007250C7"/>
        </w:tc>
        <w:tc>
          <w:tcPr>
            <w:tcW w:w="1417" w:type="dxa"/>
            <w:vMerge/>
            <w:vAlign w:val="center"/>
          </w:tcPr>
          <w:p w:rsidR="00375BBF" w:rsidRPr="007250C7" w:rsidRDefault="00375BBF" w:rsidP="007250C7">
            <w:pPr>
              <w:jc w:val="center"/>
            </w:pPr>
          </w:p>
        </w:tc>
        <w:tc>
          <w:tcPr>
            <w:tcW w:w="1134" w:type="dxa"/>
            <w:vMerge/>
            <w:vAlign w:val="center"/>
          </w:tcPr>
          <w:p w:rsidR="00375BBF" w:rsidRPr="007250C7" w:rsidRDefault="00375BBF" w:rsidP="007250C7">
            <w:pPr>
              <w:jc w:val="center"/>
            </w:pPr>
          </w:p>
        </w:tc>
        <w:tc>
          <w:tcPr>
            <w:tcW w:w="1560" w:type="dxa"/>
            <w:vAlign w:val="center"/>
          </w:tcPr>
          <w:p w:rsidR="00375BBF" w:rsidRDefault="002E3CCB" w:rsidP="00111EF1">
            <w:pPr>
              <w:jc w:val="center"/>
            </w:pPr>
            <w:r>
              <w:rPr>
                <w:rFonts w:hint="eastAsia"/>
                <w:kern w:val="0"/>
              </w:rPr>
              <w:t>政府</w:t>
            </w:r>
            <w:r w:rsidR="00375BBF">
              <w:rPr>
                <w:rFonts w:hint="eastAsia"/>
              </w:rPr>
              <w:t>网站</w:t>
            </w:r>
          </w:p>
        </w:tc>
        <w:tc>
          <w:tcPr>
            <w:tcW w:w="1134" w:type="dxa"/>
            <w:vMerge/>
            <w:vAlign w:val="center"/>
          </w:tcPr>
          <w:p w:rsidR="00375BBF" w:rsidRPr="007250C7" w:rsidRDefault="00375BBF" w:rsidP="007250C7">
            <w:pPr>
              <w:jc w:val="center"/>
            </w:pPr>
          </w:p>
        </w:tc>
      </w:tr>
      <w:tr w:rsidR="007F4DEE" w:rsidRPr="00023E48" w:rsidTr="00007C1C">
        <w:tc>
          <w:tcPr>
            <w:tcW w:w="1129" w:type="dxa"/>
            <w:vAlign w:val="center"/>
          </w:tcPr>
          <w:p w:rsidR="007F4DEE" w:rsidRPr="007250C7" w:rsidRDefault="007F4DEE" w:rsidP="00D91F70">
            <w:pPr>
              <w:jc w:val="center"/>
            </w:pPr>
            <w:r w:rsidRPr="007250C7">
              <w:rPr>
                <w:rFonts w:hint="eastAsia"/>
              </w:rPr>
              <w:t>教育督导</w:t>
            </w:r>
          </w:p>
        </w:tc>
        <w:tc>
          <w:tcPr>
            <w:tcW w:w="1701" w:type="dxa"/>
            <w:vAlign w:val="center"/>
          </w:tcPr>
          <w:p w:rsidR="007F4DEE" w:rsidRPr="007250C7" w:rsidRDefault="007F4DEE" w:rsidP="00D91F70">
            <w:pPr>
              <w:jc w:val="center"/>
            </w:pPr>
            <w:r w:rsidRPr="007250C7">
              <w:rPr>
                <w:rFonts w:hint="eastAsia"/>
              </w:rPr>
              <w:t>机构队伍</w:t>
            </w:r>
          </w:p>
        </w:tc>
        <w:tc>
          <w:tcPr>
            <w:tcW w:w="2694" w:type="dxa"/>
            <w:vAlign w:val="center"/>
          </w:tcPr>
          <w:p w:rsidR="007F4DEE" w:rsidRDefault="007F4DEE" w:rsidP="00D91F70">
            <w:r w:rsidRPr="007250C7">
              <w:rPr>
                <w:rFonts w:hint="eastAsia"/>
              </w:rPr>
              <w:t>●督导部门组成</w:t>
            </w:r>
            <w:r w:rsidRPr="007250C7">
              <w:rPr>
                <w:rFonts w:hint="eastAsia"/>
              </w:rPr>
              <w:t xml:space="preserve"> </w:t>
            </w:r>
          </w:p>
          <w:p w:rsidR="007F4DEE" w:rsidRPr="007250C7" w:rsidRDefault="007F4DEE" w:rsidP="00D91F70">
            <w:r w:rsidRPr="007250C7">
              <w:rPr>
                <w:rFonts w:hint="eastAsia"/>
              </w:rPr>
              <w:t>●督学名单</w:t>
            </w:r>
          </w:p>
        </w:tc>
        <w:tc>
          <w:tcPr>
            <w:tcW w:w="2693" w:type="dxa"/>
            <w:vAlign w:val="center"/>
          </w:tcPr>
          <w:p w:rsidR="007F4DEE" w:rsidRPr="007250C7" w:rsidRDefault="007F4DEE" w:rsidP="00375BBF">
            <w:r w:rsidRPr="007250C7">
              <w:rPr>
                <w:rFonts w:hint="eastAsia"/>
              </w:rPr>
              <w:t>《中华人民共和国义务教育法》《中华人民共和国职业教育法》《中华人民共和国政府信息公开条例》《中华人民共和国残疾人教育条例》《教育督导条例》《县域义务教育均衡发展督导评估暂行办法》《县域义务教育优质均衡发展督导评估办法》</w:t>
            </w:r>
          </w:p>
        </w:tc>
        <w:tc>
          <w:tcPr>
            <w:tcW w:w="1134" w:type="dxa"/>
            <w:vAlign w:val="center"/>
          </w:tcPr>
          <w:p w:rsidR="007F4DEE" w:rsidRPr="007250C7" w:rsidRDefault="007F4DEE" w:rsidP="007F4DEE">
            <w:r w:rsidRPr="007250C7">
              <w:rPr>
                <w:rFonts w:hint="eastAsia"/>
              </w:rPr>
              <w:t>信息形成或者变更之日起</w:t>
            </w:r>
            <w:r w:rsidRPr="007250C7">
              <w:rPr>
                <w:rFonts w:hint="eastAsia"/>
              </w:rPr>
              <w:t>20</w:t>
            </w:r>
            <w:r w:rsidRPr="007250C7">
              <w:rPr>
                <w:rFonts w:hint="eastAsia"/>
              </w:rPr>
              <w:t>个工作日内</w:t>
            </w:r>
          </w:p>
        </w:tc>
        <w:tc>
          <w:tcPr>
            <w:tcW w:w="1417" w:type="dxa"/>
            <w:vAlign w:val="center"/>
          </w:tcPr>
          <w:p w:rsidR="007F4DEE" w:rsidRPr="007250C7" w:rsidRDefault="007F4DEE" w:rsidP="007F4DEE">
            <w:pPr>
              <w:jc w:val="center"/>
            </w:pPr>
            <w:r w:rsidRPr="007250C7">
              <w:rPr>
                <w:rFonts w:hint="eastAsia"/>
              </w:rPr>
              <w:t>区教育局</w:t>
            </w:r>
          </w:p>
        </w:tc>
        <w:tc>
          <w:tcPr>
            <w:tcW w:w="1134" w:type="dxa"/>
            <w:vAlign w:val="center"/>
          </w:tcPr>
          <w:p w:rsidR="007F4DEE" w:rsidRPr="007250C7" w:rsidRDefault="007F4DEE" w:rsidP="007F4DEE">
            <w:pPr>
              <w:jc w:val="center"/>
            </w:pPr>
            <w:r w:rsidRPr="007250C7">
              <w:rPr>
                <w:rFonts w:hint="eastAsia"/>
              </w:rPr>
              <w:t>主动公开</w:t>
            </w:r>
          </w:p>
        </w:tc>
        <w:tc>
          <w:tcPr>
            <w:tcW w:w="1560" w:type="dxa"/>
            <w:vAlign w:val="center"/>
          </w:tcPr>
          <w:p w:rsidR="007F4DEE" w:rsidRPr="007250C7" w:rsidRDefault="002E3CCB" w:rsidP="00007C1C">
            <w:pPr>
              <w:jc w:val="center"/>
            </w:pPr>
            <w:r>
              <w:rPr>
                <w:rFonts w:hint="eastAsia"/>
                <w:kern w:val="0"/>
              </w:rPr>
              <w:t>政府</w:t>
            </w:r>
            <w:r w:rsidR="007F4DEE">
              <w:t>网站</w:t>
            </w:r>
          </w:p>
        </w:tc>
        <w:tc>
          <w:tcPr>
            <w:tcW w:w="1134" w:type="dxa"/>
            <w:vAlign w:val="center"/>
          </w:tcPr>
          <w:p w:rsidR="007F4DEE" w:rsidRPr="007250C7" w:rsidRDefault="007F4DEE" w:rsidP="007F4DEE">
            <w:pPr>
              <w:jc w:val="center"/>
            </w:pPr>
            <w:r>
              <w:t>全社会</w:t>
            </w:r>
          </w:p>
        </w:tc>
      </w:tr>
    </w:tbl>
    <w:p w:rsidR="00166E51" w:rsidRDefault="00166E51" w:rsidP="00166E51">
      <w:pPr>
        <w:spacing w:line="560" w:lineRule="exact"/>
        <w:rPr>
          <w:sz w:val="32"/>
          <w:szCs w:val="32"/>
        </w:rPr>
      </w:pPr>
    </w:p>
    <w:sectPr w:rsidR="00166E51" w:rsidSect="00023E48">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C51" w:rsidRDefault="009D1C51" w:rsidP="00330DBF">
      <w:r>
        <w:separator/>
      </w:r>
    </w:p>
  </w:endnote>
  <w:endnote w:type="continuationSeparator" w:id="0">
    <w:p w:rsidR="009D1C51" w:rsidRDefault="009D1C51" w:rsidP="00330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C51" w:rsidRDefault="009D1C51" w:rsidP="00330DBF">
      <w:r>
        <w:separator/>
      </w:r>
    </w:p>
  </w:footnote>
  <w:footnote w:type="continuationSeparator" w:id="0">
    <w:p w:rsidR="009D1C51" w:rsidRDefault="009D1C51" w:rsidP="00330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372D88"/>
    <w:multiLevelType w:val="hybridMultilevel"/>
    <w:tmpl w:val="F6167120"/>
    <w:lvl w:ilvl="0" w:tplc="6CA212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94"/>
    <w:rsid w:val="00007C1C"/>
    <w:rsid w:val="00021B1F"/>
    <w:rsid w:val="00023E48"/>
    <w:rsid w:val="000265F9"/>
    <w:rsid w:val="00052A35"/>
    <w:rsid w:val="000569F8"/>
    <w:rsid w:val="0006518A"/>
    <w:rsid w:val="00084F6E"/>
    <w:rsid w:val="0008726A"/>
    <w:rsid w:val="0009292B"/>
    <w:rsid w:val="00094CB5"/>
    <w:rsid w:val="000B3E88"/>
    <w:rsid w:val="00111EF1"/>
    <w:rsid w:val="001166A7"/>
    <w:rsid w:val="00123415"/>
    <w:rsid w:val="00142691"/>
    <w:rsid w:val="00142F28"/>
    <w:rsid w:val="00157013"/>
    <w:rsid w:val="00166E51"/>
    <w:rsid w:val="00174482"/>
    <w:rsid w:val="0019282F"/>
    <w:rsid w:val="001A2610"/>
    <w:rsid w:val="001A66AB"/>
    <w:rsid w:val="001B60A0"/>
    <w:rsid w:val="001C7D28"/>
    <w:rsid w:val="001E2737"/>
    <w:rsid w:val="00206C30"/>
    <w:rsid w:val="00207DBB"/>
    <w:rsid w:val="002203B1"/>
    <w:rsid w:val="00242C70"/>
    <w:rsid w:val="00245348"/>
    <w:rsid w:val="00250B18"/>
    <w:rsid w:val="00277E0C"/>
    <w:rsid w:val="002829C9"/>
    <w:rsid w:val="002B7620"/>
    <w:rsid w:val="002C47B4"/>
    <w:rsid w:val="002E3CCB"/>
    <w:rsid w:val="002F1828"/>
    <w:rsid w:val="00303A58"/>
    <w:rsid w:val="003117AB"/>
    <w:rsid w:val="00330DBF"/>
    <w:rsid w:val="003344AE"/>
    <w:rsid w:val="0036134B"/>
    <w:rsid w:val="00367083"/>
    <w:rsid w:val="00375BBF"/>
    <w:rsid w:val="003879D1"/>
    <w:rsid w:val="0039028F"/>
    <w:rsid w:val="003A337F"/>
    <w:rsid w:val="003B0F98"/>
    <w:rsid w:val="003D31CC"/>
    <w:rsid w:val="003E4DFB"/>
    <w:rsid w:val="003F2F25"/>
    <w:rsid w:val="003F7866"/>
    <w:rsid w:val="0043432F"/>
    <w:rsid w:val="00442E50"/>
    <w:rsid w:val="0045231A"/>
    <w:rsid w:val="004911FD"/>
    <w:rsid w:val="004A32BB"/>
    <w:rsid w:val="004B27D4"/>
    <w:rsid w:val="00503BB8"/>
    <w:rsid w:val="00532054"/>
    <w:rsid w:val="00533D5C"/>
    <w:rsid w:val="00537115"/>
    <w:rsid w:val="005457A2"/>
    <w:rsid w:val="00555AEC"/>
    <w:rsid w:val="0056729B"/>
    <w:rsid w:val="00573E31"/>
    <w:rsid w:val="005839AD"/>
    <w:rsid w:val="0058437C"/>
    <w:rsid w:val="00586B48"/>
    <w:rsid w:val="00590EC7"/>
    <w:rsid w:val="00593434"/>
    <w:rsid w:val="005B421B"/>
    <w:rsid w:val="005B6B26"/>
    <w:rsid w:val="005E065D"/>
    <w:rsid w:val="005F1B8C"/>
    <w:rsid w:val="0061692A"/>
    <w:rsid w:val="006251C3"/>
    <w:rsid w:val="00637CB6"/>
    <w:rsid w:val="006436B3"/>
    <w:rsid w:val="00645233"/>
    <w:rsid w:val="006562CB"/>
    <w:rsid w:val="00673F8C"/>
    <w:rsid w:val="00682E8E"/>
    <w:rsid w:val="00691B5C"/>
    <w:rsid w:val="006B0323"/>
    <w:rsid w:val="006C2D8A"/>
    <w:rsid w:val="006D4475"/>
    <w:rsid w:val="007169EE"/>
    <w:rsid w:val="00720C95"/>
    <w:rsid w:val="007250C7"/>
    <w:rsid w:val="00740275"/>
    <w:rsid w:val="00776475"/>
    <w:rsid w:val="007800A3"/>
    <w:rsid w:val="00787ED3"/>
    <w:rsid w:val="007A3580"/>
    <w:rsid w:val="007C73FB"/>
    <w:rsid w:val="007D71CD"/>
    <w:rsid w:val="007E065A"/>
    <w:rsid w:val="007E7603"/>
    <w:rsid w:val="007F4DEE"/>
    <w:rsid w:val="00811CE0"/>
    <w:rsid w:val="00811F3A"/>
    <w:rsid w:val="008356D1"/>
    <w:rsid w:val="00860EA1"/>
    <w:rsid w:val="008642B2"/>
    <w:rsid w:val="0087169D"/>
    <w:rsid w:val="00895EBD"/>
    <w:rsid w:val="008A1B04"/>
    <w:rsid w:val="008A6335"/>
    <w:rsid w:val="008C1476"/>
    <w:rsid w:val="008D0794"/>
    <w:rsid w:val="008D3076"/>
    <w:rsid w:val="0091301D"/>
    <w:rsid w:val="00920711"/>
    <w:rsid w:val="00945F8A"/>
    <w:rsid w:val="009522E7"/>
    <w:rsid w:val="009A3880"/>
    <w:rsid w:val="009B31AF"/>
    <w:rsid w:val="009D1C51"/>
    <w:rsid w:val="009D7C4C"/>
    <w:rsid w:val="009F3115"/>
    <w:rsid w:val="00A07C64"/>
    <w:rsid w:val="00A12857"/>
    <w:rsid w:val="00A42FE4"/>
    <w:rsid w:val="00A56F74"/>
    <w:rsid w:val="00A57FFC"/>
    <w:rsid w:val="00AB245E"/>
    <w:rsid w:val="00AD0CD1"/>
    <w:rsid w:val="00AD2EE9"/>
    <w:rsid w:val="00AE50F4"/>
    <w:rsid w:val="00AF132F"/>
    <w:rsid w:val="00B16CD0"/>
    <w:rsid w:val="00B35130"/>
    <w:rsid w:val="00B56849"/>
    <w:rsid w:val="00B57CB0"/>
    <w:rsid w:val="00B7528F"/>
    <w:rsid w:val="00B811A2"/>
    <w:rsid w:val="00B97795"/>
    <w:rsid w:val="00BB7A51"/>
    <w:rsid w:val="00BC16AC"/>
    <w:rsid w:val="00BD2781"/>
    <w:rsid w:val="00BE267F"/>
    <w:rsid w:val="00BE6DCF"/>
    <w:rsid w:val="00C00E96"/>
    <w:rsid w:val="00C12B0F"/>
    <w:rsid w:val="00C220AD"/>
    <w:rsid w:val="00C62EFE"/>
    <w:rsid w:val="00C74C2B"/>
    <w:rsid w:val="00C7698E"/>
    <w:rsid w:val="00C822DD"/>
    <w:rsid w:val="00C83364"/>
    <w:rsid w:val="00C876C5"/>
    <w:rsid w:val="00C905BF"/>
    <w:rsid w:val="00CA09F5"/>
    <w:rsid w:val="00CA5FBA"/>
    <w:rsid w:val="00CC327F"/>
    <w:rsid w:val="00CD256D"/>
    <w:rsid w:val="00CF4255"/>
    <w:rsid w:val="00D05F29"/>
    <w:rsid w:val="00D22A82"/>
    <w:rsid w:val="00D22E87"/>
    <w:rsid w:val="00D25094"/>
    <w:rsid w:val="00D60711"/>
    <w:rsid w:val="00D610DC"/>
    <w:rsid w:val="00D64012"/>
    <w:rsid w:val="00D75041"/>
    <w:rsid w:val="00D91F70"/>
    <w:rsid w:val="00DA2891"/>
    <w:rsid w:val="00DB0B8B"/>
    <w:rsid w:val="00DB5322"/>
    <w:rsid w:val="00DE13EE"/>
    <w:rsid w:val="00E032C8"/>
    <w:rsid w:val="00E03B57"/>
    <w:rsid w:val="00E24EA3"/>
    <w:rsid w:val="00E37D5C"/>
    <w:rsid w:val="00E44A60"/>
    <w:rsid w:val="00E63D3C"/>
    <w:rsid w:val="00E97483"/>
    <w:rsid w:val="00F308B5"/>
    <w:rsid w:val="00F32380"/>
    <w:rsid w:val="00F33A22"/>
    <w:rsid w:val="00F33DF9"/>
    <w:rsid w:val="00F50F62"/>
    <w:rsid w:val="00F60D54"/>
    <w:rsid w:val="00F750F9"/>
    <w:rsid w:val="00F766D8"/>
    <w:rsid w:val="00FB0C38"/>
    <w:rsid w:val="00FB3DAA"/>
    <w:rsid w:val="00FC0BCA"/>
    <w:rsid w:val="00FE17EA"/>
    <w:rsid w:val="00FE3FD3"/>
    <w:rsid w:val="00FE7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9556BD-46B6-4E62-ABA7-19D5BC12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92B"/>
    <w:pPr>
      <w:ind w:firstLineChars="200" w:firstLine="420"/>
    </w:pPr>
  </w:style>
  <w:style w:type="table" w:styleId="a4">
    <w:name w:val="Table Grid"/>
    <w:basedOn w:val="a1"/>
    <w:uiPriority w:val="39"/>
    <w:rsid w:val="00FE1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330D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30DBF"/>
    <w:rPr>
      <w:sz w:val="18"/>
      <w:szCs w:val="18"/>
    </w:rPr>
  </w:style>
  <w:style w:type="paragraph" w:styleId="a6">
    <w:name w:val="footer"/>
    <w:basedOn w:val="a"/>
    <w:link w:val="Char0"/>
    <w:uiPriority w:val="99"/>
    <w:unhideWhenUsed/>
    <w:rsid w:val="00330DBF"/>
    <w:pPr>
      <w:tabs>
        <w:tab w:val="center" w:pos="4153"/>
        <w:tab w:val="right" w:pos="8306"/>
      </w:tabs>
      <w:snapToGrid w:val="0"/>
      <w:jc w:val="left"/>
    </w:pPr>
    <w:rPr>
      <w:sz w:val="18"/>
      <w:szCs w:val="18"/>
    </w:rPr>
  </w:style>
  <w:style w:type="character" w:customStyle="1" w:styleId="Char0">
    <w:name w:val="页脚 Char"/>
    <w:basedOn w:val="a0"/>
    <w:link w:val="a6"/>
    <w:uiPriority w:val="99"/>
    <w:rsid w:val="00330D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52236">
      <w:bodyDiv w:val="1"/>
      <w:marLeft w:val="0"/>
      <w:marRight w:val="0"/>
      <w:marTop w:val="0"/>
      <w:marBottom w:val="0"/>
      <w:divBdr>
        <w:top w:val="none" w:sz="0" w:space="0" w:color="auto"/>
        <w:left w:val="none" w:sz="0" w:space="0" w:color="auto"/>
        <w:bottom w:val="none" w:sz="0" w:space="0" w:color="auto"/>
        <w:right w:val="none" w:sz="0" w:space="0" w:color="auto"/>
      </w:divBdr>
    </w:div>
    <w:div w:id="341857250">
      <w:bodyDiv w:val="1"/>
      <w:marLeft w:val="0"/>
      <w:marRight w:val="0"/>
      <w:marTop w:val="0"/>
      <w:marBottom w:val="0"/>
      <w:divBdr>
        <w:top w:val="none" w:sz="0" w:space="0" w:color="auto"/>
        <w:left w:val="none" w:sz="0" w:space="0" w:color="auto"/>
        <w:bottom w:val="none" w:sz="0" w:space="0" w:color="auto"/>
        <w:right w:val="none" w:sz="0" w:space="0" w:color="auto"/>
      </w:divBdr>
    </w:div>
    <w:div w:id="191797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3</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米苏(misu)</dc:creator>
  <cp:keywords/>
  <dc:description/>
  <cp:lastModifiedBy>lenovo</cp:lastModifiedBy>
  <cp:revision>185</cp:revision>
  <dcterms:created xsi:type="dcterms:W3CDTF">2020-11-26T00:31:00Z</dcterms:created>
  <dcterms:modified xsi:type="dcterms:W3CDTF">2020-12-16T01:24:00Z</dcterms:modified>
</cp:coreProperties>
</file>